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SC2019</w:t>
            </w:r>
            <w:r w:rsidRPr="00346D4D">
              <w:rPr>
                <w:sz w:val="24"/>
                <w:szCs w:val="24"/>
                <w:lang w:val="ro-RO"/>
              </w:rPr>
              <w:t>-</w:t>
            </w:r>
          </w:p>
          <w:p w:rsidR="00326D50" w:rsidRDefault="00326D50" w:rsidP="00F37C63">
            <w:pPr>
              <w:jc w:val="both"/>
              <w:rPr>
                <w:i/>
                <w:lang w:val="ro-RO"/>
              </w:rPr>
            </w:pPr>
            <w:r w:rsidRPr="005747B7">
              <w:rPr>
                <w:i/>
                <w:lang w:val="ro-RO"/>
              </w:rPr>
              <w:t>TIMIȘOARA 2021 CAPITALĂ EUROPEANĂ A CULTURII</w:t>
            </w:r>
          </w:p>
          <w:p w:rsidR="00243EB5" w:rsidRPr="00346D4D" w:rsidRDefault="00243EB5" w:rsidP="00F37C63">
            <w:pPr>
              <w:jc w:val="both"/>
              <w:rPr>
                <w:lang w:val="ro-RO"/>
              </w:rPr>
            </w:pP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145956" w:rsidRDefault="00145956" w:rsidP="00673C77">
      <w:pPr>
        <w:rPr>
          <w:sz w:val="28"/>
          <w:szCs w:val="28"/>
          <w:lang w:val="ro-RO"/>
        </w:rPr>
      </w:pPr>
    </w:p>
    <w:p w:rsidR="00BB707D" w:rsidRPr="00346D4D" w:rsidRDefault="00BB707D" w:rsidP="00673C77">
      <w:pPr>
        <w:rPr>
          <w:sz w:val="28"/>
          <w:szCs w:val="28"/>
          <w:lang w:val="ro-RO"/>
        </w:rPr>
      </w:pPr>
    </w:p>
    <w:p w:rsidR="00673C77" w:rsidRPr="00346D4D" w:rsidRDefault="00673C77" w:rsidP="00BB707D">
      <w:pPr>
        <w:spacing w:line="276" w:lineRule="auto"/>
        <w:jc w:val="center"/>
        <w:rPr>
          <w:b/>
          <w:bCs/>
          <w:sz w:val="24"/>
          <w:szCs w:val="24"/>
          <w:lang w:val="ro-RO"/>
        </w:rPr>
      </w:pPr>
      <w:r w:rsidRPr="00346D4D">
        <w:rPr>
          <w:b/>
          <w:bCs/>
          <w:sz w:val="24"/>
          <w:szCs w:val="24"/>
          <w:lang w:val="ro-RO"/>
        </w:rPr>
        <w:t>RAPORT DE SPECIA</w:t>
      </w:r>
      <w:r w:rsidR="00400858">
        <w:rPr>
          <w:b/>
          <w:bCs/>
          <w:sz w:val="24"/>
          <w:szCs w:val="24"/>
          <w:lang w:val="ro-RO"/>
        </w:rPr>
        <w:t>L</w:t>
      </w:r>
      <w:r w:rsidRPr="00346D4D">
        <w:rPr>
          <w:b/>
          <w:bCs/>
          <w:sz w:val="24"/>
          <w:szCs w:val="24"/>
          <w:lang w:val="ro-RO"/>
        </w:rPr>
        <w:t>ITATE</w:t>
      </w:r>
    </w:p>
    <w:p w:rsidR="00243EB5" w:rsidRDefault="00243EB5" w:rsidP="00243EB5">
      <w:pPr>
        <w:jc w:val="center"/>
        <w:rPr>
          <w:b/>
          <w:bCs/>
          <w:color w:val="000000"/>
          <w:sz w:val="24"/>
          <w:szCs w:val="24"/>
          <w:lang w:val="ro-RO"/>
        </w:rPr>
      </w:pPr>
      <w:r w:rsidRPr="00243EB5">
        <w:rPr>
          <w:b/>
          <w:bCs/>
          <w:color w:val="000000"/>
          <w:sz w:val="24"/>
          <w:szCs w:val="24"/>
          <w:lang w:val="ro-RO"/>
        </w:rPr>
        <w:t>pentru modificarea şi completarea HCLMT nr. 230/23.04.2019 privind aprobarea proiectului  ,,Înnoirea flotei de tramvaie – Etapa II” si a cheltuielilor legate de proiect</w:t>
      </w:r>
    </w:p>
    <w:p w:rsidR="00243EB5" w:rsidRDefault="00243EB5" w:rsidP="00D33AD1">
      <w:pPr>
        <w:jc w:val="both"/>
        <w:rPr>
          <w:b/>
          <w:bCs/>
          <w:color w:val="000000"/>
          <w:sz w:val="24"/>
          <w:szCs w:val="24"/>
          <w:lang w:val="ro-RO"/>
        </w:rPr>
      </w:pPr>
    </w:p>
    <w:p w:rsidR="00673C77" w:rsidRPr="00BB5EF5" w:rsidRDefault="00651C64" w:rsidP="00D33AD1">
      <w:pPr>
        <w:jc w:val="both"/>
        <w:rPr>
          <w:b/>
          <w:bCs/>
          <w:color w:val="000000" w:themeColor="text1"/>
          <w:sz w:val="24"/>
          <w:szCs w:val="24"/>
          <w:lang w:val="ro-RO"/>
        </w:rPr>
      </w:pPr>
      <w:r w:rsidRPr="007A57A1">
        <w:rPr>
          <w:sz w:val="24"/>
          <w:szCs w:val="24"/>
          <w:lang w:val="ro-RO"/>
        </w:rPr>
        <w:t xml:space="preserve">            </w:t>
      </w:r>
      <w:r w:rsidR="00673C77" w:rsidRPr="00D33AD1">
        <w:rPr>
          <w:color w:val="000000" w:themeColor="text1"/>
          <w:sz w:val="24"/>
          <w:szCs w:val="24"/>
          <w:lang w:val="ro-RO"/>
        </w:rPr>
        <w:t>Având în vedere Expunerea</w:t>
      </w:r>
      <w:r w:rsidR="00F5757C" w:rsidRPr="00D33AD1">
        <w:rPr>
          <w:color w:val="000000" w:themeColor="text1"/>
          <w:sz w:val="24"/>
          <w:szCs w:val="24"/>
          <w:lang w:val="ro-RO"/>
        </w:rPr>
        <w:t xml:space="preserve"> de motive nr. </w:t>
      </w:r>
      <w:r w:rsidR="000A5A88" w:rsidRPr="00D33AD1">
        <w:rPr>
          <w:color w:val="000000" w:themeColor="text1"/>
          <w:sz w:val="24"/>
          <w:szCs w:val="24"/>
          <w:lang w:val="ro-RO"/>
        </w:rPr>
        <w:t>SC201</w:t>
      </w:r>
      <w:r w:rsidR="00A915D6" w:rsidRPr="00D33AD1">
        <w:rPr>
          <w:color w:val="000000" w:themeColor="text1"/>
          <w:sz w:val="24"/>
          <w:szCs w:val="24"/>
          <w:lang w:val="ro-RO"/>
        </w:rPr>
        <w:t xml:space="preserve">9-         </w:t>
      </w:r>
      <w:r w:rsidR="000A5A88" w:rsidRPr="00D33AD1">
        <w:rPr>
          <w:color w:val="000000" w:themeColor="text1"/>
          <w:sz w:val="24"/>
          <w:szCs w:val="24"/>
          <w:lang w:val="ro-RO"/>
        </w:rPr>
        <w:t>/</w:t>
      </w:r>
      <w:r w:rsidR="00A915D6" w:rsidRPr="00D33AD1">
        <w:rPr>
          <w:color w:val="000000" w:themeColor="text1"/>
          <w:sz w:val="24"/>
          <w:szCs w:val="24"/>
          <w:lang w:val="ro-RO"/>
        </w:rPr>
        <w:t xml:space="preserve">         </w:t>
      </w:r>
      <w:r w:rsidR="000A5A88" w:rsidRPr="00D33AD1">
        <w:rPr>
          <w:color w:val="000000" w:themeColor="text1"/>
          <w:sz w:val="24"/>
          <w:szCs w:val="24"/>
          <w:lang w:val="ro-RO"/>
        </w:rPr>
        <w:t>.201</w:t>
      </w:r>
      <w:r w:rsidR="00A915D6" w:rsidRPr="00D33AD1">
        <w:rPr>
          <w:color w:val="000000" w:themeColor="text1"/>
          <w:sz w:val="24"/>
          <w:szCs w:val="24"/>
          <w:lang w:val="ro-RO"/>
        </w:rPr>
        <w:t>9</w:t>
      </w:r>
      <w:r w:rsidR="00673C77" w:rsidRPr="00D33AD1">
        <w:rPr>
          <w:color w:val="000000" w:themeColor="text1"/>
          <w:sz w:val="24"/>
          <w:szCs w:val="24"/>
          <w:lang w:val="ro-RO"/>
        </w:rPr>
        <w:t xml:space="preserve"> a Primarului Municipiului Timișoara și Proiectul de hotărâre </w:t>
      </w:r>
      <w:r w:rsidR="00BB5EF5" w:rsidRPr="00BB5EF5">
        <w:rPr>
          <w:bCs/>
          <w:color w:val="000000" w:themeColor="text1"/>
          <w:sz w:val="24"/>
          <w:szCs w:val="24"/>
          <w:lang w:val="ro-RO"/>
        </w:rPr>
        <w:t>pentru modificarea şi completarea HCLMT nr. 230/23.04.2019</w:t>
      </w:r>
      <w:r w:rsidR="00BB5EF5">
        <w:rPr>
          <w:bCs/>
          <w:color w:val="000000" w:themeColor="text1"/>
          <w:sz w:val="24"/>
          <w:szCs w:val="24"/>
          <w:lang w:val="ro-RO"/>
        </w:rPr>
        <w:t xml:space="preserve"> privind aprobarea proiectului </w:t>
      </w:r>
      <w:r w:rsidR="00BB5EF5" w:rsidRPr="00BB5EF5">
        <w:rPr>
          <w:bCs/>
          <w:color w:val="000000" w:themeColor="text1"/>
          <w:sz w:val="24"/>
          <w:szCs w:val="24"/>
          <w:lang w:val="ro-RO"/>
        </w:rPr>
        <w:t>,,Înnoirea flotei de tramvaie – Etapa II” si a cheltuielilor legate de proiect</w:t>
      </w:r>
      <w:r w:rsidR="00BB707D" w:rsidRPr="00BB5EF5">
        <w:rPr>
          <w:bCs/>
          <w:color w:val="000000" w:themeColor="text1"/>
          <w:sz w:val="24"/>
          <w:szCs w:val="24"/>
          <w:lang w:val="ro-RO"/>
        </w:rPr>
        <w:t>,</w:t>
      </w:r>
      <w:r w:rsidR="00A915D6" w:rsidRPr="00D33AD1">
        <w:rPr>
          <w:b/>
          <w:bCs/>
          <w:color w:val="000000" w:themeColor="text1"/>
          <w:sz w:val="24"/>
          <w:szCs w:val="24"/>
          <w:lang w:val="ro-RO"/>
        </w:rPr>
        <w:t xml:space="preserve"> </w:t>
      </w:r>
      <w:r w:rsidRPr="00D33AD1">
        <w:rPr>
          <w:rStyle w:val="rezumat1"/>
          <w:color w:val="000000" w:themeColor="text1"/>
          <w:sz w:val="24"/>
          <w:szCs w:val="24"/>
          <w:lang w:val="ro-RO"/>
        </w:rPr>
        <w:t>f</w:t>
      </w:r>
      <w:r w:rsidR="00673C77" w:rsidRPr="00D33AD1">
        <w:rPr>
          <w:color w:val="000000" w:themeColor="text1"/>
          <w:sz w:val="24"/>
          <w:szCs w:val="24"/>
          <w:lang w:val="ro-RO"/>
        </w:rPr>
        <w:t>acem următoarele precizări:</w:t>
      </w:r>
    </w:p>
    <w:p w:rsidR="00A5741F" w:rsidRPr="00321E73" w:rsidRDefault="00A5741F" w:rsidP="00A5741F">
      <w:pPr>
        <w:pStyle w:val="ListParagraph"/>
        <w:tabs>
          <w:tab w:val="decimal" w:pos="360"/>
          <w:tab w:val="decimal" w:pos="432"/>
        </w:tabs>
        <w:ind w:left="0"/>
        <w:jc w:val="both"/>
        <w:rPr>
          <w:color w:val="000000"/>
          <w:spacing w:val="-5"/>
          <w:sz w:val="24"/>
          <w:szCs w:val="24"/>
          <w:lang w:val="ro-RO"/>
        </w:rPr>
      </w:pPr>
      <w:r>
        <w:rPr>
          <w:color w:val="000000" w:themeColor="text1"/>
          <w:sz w:val="24"/>
          <w:szCs w:val="24"/>
          <w:lang w:val="ro-RO"/>
        </w:rPr>
        <w:tab/>
      </w:r>
      <w:r>
        <w:rPr>
          <w:color w:val="000000" w:themeColor="text1"/>
          <w:sz w:val="24"/>
          <w:szCs w:val="24"/>
          <w:lang w:val="ro-RO"/>
        </w:rPr>
        <w:tab/>
      </w:r>
      <w:r>
        <w:rPr>
          <w:color w:val="000000" w:themeColor="text1"/>
          <w:sz w:val="24"/>
          <w:szCs w:val="24"/>
          <w:lang w:val="ro-RO"/>
        </w:rPr>
        <w:tab/>
      </w:r>
      <w:r w:rsidRPr="00321E73">
        <w:rPr>
          <w:color w:val="000000"/>
          <w:spacing w:val="-5"/>
          <w:sz w:val="24"/>
          <w:szCs w:val="24"/>
          <w:lang w:val="ro-RO"/>
        </w:rPr>
        <w:t>Prin HCLMT nr. 230/23.04.2019 s-a aprobat proiectul ,,Înnoirea flotei de tramvaie - Etapa II”  în vederea finanțării acestuia în cadrul Programului Operațional Regional 2014-2020, Axa prioritară 4, Prioritatea de investiții 4e, Obiectiv specific 4.1, Apelul de proiecte nr. POR/2017/4/4.1/1 (Cod nr. POR/182/4)</w:t>
      </w:r>
      <w:r>
        <w:rPr>
          <w:color w:val="000000"/>
          <w:spacing w:val="-5"/>
          <w:sz w:val="24"/>
          <w:szCs w:val="24"/>
          <w:lang w:val="ro-RO"/>
        </w:rPr>
        <w:t xml:space="preserve">., ca urmare a </w:t>
      </w:r>
      <w:r w:rsidRPr="00D33AD1">
        <w:rPr>
          <w:rFonts w:eastAsiaTheme="minorHAnsi"/>
          <w:color w:val="000000" w:themeColor="text1"/>
          <w:sz w:val="24"/>
          <w:szCs w:val="24"/>
          <w:lang w:val="ro-RO"/>
        </w:rPr>
        <w:t xml:space="preserve">finalizarii etapei de evaluare si selectie a proiectului cu titlul </w:t>
      </w:r>
      <w:r w:rsidRPr="00D33AD1">
        <w:rPr>
          <w:bCs/>
          <w:color w:val="000000" w:themeColor="text1"/>
          <w:sz w:val="24"/>
          <w:szCs w:val="24"/>
          <w:lang w:val="ro-RO"/>
        </w:rPr>
        <w:t xml:space="preserve">,,Înnoirea flotei de tramvaie – Etapa </w:t>
      </w:r>
      <w:r>
        <w:rPr>
          <w:bCs/>
          <w:color w:val="000000" w:themeColor="text1"/>
          <w:sz w:val="24"/>
          <w:szCs w:val="24"/>
          <w:lang w:val="ro-RO"/>
        </w:rPr>
        <w:t>I</w:t>
      </w:r>
      <w:r w:rsidRPr="00D33AD1">
        <w:rPr>
          <w:bCs/>
          <w:color w:val="000000" w:themeColor="text1"/>
          <w:sz w:val="24"/>
          <w:szCs w:val="24"/>
          <w:lang w:val="ro-RO"/>
        </w:rPr>
        <w:t>I”</w:t>
      </w:r>
      <w:r>
        <w:rPr>
          <w:bCs/>
          <w:color w:val="000000" w:themeColor="text1"/>
          <w:sz w:val="24"/>
          <w:szCs w:val="24"/>
          <w:lang w:val="ro-RO"/>
        </w:rPr>
        <w:t>.</w:t>
      </w:r>
    </w:p>
    <w:p w:rsidR="00184B73" w:rsidRPr="00D33AD1" w:rsidRDefault="00184B73" w:rsidP="00D33AD1">
      <w:pPr>
        <w:autoSpaceDE w:val="0"/>
        <w:autoSpaceDN w:val="0"/>
        <w:adjustRightInd w:val="0"/>
        <w:ind w:firstLine="720"/>
        <w:jc w:val="both"/>
        <w:rPr>
          <w:color w:val="000000" w:themeColor="text1"/>
          <w:sz w:val="24"/>
          <w:szCs w:val="24"/>
          <w:lang w:val="ro-RO"/>
        </w:rPr>
      </w:pPr>
      <w:r w:rsidRPr="00D33AD1">
        <w:rPr>
          <w:color w:val="000000" w:themeColor="text1"/>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BB707D" w:rsidRPr="00D33AD1" w:rsidRDefault="00BB707D" w:rsidP="00D33AD1">
      <w:pPr>
        <w:pStyle w:val="NoSpacing"/>
        <w:jc w:val="both"/>
        <w:rPr>
          <w:color w:val="000000" w:themeColor="text1"/>
          <w:sz w:val="24"/>
          <w:szCs w:val="24"/>
          <w:lang w:val="ro-RO"/>
        </w:rPr>
      </w:pPr>
      <w:r w:rsidRPr="00D33AD1">
        <w:rPr>
          <w:color w:val="000000" w:themeColor="text1"/>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184B73" w:rsidRPr="00D33AD1" w:rsidRDefault="00184B73" w:rsidP="00D33AD1">
      <w:pPr>
        <w:tabs>
          <w:tab w:val="left" w:pos="720"/>
        </w:tabs>
        <w:jc w:val="both"/>
        <w:rPr>
          <w:color w:val="000000" w:themeColor="text1"/>
          <w:sz w:val="24"/>
          <w:szCs w:val="24"/>
          <w:lang w:val="ro-RO"/>
        </w:rPr>
      </w:pPr>
      <w:r w:rsidRPr="00D33AD1">
        <w:rPr>
          <w:color w:val="000000" w:themeColor="text1"/>
          <w:sz w:val="24"/>
          <w:szCs w:val="24"/>
          <w:lang w:val="ro-RO"/>
        </w:rPr>
        <w:tab/>
        <w:t>În vederea finanțării proiectelor de transport urban, în cadrul Programului Operațional pentru Dezvoltare Regională 2014 – 2020, prin FEDR (Fondul European pentru Dezvoltare Regională), a fost necesară elaborarea Planurilor de Mobilitate Urbană Durabilă (PMUD), urmare a abordării integrate susținută de către Comisia Europeană.</w:t>
      </w:r>
    </w:p>
    <w:p w:rsidR="00BB707D" w:rsidRPr="00D33AD1" w:rsidRDefault="00BB707D" w:rsidP="00D33AD1">
      <w:pPr>
        <w:ind w:firstLine="720"/>
        <w:jc w:val="both"/>
        <w:rPr>
          <w:iCs/>
          <w:color w:val="000000" w:themeColor="text1"/>
          <w:sz w:val="24"/>
          <w:szCs w:val="24"/>
          <w:lang w:val="ro-RO"/>
        </w:rPr>
      </w:pPr>
      <w:r w:rsidRPr="00D33AD1">
        <w:rPr>
          <w:iCs/>
          <w:color w:val="000000" w:themeColor="text1"/>
          <w:sz w:val="24"/>
          <w:szCs w:val="24"/>
          <w:lang w:val="ro-RO"/>
        </w:rPr>
        <w:t xml:space="preserve">Proiectul </w:t>
      </w:r>
      <w:r w:rsidRPr="00D33AD1">
        <w:rPr>
          <w:color w:val="000000" w:themeColor="text1"/>
          <w:sz w:val="24"/>
          <w:szCs w:val="24"/>
          <w:lang w:val="ro-RO"/>
        </w:rPr>
        <w:t>„</w:t>
      </w:r>
      <w:r w:rsidRPr="00D33AD1">
        <w:rPr>
          <w:bCs/>
          <w:color w:val="000000" w:themeColor="text1"/>
          <w:sz w:val="24"/>
          <w:szCs w:val="24"/>
          <w:lang w:val="ro-RO"/>
        </w:rPr>
        <w:t>Înnoirea flotei de tramvaie</w:t>
      </w:r>
      <w:r w:rsidRPr="00D33AD1">
        <w:rPr>
          <w:color w:val="000000" w:themeColor="text1"/>
          <w:sz w:val="24"/>
          <w:szCs w:val="24"/>
          <w:lang w:val="ro-RO"/>
        </w:rPr>
        <w:t>”</w:t>
      </w:r>
      <w:r w:rsidRPr="00D33AD1">
        <w:rPr>
          <w:b/>
          <w:color w:val="000000" w:themeColor="text1"/>
          <w:sz w:val="24"/>
          <w:szCs w:val="24"/>
          <w:lang w:val="ro-RO"/>
        </w:rPr>
        <w:t xml:space="preserve"> </w:t>
      </w:r>
      <w:r w:rsidRPr="00D33AD1">
        <w:rPr>
          <w:color w:val="000000" w:themeColor="text1"/>
          <w:sz w:val="24"/>
          <w:szCs w:val="24"/>
          <w:lang w:val="ro-RO"/>
        </w:rPr>
        <w:t>este inclus în</w:t>
      </w:r>
      <w:r w:rsidRPr="00D33AD1">
        <w:rPr>
          <w:b/>
          <w:color w:val="000000" w:themeColor="text1"/>
          <w:sz w:val="24"/>
          <w:szCs w:val="24"/>
          <w:lang w:val="ro-RO"/>
        </w:rPr>
        <w:t xml:space="preserve"> </w:t>
      </w:r>
      <w:r w:rsidRPr="00D33AD1">
        <w:rPr>
          <w:iCs/>
          <w:color w:val="000000" w:themeColor="text1"/>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Pr="00D33AD1" w:rsidRDefault="00BB707D" w:rsidP="00D33AD1">
      <w:pPr>
        <w:tabs>
          <w:tab w:val="left" w:pos="720"/>
        </w:tabs>
        <w:jc w:val="both"/>
        <w:rPr>
          <w:bCs/>
          <w:color w:val="000000" w:themeColor="text1"/>
          <w:sz w:val="24"/>
          <w:szCs w:val="24"/>
          <w:lang w:val="ro-RO"/>
        </w:rPr>
      </w:pPr>
      <w:r w:rsidRPr="00D33AD1">
        <w:rPr>
          <w:bCs/>
          <w:color w:val="000000" w:themeColor="text1"/>
          <w:sz w:val="24"/>
          <w:szCs w:val="24"/>
          <w:lang w:val="ro-RO"/>
        </w:rPr>
        <w:tab/>
      </w:r>
      <w:r w:rsidR="00B97ED7" w:rsidRPr="00D33AD1">
        <w:rPr>
          <w:bCs/>
          <w:color w:val="000000" w:themeColor="text1"/>
          <w:sz w:val="24"/>
          <w:szCs w:val="24"/>
          <w:lang w:val="ro-RO"/>
        </w:rPr>
        <w:t>Proiectul 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posibilitatea de suplimentare cu inca 24 bucati tramvaie în baza art. 221 alin (1) litera a) din Legea nr. 98/2016 cu toate completările şi modificările ulterioare.</w:t>
      </w:r>
    </w:p>
    <w:p w:rsidR="00D33AD1" w:rsidRPr="00D33AD1" w:rsidRDefault="00D33AD1" w:rsidP="00D33AD1">
      <w:pPr>
        <w:ind w:firstLine="720"/>
        <w:jc w:val="both"/>
        <w:rPr>
          <w:bCs/>
          <w:color w:val="000000" w:themeColor="text1"/>
          <w:sz w:val="24"/>
          <w:szCs w:val="24"/>
          <w:lang w:val="ro-RO"/>
        </w:rPr>
      </w:pPr>
      <w:r w:rsidRPr="00D33AD1">
        <w:rPr>
          <w:color w:val="000000" w:themeColor="text1"/>
          <w:sz w:val="24"/>
          <w:szCs w:val="24"/>
          <w:lang w:val="ro-RO"/>
        </w:rPr>
        <w:t>Achiziția va cuprinde și următoarele, care vor fi incluse în preț:</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amenajări, dispozitive, echipamente, scule specifice tipului de tramvai oferit, necesare pentru reparația și mentenanța tramvaielor la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strung de rectificat profil bandaj și accesoriile și dispozitivele necesare funcționării acestuia, precum și profilograf electronic în vederea măsurării, montorizării și controlului profilului bandajului;</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școlarizarea și atestarea personalului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lastRenderedPageBreak/>
        <w:t>asigurarea reprezentanței de service în regim permanent la sediul S.T.P.T. pe toată perioada de garanție;</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materiale consumabile și piese de schimb necesare pentru procesul de mentenanță în perioada de garanție;</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stoc de piese de schimb și subansamble, consumabile în regim de custodie la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consultanță tehnică pentru amenajarea logistică, dotări cu echipamente și dispozitive (specifice tipului de tramvai achiziționat), școlarizarea și atestarea profesională a personalului, sprijin pentru avizarea și certificarea în vederea desfășurării activității de către autoritățile competente: AFER, BRM, ISCIR, etc. ce vor fi realizate până la furnizarea primului tramvai.</w:t>
      </w:r>
    </w:p>
    <w:p w:rsidR="00D33AD1" w:rsidRPr="00D33AD1" w:rsidRDefault="00D33AD1" w:rsidP="00D33AD1">
      <w:pPr>
        <w:tabs>
          <w:tab w:val="left" w:pos="720"/>
        </w:tabs>
        <w:jc w:val="both"/>
        <w:rPr>
          <w:bCs/>
          <w:color w:val="000000" w:themeColor="text1"/>
          <w:sz w:val="24"/>
          <w:szCs w:val="24"/>
          <w:lang w:val="ro-RO"/>
        </w:rPr>
      </w:pPr>
      <w:r w:rsidRPr="00D33AD1">
        <w:rPr>
          <w:rFonts w:eastAsiaTheme="minorHAnsi"/>
          <w:color w:val="000000" w:themeColor="text1"/>
          <w:sz w:val="24"/>
          <w:szCs w:val="24"/>
        </w:rPr>
        <w:tab/>
        <w:t xml:space="preserve">In data de </w:t>
      </w:r>
      <w:r w:rsidR="00664C36">
        <w:rPr>
          <w:rFonts w:eastAsiaTheme="minorHAnsi"/>
          <w:color w:val="000000" w:themeColor="text1"/>
          <w:sz w:val="24"/>
          <w:szCs w:val="24"/>
        </w:rPr>
        <w:t>04.02</w:t>
      </w:r>
      <w:r w:rsidRPr="00D33AD1">
        <w:rPr>
          <w:rFonts w:eastAsiaTheme="minorHAnsi"/>
          <w:color w:val="000000" w:themeColor="text1"/>
          <w:sz w:val="24"/>
          <w:szCs w:val="24"/>
        </w:rPr>
        <w:t xml:space="preserve">.2019 s-a </w:t>
      </w:r>
      <w:proofErr w:type="spellStart"/>
      <w:r w:rsidRPr="00D33AD1">
        <w:rPr>
          <w:rFonts w:eastAsiaTheme="minorHAnsi"/>
          <w:color w:val="000000" w:themeColor="text1"/>
          <w:sz w:val="24"/>
          <w:szCs w:val="24"/>
        </w:rPr>
        <w:t>depus</w:t>
      </w:r>
      <w:proofErr w:type="spellEnd"/>
      <w:r w:rsidR="00E325F9">
        <w:rPr>
          <w:rFonts w:eastAsiaTheme="minorHAnsi"/>
          <w:color w:val="000000" w:themeColor="text1"/>
          <w:sz w:val="24"/>
          <w:szCs w:val="24"/>
        </w:rPr>
        <w:t>,</w:t>
      </w:r>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proiectul</w:t>
      </w:r>
      <w:proofErr w:type="spellEnd"/>
      <w:r w:rsidRPr="00D33AD1">
        <w:rPr>
          <w:rFonts w:eastAsiaTheme="minorHAnsi"/>
          <w:color w:val="000000" w:themeColor="text1"/>
          <w:sz w:val="24"/>
          <w:szCs w:val="24"/>
        </w:rPr>
        <w:t xml:space="preserve"> cu </w:t>
      </w:r>
      <w:proofErr w:type="spellStart"/>
      <w:r w:rsidRPr="00D33AD1">
        <w:rPr>
          <w:rFonts w:eastAsiaTheme="minorHAnsi"/>
          <w:color w:val="000000" w:themeColor="text1"/>
          <w:sz w:val="24"/>
          <w:szCs w:val="24"/>
        </w:rPr>
        <w:t>titlul</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Înnoirea</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flotei</w:t>
      </w:r>
      <w:proofErr w:type="spellEnd"/>
      <w:r w:rsidRPr="00D33AD1">
        <w:rPr>
          <w:rFonts w:eastAsiaTheme="minorHAnsi"/>
          <w:color w:val="000000" w:themeColor="text1"/>
          <w:sz w:val="24"/>
          <w:szCs w:val="24"/>
        </w:rPr>
        <w:t xml:space="preserve"> de </w:t>
      </w:r>
      <w:proofErr w:type="spellStart"/>
      <w:r w:rsidRPr="00D33AD1">
        <w:rPr>
          <w:rFonts w:eastAsiaTheme="minorHAnsi"/>
          <w:color w:val="000000" w:themeColor="text1"/>
          <w:sz w:val="24"/>
          <w:szCs w:val="24"/>
        </w:rPr>
        <w:t>tramvaie</w:t>
      </w:r>
      <w:proofErr w:type="spellEnd"/>
      <w:r w:rsidRPr="00D33AD1">
        <w:rPr>
          <w:rFonts w:eastAsiaTheme="minorHAnsi"/>
          <w:color w:val="000000" w:themeColor="text1"/>
          <w:sz w:val="24"/>
          <w:szCs w:val="24"/>
        </w:rPr>
        <w:t xml:space="preserve"> - </w:t>
      </w:r>
      <w:proofErr w:type="spellStart"/>
      <w:r w:rsidRPr="00D33AD1">
        <w:rPr>
          <w:rFonts w:eastAsiaTheme="minorHAnsi"/>
          <w:color w:val="000000" w:themeColor="text1"/>
          <w:sz w:val="24"/>
          <w:szCs w:val="24"/>
        </w:rPr>
        <w:t>etapa</w:t>
      </w:r>
      <w:proofErr w:type="spellEnd"/>
      <w:r w:rsidRPr="00D33AD1">
        <w:rPr>
          <w:rFonts w:eastAsiaTheme="minorHAnsi"/>
          <w:color w:val="000000" w:themeColor="text1"/>
          <w:sz w:val="24"/>
          <w:szCs w:val="24"/>
        </w:rPr>
        <w:t xml:space="preserve"> </w:t>
      </w:r>
      <w:r w:rsidR="00664C36">
        <w:rPr>
          <w:rFonts w:eastAsiaTheme="minorHAnsi"/>
          <w:color w:val="000000" w:themeColor="text1"/>
          <w:sz w:val="24"/>
          <w:szCs w:val="24"/>
        </w:rPr>
        <w:t>I</w:t>
      </w:r>
      <w:r w:rsidRPr="00D33AD1">
        <w:rPr>
          <w:rFonts w:eastAsiaTheme="minorHAnsi"/>
          <w:color w:val="000000" w:themeColor="text1"/>
          <w:sz w:val="24"/>
          <w:szCs w:val="24"/>
        </w:rPr>
        <w:t>I"</w:t>
      </w:r>
      <w:r w:rsidR="00E325F9">
        <w:rPr>
          <w:rFonts w:eastAsiaTheme="minorHAnsi"/>
          <w:color w:val="000000" w:themeColor="text1"/>
          <w:sz w:val="24"/>
          <w:szCs w:val="24"/>
        </w:rPr>
        <w:t>,</w:t>
      </w:r>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spre</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finantare</w:t>
      </w:r>
      <w:proofErr w:type="spellEnd"/>
      <w:r w:rsidRPr="00D33AD1">
        <w:rPr>
          <w:rFonts w:eastAsiaTheme="minorHAnsi"/>
          <w:color w:val="000000" w:themeColor="text1"/>
          <w:sz w:val="24"/>
          <w:szCs w:val="24"/>
        </w:rPr>
        <w:t xml:space="preserve"> in </w:t>
      </w:r>
      <w:proofErr w:type="spellStart"/>
      <w:r w:rsidRPr="00D33AD1">
        <w:rPr>
          <w:rFonts w:eastAsiaTheme="minorHAnsi"/>
          <w:color w:val="000000" w:themeColor="text1"/>
          <w:sz w:val="24"/>
          <w:szCs w:val="24"/>
        </w:rPr>
        <w:t>conformitate</w:t>
      </w:r>
      <w:proofErr w:type="spellEnd"/>
      <w:r w:rsidRPr="00D33AD1">
        <w:rPr>
          <w:rFonts w:eastAsiaTheme="minorHAnsi"/>
          <w:color w:val="000000" w:themeColor="text1"/>
          <w:sz w:val="24"/>
          <w:szCs w:val="24"/>
        </w:rPr>
        <w:t xml:space="preserve"> cu </w:t>
      </w:r>
      <w:proofErr w:type="spellStart"/>
      <w:r w:rsidRPr="00D33AD1">
        <w:rPr>
          <w:rFonts w:eastAsiaTheme="minorHAnsi"/>
          <w:color w:val="000000" w:themeColor="text1"/>
          <w:sz w:val="24"/>
          <w:szCs w:val="24"/>
        </w:rPr>
        <w:t>cerintele</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Ghidului</w:t>
      </w:r>
      <w:proofErr w:type="spellEnd"/>
      <w:r w:rsidRPr="00D33AD1">
        <w:rPr>
          <w:rFonts w:eastAsiaTheme="minorHAnsi"/>
          <w:color w:val="000000" w:themeColor="text1"/>
          <w:sz w:val="24"/>
          <w:szCs w:val="24"/>
        </w:rPr>
        <w:t xml:space="preserve"> de </w:t>
      </w:r>
      <w:proofErr w:type="spellStart"/>
      <w:r w:rsidRPr="00D33AD1">
        <w:rPr>
          <w:rFonts w:eastAsiaTheme="minorHAnsi"/>
          <w:color w:val="000000" w:themeColor="text1"/>
          <w:sz w:val="24"/>
          <w:szCs w:val="24"/>
        </w:rPr>
        <w:t>finantare</w:t>
      </w:r>
      <w:proofErr w:type="spellEnd"/>
      <w:r w:rsidRPr="00D33AD1">
        <w:rPr>
          <w:rFonts w:eastAsiaTheme="minorHAnsi"/>
          <w:color w:val="000000" w:themeColor="text1"/>
          <w:sz w:val="24"/>
          <w:szCs w:val="24"/>
        </w:rPr>
        <w:t xml:space="preserve"> POR 2014-2020 - </w:t>
      </w:r>
      <w:proofErr w:type="spellStart"/>
      <w:r w:rsidRPr="00D33AD1">
        <w:rPr>
          <w:rFonts w:eastAsiaTheme="minorHAnsi"/>
          <w:color w:val="000000" w:themeColor="text1"/>
          <w:sz w:val="24"/>
          <w:szCs w:val="24"/>
        </w:rPr>
        <w:t>Axa</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prioritara</w:t>
      </w:r>
      <w:proofErr w:type="spellEnd"/>
      <w:r w:rsidRPr="00D33AD1">
        <w:rPr>
          <w:rFonts w:eastAsiaTheme="minorHAnsi"/>
          <w:color w:val="000000" w:themeColor="text1"/>
          <w:sz w:val="24"/>
          <w:szCs w:val="24"/>
        </w:rPr>
        <w:t xml:space="preserve">  4 - </w:t>
      </w:r>
      <w:r w:rsidRPr="00D33AD1">
        <w:rPr>
          <w:color w:val="000000" w:themeColor="text1"/>
          <w:sz w:val="24"/>
          <w:szCs w:val="24"/>
          <w:lang w:val="ro-RO"/>
        </w:rPr>
        <w:t>Sprijinirea dezvoltării urbane durabile</w:t>
      </w:r>
      <w:r w:rsidRPr="00D33AD1">
        <w:rPr>
          <w:color w:val="000000" w:themeColor="text1"/>
          <w:sz w:val="24"/>
          <w:szCs w:val="24"/>
          <w:lang w:val="it-IT"/>
        </w:rPr>
        <w:t xml:space="preserve">, 4e </w:t>
      </w:r>
      <w:r w:rsidRPr="00D33AD1">
        <w:rPr>
          <w:color w:val="000000" w:themeColor="text1"/>
          <w:sz w:val="24"/>
          <w:szCs w:val="24"/>
          <w:lang w:val="ro-RO"/>
        </w:rPr>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D33AD1">
        <w:rPr>
          <w:color w:val="000000" w:themeColor="text1"/>
          <w:sz w:val="24"/>
          <w:szCs w:val="24"/>
          <w:lang w:val="it-IT"/>
        </w:rPr>
        <w:t>.</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 se urmareste reducerea cheltuielilor de exploatare, întreţinere si reparare, cresterea vitezei medii de circulaţie, reducându-se astfel consumul de energie, durata si costul transportului de calatori.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Implementarea acestui proiect va genera urmatoarele beneficii: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fluidizarea traficului;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siguranţei în circulaţie prin reducerea riscului si a numarului de accidente;</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gradului de confort si civilizaţie;</w:t>
      </w:r>
    </w:p>
    <w:p w:rsidR="00D33AD1" w:rsidRPr="00A5741F" w:rsidRDefault="00D33AD1" w:rsidP="00D33AD1">
      <w:pPr>
        <w:ind w:firstLine="720"/>
        <w:jc w:val="both"/>
        <w:rPr>
          <w:color w:val="000000" w:themeColor="text1"/>
          <w:sz w:val="24"/>
          <w:szCs w:val="24"/>
          <w:lang w:val="ro-RO"/>
        </w:rPr>
      </w:pPr>
      <w:r w:rsidRPr="00D33AD1">
        <w:rPr>
          <w:color w:val="000000" w:themeColor="text1"/>
          <w:sz w:val="24"/>
          <w:szCs w:val="24"/>
          <w:lang w:val="ro-RO"/>
        </w:rPr>
        <w:t xml:space="preserve">- </w:t>
      </w:r>
      <w:r w:rsidRPr="00A5741F">
        <w:rPr>
          <w:color w:val="000000" w:themeColor="text1"/>
          <w:sz w:val="24"/>
          <w:szCs w:val="24"/>
          <w:lang w:val="ro-RO"/>
        </w:rPr>
        <w:t>îmbunataţirea parametrilor de mediu afectaţi de transportul public prin zgomot, vibraţii, emisii de noxe ( CO2, SOx, SOx );</w:t>
      </w:r>
    </w:p>
    <w:p w:rsidR="00D33AD1" w:rsidRPr="00A5741F" w:rsidRDefault="00D33AD1" w:rsidP="00D33AD1">
      <w:pPr>
        <w:ind w:firstLine="720"/>
        <w:jc w:val="both"/>
        <w:rPr>
          <w:color w:val="000000" w:themeColor="text1"/>
          <w:sz w:val="24"/>
          <w:szCs w:val="24"/>
          <w:lang w:val="ro-RO"/>
        </w:rPr>
      </w:pPr>
      <w:r w:rsidRPr="00A5741F">
        <w:rPr>
          <w:color w:val="000000" w:themeColor="text1"/>
          <w:sz w:val="24"/>
          <w:szCs w:val="24"/>
          <w:lang w:val="ro-RO"/>
        </w:rPr>
        <w:t>- îmbunataţirea generala a traficului urban în Municipiul Timisoara.</w:t>
      </w:r>
    </w:p>
    <w:p w:rsidR="00A5741F" w:rsidRPr="00A5741F" w:rsidRDefault="00A5741F" w:rsidP="00A5741F">
      <w:pPr>
        <w:ind w:firstLine="720"/>
        <w:jc w:val="both"/>
        <w:rPr>
          <w:sz w:val="24"/>
          <w:szCs w:val="24"/>
          <w:lang w:val="ro-RO"/>
        </w:rPr>
      </w:pPr>
      <w:r w:rsidRPr="00A5741F">
        <w:rPr>
          <w:sz w:val="24"/>
          <w:szCs w:val="24"/>
          <w:lang w:val="ro-RO"/>
        </w:rPr>
        <w:t xml:space="preserve">Prin adresa cu nr. 16369/23.07.2019, ADR Vest ne solicită realizarea unor clarificări cu privire la încadrarea valorii nerambursabile </w:t>
      </w:r>
      <w:r>
        <w:rPr>
          <w:sz w:val="24"/>
          <w:szCs w:val="24"/>
          <w:lang w:val="ro-RO"/>
        </w:rPr>
        <w:t xml:space="preserve">a </w:t>
      </w:r>
      <w:r w:rsidRPr="00A5741F">
        <w:rPr>
          <w:sz w:val="24"/>
          <w:szCs w:val="24"/>
          <w:lang w:val="ro-RO"/>
        </w:rPr>
        <w:t>proiectului având codul SMIS 129030, cu titlul ”Înnoirea flotei de tramvaie - etapa II”, între 78,26%-115,01% din alocarea financiara a apelului de proiecte P. I</w:t>
      </w:r>
      <w:r w:rsidRPr="00A5741F">
        <w:rPr>
          <w:sz w:val="24"/>
          <w:szCs w:val="24"/>
        </w:rPr>
        <w:t xml:space="preserve">. 4.1 </w:t>
      </w:r>
      <w:proofErr w:type="spellStart"/>
      <w:r w:rsidRPr="00A5741F">
        <w:rPr>
          <w:sz w:val="24"/>
          <w:szCs w:val="24"/>
        </w:rPr>
        <w:t>pentru</w:t>
      </w:r>
      <w:proofErr w:type="spellEnd"/>
      <w:r w:rsidRPr="00A5741F">
        <w:rPr>
          <w:sz w:val="24"/>
          <w:szCs w:val="24"/>
        </w:rPr>
        <w:t xml:space="preserve"> </w:t>
      </w:r>
      <w:proofErr w:type="spellStart"/>
      <w:r w:rsidRPr="00A5741F">
        <w:rPr>
          <w:sz w:val="24"/>
          <w:szCs w:val="24"/>
        </w:rPr>
        <w:t>municipiul</w:t>
      </w:r>
      <w:proofErr w:type="spellEnd"/>
      <w:r w:rsidRPr="00A5741F">
        <w:rPr>
          <w:sz w:val="24"/>
          <w:szCs w:val="24"/>
        </w:rPr>
        <w:t xml:space="preserve"> </w:t>
      </w:r>
      <w:proofErr w:type="spellStart"/>
      <w:r w:rsidRPr="00A5741F">
        <w:rPr>
          <w:sz w:val="24"/>
          <w:szCs w:val="24"/>
        </w:rPr>
        <w:t>resedinţa</w:t>
      </w:r>
      <w:proofErr w:type="spellEnd"/>
      <w:r w:rsidRPr="00A5741F">
        <w:rPr>
          <w:sz w:val="24"/>
          <w:szCs w:val="24"/>
        </w:rPr>
        <w:t xml:space="preserve"> de </w:t>
      </w:r>
      <w:proofErr w:type="spellStart"/>
      <w:r w:rsidRPr="00A5741F">
        <w:rPr>
          <w:sz w:val="24"/>
          <w:szCs w:val="24"/>
        </w:rPr>
        <w:t>judeţ</w:t>
      </w:r>
      <w:proofErr w:type="spellEnd"/>
      <w:r w:rsidRPr="00A5741F">
        <w:rPr>
          <w:sz w:val="24"/>
          <w:szCs w:val="24"/>
          <w:lang w:val="ro-RO"/>
        </w:rPr>
        <w:t xml:space="preserve"> Timisoara, </w:t>
      </w:r>
      <w:proofErr w:type="spellStart"/>
      <w:r w:rsidRPr="00A5741F">
        <w:rPr>
          <w:sz w:val="24"/>
          <w:szCs w:val="24"/>
        </w:rPr>
        <w:t>şi</w:t>
      </w:r>
      <w:proofErr w:type="spellEnd"/>
      <w:r w:rsidRPr="00A5741F">
        <w:rPr>
          <w:sz w:val="24"/>
          <w:szCs w:val="24"/>
        </w:rPr>
        <w:t xml:space="preserve"> ne </w:t>
      </w:r>
      <w:r w:rsidRPr="00A5741F">
        <w:rPr>
          <w:sz w:val="24"/>
          <w:szCs w:val="24"/>
          <w:lang w:val="ro-RO"/>
        </w:rPr>
        <w:t>comunic</w:t>
      </w:r>
      <w:r w:rsidRPr="00A5741F">
        <w:rPr>
          <w:sz w:val="24"/>
          <w:szCs w:val="24"/>
        </w:rPr>
        <w:t>ă</w:t>
      </w:r>
      <w:r w:rsidRPr="00A5741F">
        <w:rPr>
          <w:sz w:val="24"/>
          <w:szCs w:val="24"/>
          <w:lang w:val="ro-RO"/>
        </w:rPr>
        <w:t xml:space="preserve"> urmatoarele:</w:t>
      </w:r>
    </w:p>
    <w:p w:rsidR="00A5741F" w:rsidRPr="00A5741F" w:rsidRDefault="00A5741F" w:rsidP="00A5741F">
      <w:pPr>
        <w:ind w:firstLine="720"/>
        <w:jc w:val="both"/>
        <w:rPr>
          <w:sz w:val="24"/>
          <w:szCs w:val="24"/>
          <w:lang w:val="ro-RO"/>
        </w:rPr>
      </w:pPr>
      <w:r w:rsidRPr="00A5741F">
        <w:rPr>
          <w:sz w:val="24"/>
          <w:szCs w:val="24"/>
          <w:lang w:val="ro-RO"/>
        </w:rPr>
        <w:t>• procesul de contractare poate continua doar în condiţia în care solicitantul de finanţare va contribui cu suma aferenta bugetului proiectului, care nu poate fi ra</w:t>
      </w:r>
      <w:r>
        <w:rPr>
          <w:sz w:val="24"/>
          <w:szCs w:val="24"/>
          <w:lang w:val="ro-RO"/>
        </w:rPr>
        <w:t>mbursata din FEDR si Bugetul Naţ</w:t>
      </w:r>
      <w:r w:rsidRPr="00A5741F">
        <w:rPr>
          <w:sz w:val="24"/>
          <w:szCs w:val="24"/>
          <w:lang w:val="ro-RO"/>
        </w:rPr>
        <w:t>ional,</w:t>
      </w:r>
    </w:p>
    <w:p w:rsidR="00A5741F" w:rsidRPr="00A5741F" w:rsidRDefault="00A5741F" w:rsidP="00A5741F">
      <w:pPr>
        <w:ind w:firstLine="720"/>
        <w:jc w:val="both"/>
        <w:rPr>
          <w:sz w:val="24"/>
          <w:szCs w:val="24"/>
          <w:lang w:val="ro-RO"/>
        </w:rPr>
      </w:pPr>
      <w:r w:rsidRPr="00A5741F">
        <w:rPr>
          <w:sz w:val="24"/>
          <w:szCs w:val="24"/>
          <w:lang w:val="ro-RO"/>
        </w:rPr>
        <w:t xml:space="preserve">• conform Instrucţiunii 115/18.04.2019, referitoare la apelurile de proiecte din cadrul Axei 4 si la Lista proiectelor finanţabile pentru fiecare municipiu resedinţa de judeţ pe Axa 4, respectiv adresa AMPOR 81089/008.07.2019, valorile proiectului cu codul SMIS 129030 vor fi modificate astfel încât valoarea eligibila ce depaseste 100% din alocarea financiara a municipiului, va fi </w:t>
      </w:r>
      <w:r>
        <w:rPr>
          <w:sz w:val="24"/>
          <w:szCs w:val="24"/>
          <w:lang w:val="ro-RO"/>
        </w:rPr>
        <w:t>considerata</w:t>
      </w:r>
      <w:r w:rsidRPr="00A5741F">
        <w:rPr>
          <w:sz w:val="24"/>
          <w:szCs w:val="24"/>
          <w:lang w:val="ro-RO"/>
        </w:rPr>
        <w:t xml:space="preserve"> contribuţia solicitantului de finanţare.      </w:t>
      </w:r>
    </w:p>
    <w:p w:rsidR="00BD0459" w:rsidRPr="00D33AD1" w:rsidRDefault="00673C77" w:rsidP="00D33AD1">
      <w:pPr>
        <w:ind w:firstLine="720"/>
        <w:jc w:val="both"/>
        <w:rPr>
          <w:rStyle w:val="tpa"/>
          <w:color w:val="000000" w:themeColor="text1"/>
          <w:sz w:val="24"/>
          <w:szCs w:val="24"/>
          <w:lang w:val="ro-RO"/>
        </w:rPr>
      </w:pPr>
      <w:r w:rsidRPr="00A5741F">
        <w:rPr>
          <w:bCs/>
          <w:color w:val="000000" w:themeColor="text1"/>
          <w:sz w:val="24"/>
          <w:szCs w:val="24"/>
          <w:lang w:val="ro-RO"/>
        </w:rPr>
        <w:t>Ţinând cont de cele mai sus exprimate</w:t>
      </w:r>
      <w:r w:rsidR="00BD0459" w:rsidRPr="00A5741F">
        <w:rPr>
          <w:bCs/>
          <w:color w:val="000000" w:themeColor="text1"/>
          <w:sz w:val="24"/>
          <w:szCs w:val="24"/>
          <w:lang w:val="ro-RO"/>
        </w:rPr>
        <w:t>,</w:t>
      </w:r>
      <w:r w:rsidRPr="00A5741F">
        <w:rPr>
          <w:bCs/>
          <w:color w:val="000000" w:themeColor="text1"/>
          <w:sz w:val="24"/>
          <w:szCs w:val="24"/>
          <w:lang w:val="ro-RO"/>
        </w:rPr>
        <w:t xml:space="preserve"> </w:t>
      </w:r>
      <w:r w:rsidR="00BD0459" w:rsidRPr="00A5741F">
        <w:rPr>
          <w:rStyle w:val="tpa"/>
          <w:color w:val="000000" w:themeColor="text1"/>
          <w:sz w:val="24"/>
          <w:szCs w:val="24"/>
          <w:lang w:val="ro-RO"/>
        </w:rPr>
        <w:t>propunem spre</w:t>
      </w:r>
      <w:r w:rsidR="00BD0459" w:rsidRPr="00D33AD1">
        <w:rPr>
          <w:rStyle w:val="tpa"/>
          <w:color w:val="000000" w:themeColor="text1"/>
          <w:sz w:val="24"/>
          <w:szCs w:val="24"/>
          <w:lang w:val="ro-RO"/>
        </w:rPr>
        <w:t xml:space="preserve"> aprobarea Coniliului Local al Municipiului Timişoara următoarele:</w:t>
      </w:r>
    </w:p>
    <w:p w:rsidR="00BD0459" w:rsidRPr="00D33AD1" w:rsidRDefault="006E1D1C" w:rsidP="00D33AD1">
      <w:pPr>
        <w:autoSpaceDE w:val="0"/>
        <w:autoSpaceDN w:val="0"/>
        <w:adjustRightInd w:val="0"/>
        <w:jc w:val="both"/>
        <w:rPr>
          <w:b/>
          <w:bCs/>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aprobarea</w:t>
      </w:r>
      <w:r w:rsidR="00BD0459" w:rsidRPr="00D33AD1">
        <w:rPr>
          <w:color w:val="000000" w:themeColor="text1"/>
          <w:sz w:val="24"/>
          <w:szCs w:val="24"/>
          <w:lang w:val="ro-RO"/>
        </w:rPr>
        <w:t xml:space="preserve"> </w:t>
      </w:r>
      <w:r w:rsidR="00A5741F">
        <w:rPr>
          <w:color w:val="000000" w:themeColor="text1"/>
          <w:sz w:val="24"/>
          <w:szCs w:val="24"/>
          <w:lang w:val="ro-RO"/>
        </w:rPr>
        <w:t xml:space="preserve">modificării </w:t>
      </w:r>
      <w:r w:rsidR="00BD0459" w:rsidRPr="00D33AD1">
        <w:rPr>
          <w:color w:val="000000" w:themeColor="text1"/>
          <w:sz w:val="24"/>
          <w:szCs w:val="24"/>
          <w:lang w:val="ro-RO"/>
        </w:rPr>
        <w:t>indicatori</w:t>
      </w:r>
      <w:r w:rsidRPr="00D33AD1">
        <w:rPr>
          <w:color w:val="000000" w:themeColor="text1"/>
          <w:sz w:val="24"/>
          <w:szCs w:val="24"/>
          <w:lang w:val="ro-RO"/>
        </w:rPr>
        <w:t>lor</w:t>
      </w:r>
      <w:r w:rsidR="00BD0459" w:rsidRPr="00D33AD1">
        <w:rPr>
          <w:color w:val="000000" w:themeColor="text1"/>
          <w:sz w:val="24"/>
          <w:szCs w:val="24"/>
          <w:lang w:val="ro-RO"/>
        </w:rPr>
        <w:t xml:space="preserve"> tehnico-economici  ai  investiţiei </w:t>
      </w:r>
      <w:r w:rsidR="00A5741F">
        <w:rPr>
          <w:color w:val="000000"/>
          <w:sz w:val="24"/>
          <w:szCs w:val="24"/>
          <w:lang w:val="ro-RO"/>
        </w:rPr>
        <w:t>(aprobati prin art. 2 din HCLMT nr. 230/23.04.2019) ,</w:t>
      </w:r>
      <w:r w:rsidR="00BD0459" w:rsidRPr="00D33AD1">
        <w:rPr>
          <w:bCs/>
          <w:color w:val="000000" w:themeColor="text1"/>
          <w:sz w:val="24"/>
          <w:szCs w:val="24"/>
          <w:lang w:val="ro-RO"/>
        </w:rPr>
        <w:t xml:space="preserve">,Înnoirea flotei de tramvaie – Etapa </w:t>
      </w:r>
      <w:r w:rsidR="00664C36">
        <w:rPr>
          <w:bCs/>
          <w:color w:val="000000" w:themeColor="text1"/>
          <w:sz w:val="24"/>
          <w:szCs w:val="24"/>
          <w:lang w:val="ro-RO"/>
        </w:rPr>
        <w:t>I</w:t>
      </w:r>
      <w:r w:rsidR="00BD0459" w:rsidRPr="00D33AD1">
        <w:rPr>
          <w:bCs/>
          <w:color w:val="000000" w:themeColor="text1"/>
          <w:sz w:val="24"/>
          <w:szCs w:val="24"/>
          <w:lang w:val="ro-RO"/>
        </w:rPr>
        <w:t>I”</w:t>
      </w:r>
      <w:r w:rsidR="00BD0459" w:rsidRPr="00D33AD1">
        <w:rPr>
          <w:color w:val="000000" w:themeColor="text1"/>
          <w:sz w:val="24"/>
          <w:szCs w:val="24"/>
          <w:lang w:val="ro-RO"/>
        </w:rPr>
        <w:t xml:space="preserve">, conform </w:t>
      </w:r>
      <w:r w:rsidR="00BD0459" w:rsidRPr="00D33AD1">
        <w:rPr>
          <w:b/>
          <w:bCs/>
          <w:color w:val="000000" w:themeColor="text1"/>
          <w:sz w:val="24"/>
          <w:szCs w:val="24"/>
          <w:lang w:val="ro-RO"/>
        </w:rPr>
        <w:t>Anexei 1</w:t>
      </w:r>
      <w:r w:rsidRPr="00D33AD1">
        <w:rPr>
          <w:b/>
          <w:bCs/>
          <w:color w:val="000000" w:themeColor="text1"/>
          <w:sz w:val="24"/>
          <w:szCs w:val="24"/>
          <w:lang w:val="ro-RO"/>
        </w:rPr>
        <w:t>;</w:t>
      </w:r>
    </w:p>
    <w:p w:rsidR="00A5741F" w:rsidRPr="00904CB9" w:rsidRDefault="00076C30" w:rsidP="00A5741F">
      <w:pPr>
        <w:autoSpaceDE w:val="0"/>
        <w:autoSpaceDN w:val="0"/>
        <w:adjustRightInd w:val="0"/>
        <w:jc w:val="both"/>
        <w:rPr>
          <w:color w:val="000000"/>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aprobarea</w:t>
      </w:r>
      <w:r w:rsidR="00BD0459" w:rsidRPr="00D33AD1">
        <w:rPr>
          <w:color w:val="000000" w:themeColor="text1"/>
          <w:sz w:val="24"/>
          <w:szCs w:val="24"/>
          <w:lang w:val="ro-RO"/>
        </w:rPr>
        <w:t xml:space="preserve"> </w:t>
      </w:r>
      <w:r w:rsidR="00A5741F">
        <w:rPr>
          <w:color w:val="000000" w:themeColor="text1"/>
          <w:sz w:val="24"/>
          <w:szCs w:val="24"/>
          <w:lang w:val="ro-RO"/>
        </w:rPr>
        <w:t xml:space="preserve">modificării </w:t>
      </w:r>
      <w:r w:rsidR="00BD0459" w:rsidRPr="00D33AD1">
        <w:rPr>
          <w:color w:val="000000" w:themeColor="text1"/>
          <w:sz w:val="24"/>
          <w:szCs w:val="24"/>
          <w:lang w:val="ro-RO"/>
        </w:rPr>
        <w:t>contribuți</w:t>
      </w:r>
      <w:r w:rsidRPr="00D33AD1">
        <w:rPr>
          <w:color w:val="000000" w:themeColor="text1"/>
          <w:sz w:val="24"/>
          <w:szCs w:val="24"/>
          <w:lang w:val="ro-RO"/>
        </w:rPr>
        <w:t>ei proprii</w:t>
      </w:r>
      <w:r w:rsidR="00BD0459" w:rsidRPr="00D33AD1">
        <w:rPr>
          <w:color w:val="000000" w:themeColor="text1"/>
          <w:sz w:val="24"/>
          <w:szCs w:val="24"/>
          <w:lang w:val="ro-RO"/>
        </w:rPr>
        <w:t xml:space="preserve"> în </w:t>
      </w:r>
      <w:r w:rsidR="00BD0459" w:rsidRPr="00416DB3">
        <w:rPr>
          <w:color w:val="000000" w:themeColor="text1"/>
          <w:sz w:val="24"/>
          <w:szCs w:val="24"/>
          <w:lang w:val="ro-RO"/>
        </w:rPr>
        <w:t>proiect</w:t>
      </w:r>
      <w:r w:rsidR="00A5741F" w:rsidRPr="00416DB3">
        <w:rPr>
          <w:color w:val="000000" w:themeColor="text1"/>
          <w:sz w:val="24"/>
          <w:szCs w:val="24"/>
          <w:lang w:val="ro-RO"/>
        </w:rPr>
        <w:t xml:space="preserve">, </w:t>
      </w:r>
      <w:r w:rsidR="00A5741F" w:rsidRPr="00416DB3">
        <w:rPr>
          <w:color w:val="000000"/>
          <w:sz w:val="24"/>
          <w:szCs w:val="24"/>
          <w:lang w:val="ro-RO"/>
        </w:rPr>
        <w:t>contribuției proprii în proiect (aprobată conform art. 4 din HCLMT nr. 230/23.04.2019), respectiv suma de 49.406.437,13</w:t>
      </w:r>
      <w:r w:rsidR="00A5741F" w:rsidRPr="00416DB3">
        <w:rPr>
          <w:sz w:val="24"/>
          <w:szCs w:val="24"/>
          <w:lang w:val="ro-RO"/>
        </w:rPr>
        <w:t xml:space="preserve"> lei</w:t>
      </w:r>
      <w:r w:rsidR="00A5741F" w:rsidRPr="00416DB3">
        <w:rPr>
          <w:color w:val="000000"/>
          <w:sz w:val="24"/>
          <w:szCs w:val="24"/>
          <w:lang w:val="ro-RO"/>
        </w:rPr>
        <w:t xml:space="preserve">, reprezentând achitarea tuturor cheltuielilor neeligibile ale proiectului, cât și contribuția de 42,02% din valoarea </w:t>
      </w:r>
      <w:r w:rsidR="00A5741F" w:rsidRPr="00416DB3">
        <w:rPr>
          <w:color w:val="000000"/>
          <w:sz w:val="24"/>
          <w:szCs w:val="24"/>
          <w:lang w:val="ro-RO"/>
        </w:rPr>
        <w:lastRenderedPageBreak/>
        <w:t xml:space="preserve">eligibilă a proiectului, în cuantum de 34.036.624,693 lei, reprezentând cofinanțarea proiectului </w:t>
      </w:r>
      <w:r w:rsidR="00A5741F" w:rsidRPr="00416DB3">
        <w:rPr>
          <w:bCs/>
          <w:color w:val="000000"/>
          <w:sz w:val="24"/>
          <w:szCs w:val="24"/>
          <w:lang w:val="ro-RO"/>
        </w:rPr>
        <w:t>,,Înnoirea flotei de tramvaie – Etapa II”</w:t>
      </w:r>
      <w:r w:rsidR="00A5741F" w:rsidRPr="00416DB3">
        <w:rPr>
          <w:color w:val="000000"/>
          <w:sz w:val="24"/>
          <w:szCs w:val="24"/>
          <w:lang w:val="ro-RO"/>
        </w:rPr>
        <w:t>;</w:t>
      </w:r>
    </w:p>
    <w:p w:rsidR="00243EB5" w:rsidRDefault="00076C30" w:rsidP="00243EB5">
      <w:pPr>
        <w:autoSpaceDE w:val="0"/>
        <w:autoSpaceDN w:val="0"/>
        <w:adjustRightInd w:val="0"/>
        <w:jc w:val="both"/>
        <w:rPr>
          <w:color w:val="000000"/>
          <w:sz w:val="24"/>
          <w:szCs w:val="24"/>
          <w:lang w:val="ro-RO"/>
        </w:rPr>
      </w:pPr>
      <w:r w:rsidRPr="00D33AD1">
        <w:rPr>
          <w:b/>
          <w:bCs/>
          <w:color w:val="000000" w:themeColor="text1"/>
          <w:sz w:val="24"/>
          <w:szCs w:val="24"/>
          <w:lang w:val="ro-RO"/>
        </w:rPr>
        <w:t xml:space="preserve"> - </w:t>
      </w:r>
      <w:r w:rsidR="00243EB5">
        <w:rPr>
          <w:color w:val="000000"/>
          <w:sz w:val="24"/>
          <w:szCs w:val="24"/>
          <w:lang w:val="ro-RO"/>
        </w:rPr>
        <w:t>c</w:t>
      </w:r>
      <w:r w:rsidR="00243EB5" w:rsidRPr="00676463">
        <w:rPr>
          <w:color w:val="000000"/>
          <w:sz w:val="24"/>
          <w:szCs w:val="24"/>
          <w:lang w:val="ro-RO"/>
        </w:rPr>
        <w:t>ele</w:t>
      </w:r>
      <w:r w:rsidR="00243EB5">
        <w:rPr>
          <w:color w:val="000000"/>
          <w:sz w:val="24"/>
          <w:szCs w:val="24"/>
          <w:lang w:val="ro-RO"/>
        </w:rPr>
        <w:t>lalte prevederi ale HCLMT nr. 230</w:t>
      </w:r>
      <w:r w:rsidR="00243EB5" w:rsidRPr="00676463">
        <w:rPr>
          <w:color w:val="000000"/>
          <w:sz w:val="24"/>
          <w:szCs w:val="24"/>
          <w:lang w:val="ro-RO"/>
        </w:rPr>
        <w:t>/</w:t>
      </w:r>
      <w:r w:rsidR="00243EB5">
        <w:rPr>
          <w:color w:val="000000"/>
          <w:sz w:val="24"/>
          <w:szCs w:val="24"/>
          <w:lang w:val="ro-RO"/>
        </w:rPr>
        <w:t>23</w:t>
      </w:r>
      <w:r w:rsidR="00243EB5" w:rsidRPr="00676463">
        <w:rPr>
          <w:color w:val="000000"/>
          <w:sz w:val="24"/>
          <w:szCs w:val="24"/>
          <w:lang w:val="ro-RO"/>
        </w:rPr>
        <w:t>.0</w:t>
      </w:r>
      <w:r w:rsidR="00243EB5">
        <w:rPr>
          <w:color w:val="000000"/>
          <w:sz w:val="24"/>
          <w:szCs w:val="24"/>
          <w:lang w:val="ro-RO"/>
        </w:rPr>
        <w:t>4</w:t>
      </w:r>
      <w:r w:rsidR="00243EB5" w:rsidRPr="00676463">
        <w:rPr>
          <w:color w:val="000000"/>
          <w:sz w:val="24"/>
          <w:szCs w:val="24"/>
          <w:lang w:val="ro-RO"/>
        </w:rPr>
        <w:t>.2019 rămân nemodificate.</w:t>
      </w:r>
    </w:p>
    <w:p w:rsidR="00BD0459" w:rsidRPr="00D33AD1" w:rsidRDefault="00076C30" w:rsidP="00243EB5">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împuternicirea</w:t>
      </w:r>
      <w:r w:rsidR="00BD0459" w:rsidRPr="00D33AD1">
        <w:rPr>
          <w:color w:val="000000" w:themeColor="text1"/>
          <w:sz w:val="24"/>
          <w:szCs w:val="24"/>
          <w:lang w:val="ro-RO"/>
        </w:rPr>
        <w:t xml:space="preserve"> domnul</w:t>
      </w:r>
      <w:r w:rsidRPr="00D33AD1">
        <w:rPr>
          <w:color w:val="000000" w:themeColor="text1"/>
          <w:sz w:val="24"/>
          <w:szCs w:val="24"/>
          <w:lang w:val="ro-RO"/>
        </w:rPr>
        <w:t>ui</w:t>
      </w:r>
      <w:r w:rsidR="00BD0459" w:rsidRPr="00D33AD1">
        <w:rPr>
          <w:color w:val="000000" w:themeColor="text1"/>
          <w:sz w:val="24"/>
          <w:szCs w:val="24"/>
          <w:lang w:val="ro-RO"/>
        </w:rPr>
        <w:t xml:space="preserve"> Primar Nicolae Robu să semneze toate actele necesare şi contractul de finanţare în numele</w:t>
      </w:r>
      <w:r w:rsidR="00BD0459" w:rsidRPr="00D33AD1">
        <w:rPr>
          <w:b/>
          <w:bCs/>
          <w:color w:val="000000" w:themeColor="text1"/>
          <w:sz w:val="24"/>
          <w:szCs w:val="24"/>
          <w:lang w:val="ro-RO"/>
        </w:rPr>
        <w:t xml:space="preserve"> </w:t>
      </w:r>
      <w:r w:rsidR="00BD0459" w:rsidRPr="00D33AD1">
        <w:rPr>
          <w:color w:val="000000" w:themeColor="text1"/>
          <w:sz w:val="24"/>
          <w:szCs w:val="24"/>
          <w:lang w:val="ro-RO"/>
        </w:rPr>
        <w:t>UAT Municipiul Timişoara.</w:t>
      </w:r>
    </w:p>
    <w:p w:rsidR="00FD3185" w:rsidRPr="00346D4D" w:rsidRDefault="00FD3185" w:rsidP="00BB707D">
      <w:pPr>
        <w:spacing w:line="276" w:lineRule="auto"/>
        <w:jc w:val="both"/>
        <w:rPr>
          <w:rStyle w:val="rezumat1"/>
          <w:sz w:val="24"/>
          <w:szCs w:val="24"/>
          <w:lang w:val="ro-RO"/>
        </w:rPr>
      </w:pPr>
    </w:p>
    <w:p w:rsidR="007A57A1" w:rsidRPr="00346D4D" w:rsidRDefault="00673C77" w:rsidP="00673C77">
      <w:pPr>
        <w:spacing w:line="360" w:lineRule="auto"/>
        <w:jc w:val="both"/>
        <w:rPr>
          <w:bCs/>
          <w:sz w:val="22"/>
          <w:szCs w:val="22"/>
          <w:lang w:val="ro-RO"/>
        </w:rPr>
      </w:pPr>
      <w:r w:rsidRPr="00346D4D">
        <w:rPr>
          <w:bCs/>
          <w:sz w:val="24"/>
          <w:szCs w:val="24"/>
          <w:lang w:val="ro-RO"/>
        </w:rPr>
        <w:tab/>
      </w: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4F5D33">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4F5D33">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SIMONA MOLDOVAN</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C4556E">
      <w:footerReference w:type="default" r:id="rId8"/>
      <w:pgSz w:w="11909" w:h="16834" w:code="9"/>
      <w:pgMar w:top="810" w:right="1019" w:bottom="709" w:left="12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8FA" w:rsidRDefault="003728FA" w:rsidP="007A57A1">
      <w:r>
        <w:separator/>
      </w:r>
    </w:p>
  </w:endnote>
  <w:endnote w:type="continuationSeparator" w:id="0">
    <w:p w:rsidR="003728FA" w:rsidRDefault="003728FA"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BB5EF5" w:rsidRPr="00BB5EF5">
        <w:rPr>
          <w:rFonts w:ascii="Cambria" w:hAnsi="Cambria"/>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8FA" w:rsidRDefault="003728FA" w:rsidP="007A57A1">
      <w:r>
        <w:separator/>
      </w:r>
    </w:p>
  </w:footnote>
  <w:footnote w:type="continuationSeparator" w:id="0">
    <w:p w:rsidR="003728FA" w:rsidRDefault="003728FA"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1021C"/>
    <w:rsid w:val="00040DEF"/>
    <w:rsid w:val="00065909"/>
    <w:rsid w:val="00072724"/>
    <w:rsid w:val="00076C30"/>
    <w:rsid w:val="000A4350"/>
    <w:rsid w:val="000A5A88"/>
    <w:rsid w:val="000F03C6"/>
    <w:rsid w:val="00145956"/>
    <w:rsid w:val="001506D7"/>
    <w:rsid w:val="00155233"/>
    <w:rsid w:val="00176113"/>
    <w:rsid w:val="001823F7"/>
    <w:rsid w:val="00184B73"/>
    <w:rsid w:val="00236BCB"/>
    <w:rsid w:val="00243EB5"/>
    <w:rsid w:val="002B7DAD"/>
    <w:rsid w:val="002D1A78"/>
    <w:rsid w:val="002E52D1"/>
    <w:rsid w:val="002E5A19"/>
    <w:rsid w:val="00326D50"/>
    <w:rsid w:val="00346D4D"/>
    <w:rsid w:val="00367BDD"/>
    <w:rsid w:val="003728FA"/>
    <w:rsid w:val="00400858"/>
    <w:rsid w:val="00416DB3"/>
    <w:rsid w:val="00432E71"/>
    <w:rsid w:val="00453A8F"/>
    <w:rsid w:val="004E6E19"/>
    <w:rsid w:val="004F5930"/>
    <w:rsid w:val="004F5D33"/>
    <w:rsid w:val="0054129E"/>
    <w:rsid w:val="00554068"/>
    <w:rsid w:val="005F41F2"/>
    <w:rsid w:val="00614A47"/>
    <w:rsid w:val="00651C64"/>
    <w:rsid w:val="00664ABC"/>
    <w:rsid w:val="00664C36"/>
    <w:rsid w:val="00673C77"/>
    <w:rsid w:val="006E1D1C"/>
    <w:rsid w:val="00771E03"/>
    <w:rsid w:val="007A57A1"/>
    <w:rsid w:val="007A6B4E"/>
    <w:rsid w:val="007C2DC1"/>
    <w:rsid w:val="007C7C94"/>
    <w:rsid w:val="007D10EE"/>
    <w:rsid w:val="00826C78"/>
    <w:rsid w:val="00865124"/>
    <w:rsid w:val="00892609"/>
    <w:rsid w:val="00910692"/>
    <w:rsid w:val="0095784E"/>
    <w:rsid w:val="009A3E76"/>
    <w:rsid w:val="00A5741F"/>
    <w:rsid w:val="00A915D6"/>
    <w:rsid w:val="00AA12E4"/>
    <w:rsid w:val="00AB3EC6"/>
    <w:rsid w:val="00AC0FD7"/>
    <w:rsid w:val="00B15A34"/>
    <w:rsid w:val="00B27AAC"/>
    <w:rsid w:val="00B46F82"/>
    <w:rsid w:val="00B7297E"/>
    <w:rsid w:val="00B97ED7"/>
    <w:rsid w:val="00BB089D"/>
    <w:rsid w:val="00BB5EF5"/>
    <w:rsid w:val="00BB5F67"/>
    <w:rsid w:val="00BB707D"/>
    <w:rsid w:val="00BD0459"/>
    <w:rsid w:val="00C303EF"/>
    <w:rsid w:val="00C305C2"/>
    <w:rsid w:val="00C4556E"/>
    <w:rsid w:val="00C95659"/>
    <w:rsid w:val="00D238D1"/>
    <w:rsid w:val="00D33AD1"/>
    <w:rsid w:val="00D6413E"/>
    <w:rsid w:val="00DA089D"/>
    <w:rsid w:val="00DB459A"/>
    <w:rsid w:val="00E0142E"/>
    <w:rsid w:val="00E325F9"/>
    <w:rsid w:val="00E95453"/>
    <w:rsid w:val="00EC07BE"/>
    <w:rsid w:val="00EE4702"/>
    <w:rsid w:val="00EF1DBC"/>
    <w:rsid w:val="00F36457"/>
    <w:rsid w:val="00F37C63"/>
    <w:rsid w:val="00F45796"/>
    <w:rsid w:val="00F45A2D"/>
    <w:rsid w:val="00F5757C"/>
    <w:rsid w:val="00FD3185"/>
    <w:rsid w:val="00FF0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99"/>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62</cp:revision>
  <cp:lastPrinted>2019-07-24T08:47:00Z</cp:lastPrinted>
  <dcterms:created xsi:type="dcterms:W3CDTF">2018-09-25T08:14:00Z</dcterms:created>
  <dcterms:modified xsi:type="dcterms:W3CDTF">2019-07-24T09:13:00Z</dcterms:modified>
</cp:coreProperties>
</file>