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sdt>
      <w:sdtPr>
        <w:rPr>
          <w:rFonts w:ascii="Arial" w:hAnsi="Arial" w:cs="Arial"/>
          <w:sz w:val="24"/>
          <w:szCs w:val="24"/>
        </w:rPr>
        <w:id w:val="-397516165"/>
        <w:docPartObj>
          <w:docPartGallery w:val="Cover Pages"/>
          <w:docPartUnique/>
        </w:docPartObj>
      </w:sdtPr>
      <w:sdtEndPr/>
      <w:sdtContent>
        <w:p w14:paraId="35D2E7CF" w14:textId="1D197D52" w:rsidR="0022752A" w:rsidRPr="00447F6B" w:rsidRDefault="00081166" w:rsidP="00447F6B">
          <w:pPr>
            <w:jc w:val="both"/>
            <w:rPr>
              <w:rFonts w:ascii="Arial" w:hAnsi="Arial" w:cs="Arial"/>
              <w:sz w:val="24"/>
              <w:szCs w:val="24"/>
            </w:rPr>
          </w:pPr>
          <w:r w:rsidRPr="00447F6B">
            <w:rPr>
              <w:rFonts w:ascii="Arial" w:hAnsi="Arial" w:cs="Arial"/>
              <w:noProof/>
              <w:sz w:val="24"/>
              <w:szCs w:val="24"/>
              <w:lang w:val="en-US"/>
            </w:rPr>
            <w:drawing>
              <wp:anchor distT="0" distB="0" distL="114300" distR="114300" simplePos="0" relativeHeight="251658240" behindDoc="1" locked="0" layoutInCell="1" allowOverlap="0">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purl.oclc.org/ooxml/drawingml/main">
                  <a:graphicData uri="http://schemas.microsoft.com/office/word/2010/wordprocessingShape">
                    <wp:wsp>
                      <wp:cNvSpPr txBox="1"/>
                      <wp:spPr>
                        <a:xfrm>
                          <a:off x="0" y="0"/>
                          <a:ext cx="6858000" cy="9144000"/>
                        </a:xfrm>
                        <a:prstGeom prst="rect">
                          <a:avLst/>
                        </a:prstGeom>
                        <a:noFill/>
                        <a:ln w="6350">
                          <a:noFill/>
                        </a:ln>
                        <a:effectLst/>
                      </wp:spPr>
                      <wp:style>
                        <a:lnRef idx="0">
                          <a:schemeClr val="accent1"/>
                        </a:lnRef>
                        <a:fillRef idx="0">
                          <a:schemeClr val="accent1"/>
                        </a:fillRef>
                        <a:effectRef idx="0">
                          <a:schemeClr val="accent1"/>
                        </a:effectRef>
                        <a:fontRef idx="minor">
                          <a:schemeClr val="dk1"/>
                        </a:fontRef>
                      </wp:style>
                      <wp:txbx>
                        <wne:txbxContent>
                          <w:p w14:paraId="34532010" w14:textId="77777777" w:rsidR="00EE0403" w:rsidRPr="00EA1482" w:rsidRDefault="00EE0403">
                            <w:pPr>
                              <w:rPr>
                                <w:rFonts w:ascii="Arial" w:hAnsi="Arial" w:cs="Arial"/>
                              </w:rPr>
                            </w:pPr>
                          </w:p>
                          <w:p w14:paraId="056CACAC" w14:textId="554AAB62" w:rsidR="00EE0403" w:rsidRPr="00EA1482" w:rsidRDefault="00081166">
                            <w:pPr>
                              <w:rPr>
                                <w:rFonts w:ascii="Arial" w:hAnsi="Arial" w:cs="Arial"/>
                              </w:rPr>
                            </w:pPr>
                            <w:r w:rsidRPr="00EA1482">
                              <w:rPr>
                                <w:rFonts w:ascii="Arial" w:hAnsi="Arial" w:cs="Arial"/>
                              </w:rPr>
                              <w:t>Anexă la Componenta inițială a planului de selecție pentru desemnarea membrilor Consiliului de Administrație la Societatea de Transport Public Timișoara S.A.</w:t>
                            </w:r>
                          </w:p>
                          <w:tbl>
                            <w:tblPr>
                              <w:tblW w:w="100.0%" w:type="pct"/>
                              <w:tblCellMar>
                                <w:start w:w="0pt" w:type="dxa"/>
                                <w:end w:w="0pt" w:type="dxa"/>
                              </w:tblCellMar>
                              <w:tblLook w:firstRow="1" w:lastRow="0" w:firstColumn="1" w:lastColumn="0" w:noHBand="0" w:noVBand="1"/>
                            </w:tblPr>
                            <w:tblGrid>
                              <w:gridCol w:w="10805"/>
                            </w:tblGrid>
                            <w:tr w:rsidR="005C35A0" w14:paraId="3A8C3348" w14:textId="77777777" w:rsidTr="00EA1482">
                              <w:trPr>
                                <w:trHeight w:hRule="exact" w:val="8238"/>
                              </w:trPr>
                              <w:tc>
                                <w:tcPr>
                                  <w:tcW w:w="100.0%" w:type="pct"/>
                                </w:tcPr>
                                <w:p w14:paraId="66D95484" w14:textId="77777777" w:rsidR="00C67695" w:rsidRPr="00EA1482" w:rsidRDefault="00C67695" w:rsidP="000614A9">
                                  <w:pPr>
                                    <w:tabs>
                                      <w:tab w:val="start" w:pos="34.20pt"/>
                                    </w:tabs>
                                    <w:rPr>
                                      <w:rFonts w:ascii="Arial" w:hAnsi="Arial" w:cs="Arial"/>
                                    </w:rPr>
                                  </w:pPr>
                                </w:p>
                              </w:tc>
                            </w:tr>
                            <w:tr w:rsidR="005C35A0" w14:paraId="7469F50F" w14:textId="77777777">
                              <w:trPr>
                                <w:trHeight w:hRule="exact" w:val="4320"/>
                              </w:trPr>
                              <w:tc>
                                <w:tcPr>
                                  <w:tcW w:w="100.0%" w:type="pct"/>
                                  <w:shd w:val="clear" w:color="auto" w:fill="4472C4" w:themeFill="accent1"/>
                                  <w:vAlign w:val="center"/>
                                </w:tcPr>
                                <w:p w14:paraId="2F981724" w14:textId="77777777" w:rsidR="00C67695" w:rsidRPr="00EA1482" w:rsidRDefault="00081166">
                                  <w:pPr>
                                    <w:pStyle w:val="NoSpacing"/>
                                    <w:spacing w:before="10pt" w:line="10.80pt" w:lineRule="auto"/>
                                    <w:ind w:start="36pt" w:end="36pt"/>
                                    <w:rPr>
                                      <w:rFonts w:ascii="Arial" w:hAnsi="Arial" w:cs="Arial"/>
                                      <w:color w:val="FFFFFF" w:themeColor="background1"/>
                                      <w:sz w:val="96"/>
                                      <w:szCs w:val="96"/>
                                      <w:lang w:val="pt-BR"/>
                                    </w:rPr>
                                  </w:pPr>
                                  <w:sdt>
                                    <w:sdtPr>
                                      <w:rPr>
                                        <w:rFonts w:ascii="Arial" w:hAnsi="Arial" w:cs="Arial"/>
                                        <w:color w:val="FFFFFF" w:themeColor="background1"/>
                                        <w:sz w:val="96"/>
                                        <w:szCs w:val="96"/>
                                        <w:lang w:val="pt-BR"/>
                                      </w:rPr>
                                      <w:alias w:val="Title"/>
                                      <w:id w:val="-1975671731"/>
                                      <w:dataBinding w:prefixMappings="xmlns:ns0='http://purl.org/dc/elements/1.1/' xmlns:ns1='http://schemas.openxmlformats.org/package/2006/metadata/core-properties' " w:xpath="/ns1:coreProperties[1]/ns0:title[1]" w:storeItemID="{6C3C8BC8-F283-45AE-878A-BAB7291924A1}"/>
                                      <w:text/>
                                    </w:sdtPr>
                                    <w:sdtEndPr/>
                                    <w:sdtContent>
                                      <w:r w:rsidR="004639C2" w:rsidRPr="00EA1482">
                                        <w:rPr>
                                          <w:rFonts w:ascii="Arial" w:hAnsi="Arial" w:cs="Arial"/>
                                          <w:color w:val="FFFFFF" w:themeColor="background1"/>
                                          <w:sz w:val="96"/>
                                          <w:szCs w:val="96"/>
                                          <w:lang w:val="pt-BR"/>
                                        </w:rPr>
                                        <w:t>Scrisoarea de Așteptări</w:t>
                                      </w:r>
                                    </w:sdtContent>
                                  </w:sdt>
                                </w:p>
                                <w:p w14:paraId="78BC8C94" w14:textId="17B84DA0" w:rsidR="00C67695" w:rsidRPr="00EA1482" w:rsidRDefault="00081166" w:rsidP="001C29C5">
                                  <w:pPr>
                                    <w:pStyle w:val="NoSpacing"/>
                                    <w:spacing w:before="12pt"/>
                                    <w:ind w:start="36pt" w:end="36pt"/>
                                    <w:rPr>
                                      <w:rFonts w:ascii="Arial" w:hAnsi="Arial" w:cs="Arial"/>
                                      <w:color w:val="FFFFFF" w:themeColor="background1"/>
                                      <w:sz w:val="32"/>
                                      <w:szCs w:val="32"/>
                                      <w:lang w:val="fr-FR"/>
                                    </w:rPr>
                                  </w:pPr>
                                  <w:sdt>
                                    <w:sdtPr>
                                      <w:rPr>
                                        <w:rFonts w:ascii="Arial" w:hAnsi="Arial" w:cs="Arial"/>
                                        <w:color w:val="FFFFFF" w:themeColor="background1"/>
                                        <w:sz w:val="32"/>
                                        <w:szCs w:val="32"/>
                                        <w:lang w:val="pt-BR"/>
                                      </w:rPr>
                                      <w:alias w:val="Subtitle"/>
                                      <w:id w:val="-1893644819"/>
                                      <w:dataBinding w:prefixMappings="xmlns:ns0='http://purl.org/dc/elements/1.1/' xmlns:ns1='http://schemas.openxmlformats.org/package/2006/metadata/core-properties' " w:xpath="/ns1:coreProperties[1]/ns0:subject[1]" w:storeItemID="{6C3C8BC8-F283-45AE-878A-BAB7291924A1}"/>
                                      <w:text/>
                                    </w:sdtPr>
                                    <w:sdtEndPr/>
                                    <w:sdtContent>
                                      <w:r w:rsidR="004639C2" w:rsidRPr="00EA1482">
                                        <w:rPr>
                                          <w:rFonts w:ascii="Arial" w:hAnsi="Arial" w:cs="Arial"/>
                                          <w:color w:val="FFFFFF" w:themeColor="background1"/>
                                          <w:sz w:val="32"/>
                                          <w:szCs w:val="32"/>
                                          <w:lang w:val="pt-BR"/>
                                        </w:rPr>
                                        <w:t>SOCIETATEA DE TRANSPORT PUBLIC TIMIȘOARA S.</w:t>
                                      </w:r>
                                      <w:r w:rsidR="000A3F08" w:rsidRPr="00EA1482">
                                        <w:rPr>
                                          <w:rFonts w:ascii="Arial" w:hAnsi="Arial" w:cs="Arial"/>
                                          <w:color w:val="FFFFFF" w:themeColor="background1"/>
                                          <w:sz w:val="32"/>
                                          <w:szCs w:val="32"/>
                                          <w:lang w:val="pt-BR"/>
                                        </w:rPr>
                                        <w:t>A</w:t>
                                      </w:r>
                                      <w:r w:rsidR="00EA1482">
                                        <w:rPr>
                                          <w:rFonts w:ascii="Arial" w:hAnsi="Arial" w:cs="Arial"/>
                                          <w:color w:val="FFFFFF" w:themeColor="background1"/>
                                          <w:sz w:val="32"/>
                                          <w:szCs w:val="32"/>
                                          <w:lang w:val="pt-BR"/>
                                        </w:rPr>
                                        <w:t>.</w:t>
                                      </w:r>
                                    </w:sdtContent>
                                  </w:sdt>
                                  <w:r w:rsidR="004639C2" w:rsidRPr="00EA1482">
                                    <w:rPr>
                                      <w:rFonts w:ascii="Arial" w:hAnsi="Arial" w:cs="Arial"/>
                                      <w:color w:val="FFFFFF" w:themeColor="background1"/>
                                      <w:sz w:val="32"/>
                                      <w:szCs w:val="32"/>
                                      <w:lang w:val="fr-FR"/>
                                    </w:rPr>
                                    <w:t xml:space="preserve"> </w:t>
                                  </w:r>
                                </w:p>
                              </w:tc>
                            </w:tr>
                            <w:tr w:rsidR="005C35A0" w14:paraId="6322EDBD" w14:textId="77777777">
                              <w:trPr>
                                <w:trHeight w:hRule="exact" w:val="720"/>
                              </w:trPr>
                              <w:tc>
                                <w:tcPr>
                                  <w:tcW w:w="100.0%" w:type="pct"/>
                                  <w:shd w:val="clear" w:color="auto" w:fill="70AD47" w:themeFill="accent6"/>
                                </w:tcPr>
                                <w:tbl>
                                  <w:tblPr>
                                    <w:tblW w:w="100.0%" w:type="pct"/>
                                    <w:tblCellMar>
                                      <w:start w:w="0pt" w:type="dxa"/>
                                      <w:end w:w="0pt" w:type="dxa"/>
                                    </w:tblCellMar>
                                    <w:tblLook w:firstRow="1" w:lastRow="0" w:firstColumn="1" w:lastColumn="0" w:noHBand="0" w:noVBand="1"/>
                                  </w:tblPr>
                                  <w:tblGrid>
                                    <w:gridCol w:w="2970"/>
                                    <w:gridCol w:w="2970"/>
                                    <w:gridCol w:w="4865"/>
                                  </w:tblGrid>
                                  <w:tr w:rsidR="005C35A0" w14:paraId="04E4EC1D" w14:textId="77777777" w:rsidTr="00EA1482">
                                    <w:trPr>
                                      <w:trHeight w:hRule="exact" w:val="1758"/>
                                    </w:trPr>
                                    <w:sdt>
                                      <w:sdtPr>
                                        <w:rPr>
                                          <w:rFonts w:ascii="Arial" w:hAnsi="Arial" w:cs="Arial"/>
                                          <w:color w:val="FFFFFF" w:themeColor="background1"/>
                                        </w:rPr>
                                        <w:alias w:val="Author"/>
                                        <w:id w:val="-1693906244"/>
                                        <w:showingPlcHdr/>
                                        <w:dataBinding w:prefixMappings="xmlns:ns0='http://purl.org/dc/elements/1.1/' xmlns:ns1='http://schemas.openxmlformats.org/package/2006/metadata/core-properties' " w:xpath="/ns1:coreProperties[1]/ns0:creator[1]" w:storeItemID="{6C3C8BC8-F283-45AE-878A-BAB7291924A1}"/>
                                        <w:text/>
                                      </w:sdtPr>
                                      <w:sdtEndPr/>
                                      <w:sdtContent>
                                        <w:tc>
                                          <w:tcPr>
                                            <w:tcW w:w="148.50pt" w:type="dxa"/>
                                            <w:vAlign w:val="center"/>
                                          </w:tcPr>
                                          <w:p w14:paraId="1FEB44DA" w14:textId="1EE0E237" w:rsidR="00C67695" w:rsidRPr="00EA1482" w:rsidRDefault="00081166" w:rsidP="00EE0403">
                                            <w:pPr>
                                              <w:pStyle w:val="NoSpacing"/>
                                              <w:ind w:start="7.20pt" w:end="7.20pt"/>
                                              <w:rPr>
                                                <w:rFonts w:ascii="Arial" w:hAnsi="Arial" w:cs="Arial"/>
                                                <w:color w:val="FFFFFF" w:themeColor="background1"/>
                                              </w:rPr>
                                            </w:pPr>
                                            <w:r w:rsidRPr="00EA1482">
                                              <w:rPr>
                                                <w:rFonts w:ascii="Arial" w:hAnsi="Arial" w:cs="Arial"/>
                                                <w:color w:val="FFFFFF" w:themeColor="background1"/>
                                              </w:rPr>
                                              <w:t xml:space="preserve">     </w:t>
                                            </w:r>
                                          </w:p>
                                        </w:tc>
                                      </w:sdtContent>
                                    </w:sdt>
                                    <w:tc>
                                      <w:tcPr>
                                        <w:tcW w:w="148.50pt" w:type="dxa"/>
                                        <w:vAlign w:val="center"/>
                                      </w:tcPr>
                                      <w:sdt>
                                        <w:sdtPr>
                                          <w:rPr>
                                            <w:rFonts w:ascii="Arial" w:hAnsi="Arial" w:cs="Arial"/>
                                            <w:color w:val="FFFFFF" w:themeColor="background1"/>
                                          </w:rPr>
                                          <w:alias w:val="Date"/>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1FBD112D" w14:textId="39BD1598" w:rsidR="00C67695" w:rsidRPr="00EA1482" w:rsidRDefault="00081166">
                                            <w:pPr>
                                              <w:pStyle w:val="NoSpacing"/>
                                              <w:ind w:start="7.20pt" w:end="7.20pt"/>
                                              <w:jc w:val="center"/>
                                              <w:rPr>
                                                <w:rFonts w:ascii="Arial" w:hAnsi="Arial" w:cs="Arial"/>
                                                <w:color w:val="FFFFFF" w:themeColor="background1"/>
                                              </w:rPr>
                                            </w:pPr>
                                            <w:r w:rsidRPr="00EA1482">
                                              <w:rPr>
                                                <w:rFonts w:ascii="Arial" w:hAnsi="Arial" w:cs="Arial"/>
                                                <w:color w:val="FFFFFF" w:themeColor="background1"/>
                                              </w:rPr>
                                              <w:t xml:space="preserve">     </w:t>
                                            </w:r>
                                          </w:p>
                                        </w:sdtContent>
                                      </w:sdt>
                                    </w:tc>
                                    <w:sdt>
                                      <w:sdtPr>
                                        <w:rPr>
                                          <w:rFonts w:ascii="Arial" w:hAnsi="Arial" w:cs="Arial"/>
                                          <w:color w:val="C00000"/>
                                          <w:lang w:val="fr-FR"/>
                                        </w:rPr>
                                        <w:alias w:val="Course title"/>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243.25pt" w:type="dxa"/>
                                            <w:vAlign w:val="center"/>
                                          </w:tcPr>
                                          <w:p w14:paraId="3348A4BE" w14:textId="77777777" w:rsidR="00C67695" w:rsidRPr="00EA1482" w:rsidRDefault="00081166" w:rsidP="00F22B83">
                                            <w:pPr>
                                              <w:pStyle w:val="NoSpacing"/>
                                              <w:ind w:start="7.20pt" w:end="36pt"/>
                                              <w:rPr>
                                                <w:rFonts w:ascii="Arial" w:hAnsi="Arial" w:cs="Arial"/>
                                                <w:color w:val="FFFFFF" w:themeColor="background1"/>
                                                <w:lang w:val="fr-FR"/>
                                              </w:rPr>
                                            </w:pPr>
                                            <w:r w:rsidRPr="00EA1482">
                                              <w:rPr>
                                                <w:rFonts w:ascii="Arial" w:hAnsi="Arial" w:cs="Arial"/>
                                                <w:color w:val="C00000"/>
                                                <w:lang w:val="fr-FR"/>
                                              </w:rPr>
                                              <w:t xml:space="preserve">     </w:t>
                                            </w:r>
                                          </w:p>
                                        </w:tc>
                                      </w:sdtContent>
                                    </w:sdt>
                                  </w:tr>
                                </w:tbl>
                                <w:p w14:paraId="5D42B4E7" w14:textId="77777777" w:rsidR="00C67695" w:rsidRPr="00EA1482" w:rsidRDefault="00C67695">
                                  <w:pPr>
                                    <w:rPr>
                                      <w:rFonts w:ascii="Arial" w:hAnsi="Arial" w:cs="Arial"/>
                                    </w:rPr>
                                  </w:pPr>
                                </w:p>
                              </w:tc>
                            </w:tr>
                          </w:tbl>
                          <w:p w14:paraId="4E07541C" w14:textId="77777777" w:rsidR="00C67695" w:rsidRPr="00EA1482" w:rsidRDefault="00C67695">
                            <w:pPr>
                              <w:rPr>
                                <w:rFonts w:ascii="Arial" w:hAnsi="Arial" w:cs="Arial"/>
                              </w:rPr>
                            </w:pPr>
                          </w:p>
                        </wne:txbxContent>
                      </wp:txbx>
                      <wp:bodyPr rot="0" spcFirstLastPara="0" vertOverflow="overflow" horzOverflow="overflow" vert="horz" wrap="square" lIns="0" tIns="0" rIns="0" bIns="0" numCol="1" spcCol="0" rtlCol="0" fromWordArt="0" anchor="t" anchorCtr="0" forceAA="0" compatLnSpc="1">
                        <a:prstTxWarp prst="textNoShape">
                          <a:avLst/>
                        </a:prstTxWarp>
                      </wp:bodyPr>
                    </wp:wsp>
                  </a:graphicData>
                </a:graphic>
                <wp14:sizeRelH relativeFrom="page">
                  <wp14:pctWidth>0%</wp14:pctWidth>
                </wp14:sizeRelH>
                <wp14:sizeRelV relativeFrom="page">
                  <wp14:pctHeight>0%</wp14:pctHeight>
                </wp14:sizeRelV>
              </wp:anchor>
            </w:drawing>
          </w:r>
        </w:p>
        <w:p w14:paraId="7713CB75" w14:textId="77777777" w:rsidR="0022752A" w:rsidRPr="00447F6B" w:rsidRDefault="00081166" w:rsidP="00447F6B">
          <w:pPr>
            <w:spacing w:after="8pt"/>
            <w:jc w:val="both"/>
            <w:rPr>
              <w:rFonts w:ascii="Arial" w:hAnsi="Arial" w:cs="Arial"/>
              <w:sz w:val="24"/>
              <w:szCs w:val="24"/>
            </w:rPr>
          </w:pPr>
          <w:r w:rsidRPr="00447F6B">
            <w:rPr>
              <w:rFonts w:ascii="Arial" w:hAnsi="Arial" w:cs="Arial"/>
              <w:sz w:val="24"/>
              <w:szCs w:val="24"/>
            </w:rPr>
            <w:br w:type="page"/>
          </w:r>
        </w:p>
      </w:sdtContent>
    </w:sdt>
    <w:sdt>
      <w:sdtPr>
        <w:rPr>
          <w:rFonts w:ascii="Arial" w:eastAsiaTheme="minorHAnsi" w:hAnsi="Arial" w:cs="Arial"/>
          <w:color w:val="auto"/>
          <w:sz w:val="24"/>
          <w:szCs w:val="24"/>
          <w:lang w:val="ro-RO"/>
          <w14:ligatures w14:val="standardContextual"/>
        </w:rPr>
        <w:id w:val="1011112126"/>
        <w:docPartObj>
          <w:docPartGallery w:val="Table of Contents"/>
          <w:docPartUnique/>
        </w:docPartObj>
      </w:sdtPr>
      <w:sdtEndPr>
        <w:rPr>
          <w:b/>
          <w:bCs/>
          <w:noProof/>
        </w:rPr>
      </w:sdtEndPr>
      <w:sdtContent>
        <w:p w14:paraId="4D7150D9" w14:textId="77777777" w:rsidR="0022752A" w:rsidRPr="00447F6B" w:rsidRDefault="00081166" w:rsidP="00447F6B">
          <w:pPr>
            <w:pStyle w:val="TOCHeading"/>
            <w:spacing w:line="13.80pt" w:lineRule="auto"/>
            <w:jc w:val="center"/>
            <w:rPr>
              <w:rFonts w:ascii="Arial" w:hAnsi="Arial" w:cs="Arial"/>
              <w:b/>
              <w:bCs/>
              <w:color w:val="0070C0"/>
              <w:sz w:val="24"/>
              <w:szCs w:val="24"/>
            </w:rPr>
          </w:pPr>
          <w:r w:rsidRPr="00447F6B">
            <w:rPr>
              <w:rFonts w:ascii="Arial" w:hAnsi="Arial" w:cs="Arial"/>
              <w:b/>
              <w:bCs/>
              <w:color w:val="0070C0"/>
              <w:sz w:val="24"/>
              <w:szCs w:val="24"/>
            </w:rPr>
            <w:t>C U P R I N S</w:t>
          </w:r>
        </w:p>
        <w:p w14:paraId="0F376CBA" w14:textId="77777777" w:rsidR="00D77F1B" w:rsidRPr="00447F6B" w:rsidRDefault="00D77F1B" w:rsidP="00A31B44">
          <w:pPr>
            <w:jc w:val="center"/>
            <w:rPr>
              <w:rFonts w:ascii="Arial" w:hAnsi="Arial" w:cs="Arial"/>
              <w:sz w:val="24"/>
              <w:szCs w:val="24"/>
              <w:lang w:val="en-US"/>
            </w:rPr>
          </w:pPr>
        </w:p>
        <w:p w14:paraId="5C52D184" w14:textId="77777777" w:rsidR="00D77F1B" w:rsidRPr="00447F6B" w:rsidRDefault="00D77F1B" w:rsidP="00447F6B">
          <w:pPr>
            <w:jc w:val="both"/>
            <w:rPr>
              <w:rFonts w:ascii="Arial" w:hAnsi="Arial" w:cs="Arial"/>
              <w:sz w:val="24"/>
              <w:szCs w:val="24"/>
              <w:lang w:val="en-US"/>
            </w:rPr>
          </w:pPr>
        </w:p>
        <w:p w14:paraId="69B35F46" w14:textId="02F5C750" w:rsidR="0060652F" w:rsidRPr="0009379A" w:rsidRDefault="00081166">
          <w:pPr>
            <w:pStyle w:val="TOC1"/>
            <w:tabs>
              <w:tab w:val="end" w:leader="dot" w:pos="450.80pt"/>
            </w:tabs>
            <w:rPr>
              <w:rFonts w:ascii="Arial" w:eastAsiaTheme="minorEastAsia" w:hAnsi="Arial" w:cs="Arial"/>
              <w:noProof/>
              <w:kern w:val="2"/>
              <w:lang w:eastAsia="ro-RO"/>
              <w14:ligatures w14:val="standardContextual"/>
            </w:rPr>
          </w:pPr>
          <w:r w:rsidRPr="0009379A">
            <w:rPr>
              <w:rFonts w:ascii="Arial" w:hAnsi="Arial" w:cs="Arial"/>
            </w:rPr>
            <w:fldChar w:fldCharType="begin"/>
          </w:r>
          <w:r w:rsidR="0022752A" w:rsidRPr="0009379A">
            <w:rPr>
              <w:rFonts w:ascii="Arial" w:hAnsi="Arial" w:cs="Arial"/>
            </w:rPr>
            <w:instrText xml:space="preserve"> TOC \o "1-3" \h \z \u </w:instrText>
          </w:r>
          <w:r w:rsidRPr="0009379A">
            <w:rPr>
              <w:rFonts w:ascii="Arial" w:hAnsi="Arial" w:cs="Arial"/>
              <w:b/>
              <w:bCs/>
              <w:noProof/>
              <w14:ligatures w14:val="standardContextual"/>
            </w:rPr>
            <w:fldChar w:fldCharType="separate"/>
          </w:r>
          <w:hyperlink w:anchor="_Toc230698358" w:history="1">
            <w:r w:rsidR="0060652F" w:rsidRPr="0009379A">
              <w:rPr>
                <w:rStyle w:val="Hyperlink"/>
                <w:rFonts w:ascii="Arial" w:hAnsi="Arial" w:cs="Arial"/>
                <w:b/>
                <w:bCs/>
                <w:noProof/>
                <w:color w:val="auto"/>
              </w:rPr>
              <w:t>1. Prezentare generală</w:t>
            </w:r>
            <w:r w:rsidR="0060652F" w:rsidRPr="0009379A">
              <w:rPr>
                <w:rFonts w:ascii="Arial" w:hAnsi="Arial" w:cs="Arial"/>
                <w:noProof/>
                <w:webHidden/>
              </w:rPr>
              <w:tab/>
            </w:r>
            <w:r w:rsidR="0060652F" w:rsidRPr="0009379A">
              <w:rPr>
                <w:rFonts w:ascii="Arial" w:hAnsi="Arial" w:cs="Arial"/>
                <w:noProof/>
                <w:webHidden/>
              </w:rPr>
              <w:fldChar w:fldCharType="begin"/>
            </w:r>
            <w:r w:rsidR="0060652F" w:rsidRPr="0009379A">
              <w:rPr>
                <w:rFonts w:ascii="Arial" w:hAnsi="Arial" w:cs="Arial"/>
                <w:noProof/>
                <w:webHidden/>
              </w:rPr>
              <w:instrText xml:space="preserve"> PAGEREF _Toc230698358 \h </w:instrText>
            </w:r>
            <w:r w:rsidR="0060652F" w:rsidRPr="0009379A">
              <w:rPr>
                <w:rFonts w:ascii="Arial" w:hAnsi="Arial" w:cs="Arial"/>
                <w:noProof/>
                <w:webHidden/>
              </w:rPr>
            </w:r>
            <w:r w:rsidR="0060652F" w:rsidRPr="0009379A">
              <w:rPr>
                <w:rFonts w:ascii="Arial" w:hAnsi="Arial" w:cs="Arial"/>
                <w:noProof/>
                <w:webHidden/>
              </w:rPr>
              <w:fldChar w:fldCharType="separate"/>
            </w:r>
            <w:r w:rsidR="0060652F" w:rsidRPr="0009379A">
              <w:rPr>
                <w:rFonts w:ascii="Arial" w:hAnsi="Arial" w:cs="Arial"/>
                <w:noProof/>
                <w:webHidden/>
              </w:rPr>
              <w:t>2</w:t>
            </w:r>
            <w:r w:rsidR="0060652F" w:rsidRPr="0009379A">
              <w:rPr>
                <w:rFonts w:ascii="Arial" w:hAnsi="Arial" w:cs="Arial"/>
                <w:noProof/>
                <w:webHidden/>
              </w:rPr>
              <w:fldChar w:fldCharType="end"/>
            </w:r>
          </w:hyperlink>
        </w:p>
        <w:p w14:paraId="0BCB8259" w14:textId="004F078C" w:rsidR="0060652F" w:rsidRPr="0009379A" w:rsidRDefault="0060652F">
          <w:pPr>
            <w:pStyle w:val="TOC1"/>
            <w:tabs>
              <w:tab w:val="end" w:leader="dot" w:pos="450.80pt"/>
            </w:tabs>
            <w:rPr>
              <w:rFonts w:ascii="Arial" w:eastAsiaTheme="minorEastAsia" w:hAnsi="Arial" w:cs="Arial"/>
              <w:noProof/>
              <w:kern w:val="2"/>
              <w:lang w:eastAsia="ro-RO"/>
              <w14:ligatures w14:val="standardContextual"/>
            </w:rPr>
          </w:pPr>
          <w:hyperlink w:anchor="_Toc230698367" w:history="1">
            <w:r w:rsidRPr="0009379A">
              <w:rPr>
                <w:rStyle w:val="Hyperlink"/>
                <w:rFonts w:ascii="Arial" w:hAnsi="Arial" w:cs="Arial"/>
                <w:b/>
                <w:bCs/>
                <w:noProof/>
                <w:color w:val="auto"/>
              </w:rPr>
              <w:t>2. Cadrul strategic</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_Toc230698367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9</w:t>
            </w:r>
            <w:r w:rsidRPr="0009379A">
              <w:rPr>
                <w:rFonts w:ascii="Arial" w:hAnsi="Arial" w:cs="Arial"/>
                <w:noProof/>
                <w:webHidden/>
              </w:rPr>
              <w:fldChar w:fldCharType="end"/>
            </w:r>
          </w:hyperlink>
        </w:p>
        <w:p w14:paraId="1954368C" w14:textId="458F67D9" w:rsidR="0060652F" w:rsidRPr="0009379A" w:rsidRDefault="0060652F">
          <w:pPr>
            <w:pStyle w:val="TOC1"/>
            <w:tabs>
              <w:tab w:val="end" w:leader="dot" w:pos="450.80pt"/>
            </w:tabs>
            <w:rPr>
              <w:rFonts w:ascii="Arial" w:eastAsiaTheme="minorEastAsia" w:hAnsi="Arial" w:cs="Arial"/>
              <w:noProof/>
              <w:kern w:val="2"/>
              <w:lang w:eastAsia="ro-RO"/>
              <w14:ligatures w14:val="standardContextual"/>
            </w:rPr>
          </w:pPr>
          <w:hyperlink w:anchor="_Toc230698368" w:history="1">
            <w:r w:rsidRPr="0009379A">
              <w:rPr>
                <w:rStyle w:val="Hyperlink"/>
                <w:rFonts w:ascii="Arial" w:hAnsi="Arial" w:cs="Arial"/>
                <w:b/>
                <w:bCs/>
                <w:noProof/>
                <w:color w:val="auto"/>
              </w:rPr>
              <w:t>3. Cerințe contextuale</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_Toc230698368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11</w:t>
            </w:r>
            <w:r w:rsidRPr="0009379A">
              <w:rPr>
                <w:rFonts w:ascii="Arial" w:hAnsi="Arial" w:cs="Arial"/>
                <w:noProof/>
                <w:webHidden/>
              </w:rPr>
              <w:fldChar w:fldCharType="end"/>
            </w:r>
          </w:hyperlink>
        </w:p>
        <w:p w14:paraId="05BB3F63" w14:textId="0A2D74B2" w:rsidR="0060652F" w:rsidRPr="0009379A" w:rsidRDefault="0060652F">
          <w:pPr>
            <w:pStyle w:val="TOC1"/>
            <w:tabs>
              <w:tab w:val="end" w:leader="dot" w:pos="450.80pt"/>
            </w:tabs>
            <w:rPr>
              <w:rFonts w:ascii="Arial" w:eastAsiaTheme="minorEastAsia" w:hAnsi="Arial" w:cs="Arial"/>
              <w:noProof/>
              <w:kern w:val="2"/>
              <w:lang w:eastAsia="ro-RO"/>
              <w14:ligatures w14:val="standardContextual"/>
            </w:rPr>
          </w:pPr>
          <w:hyperlink w:anchor="_Toc230698382" w:history="1">
            <w:r w:rsidRPr="0009379A">
              <w:rPr>
                <w:rStyle w:val="Hyperlink"/>
                <w:rFonts w:ascii="Arial" w:hAnsi="Arial" w:cs="Arial"/>
                <w:b/>
                <w:bCs/>
                <w:noProof/>
                <w:color w:val="auto"/>
              </w:rPr>
              <w:t>4. Viziune, Misiune și Obiective strategice</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_Toc230698382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14</w:t>
            </w:r>
            <w:r w:rsidRPr="0009379A">
              <w:rPr>
                <w:rFonts w:ascii="Arial" w:hAnsi="Arial" w:cs="Arial"/>
                <w:noProof/>
                <w:webHidden/>
              </w:rPr>
              <w:fldChar w:fldCharType="end"/>
            </w:r>
          </w:hyperlink>
        </w:p>
        <w:p w14:paraId="7B7B5F7A" w14:textId="6C0D870E" w:rsidR="0060652F" w:rsidRPr="0009379A" w:rsidRDefault="0060652F">
          <w:pPr>
            <w:pStyle w:val="TOC2"/>
            <w:rPr>
              <w:rFonts w:ascii="Arial" w:eastAsiaTheme="minorEastAsia" w:hAnsi="Arial" w:cs="Arial"/>
              <w:noProof/>
              <w:kern w:val="2"/>
              <w:lang w:eastAsia="ro-RO"/>
              <w14:ligatures w14:val="standardContextual"/>
            </w:rPr>
          </w:pPr>
          <w:hyperlink w:anchor="_Toc230698383" w:history="1">
            <w:r w:rsidRPr="0009379A">
              <w:rPr>
                <w:rStyle w:val="Hyperlink"/>
                <w:rFonts w:ascii="Arial" w:hAnsi="Arial" w:cs="Arial"/>
                <w:b/>
                <w:bCs/>
                <w:noProof/>
                <w:color w:val="auto"/>
              </w:rPr>
              <w:t>4.1 Viziune</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_Toc230698383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14</w:t>
            </w:r>
            <w:r w:rsidRPr="0009379A">
              <w:rPr>
                <w:rFonts w:ascii="Arial" w:hAnsi="Arial" w:cs="Arial"/>
                <w:noProof/>
                <w:webHidden/>
              </w:rPr>
              <w:fldChar w:fldCharType="end"/>
            </w:r>
          </w:hyperlink>
        </w:p>
        <w:p w14:paraId="470AB319" w14:textId="35C86858" w:rsidR="0060652F" w:rsidRPr="0009379A" w:rsidRDefault="0060652F">
          <w:pPr>
            <w:pStyle w:val="TOC2"/>
            <w:rPr>
              <w:rFonts w:ascii="Arial" w:eastAsiaTheme="minorEastAsia" w:hAnsi="Arial" w:cs="Arial"/>
              <w:noProof/>
              <w:kern w:val="2"/>
              <w:lang w:eastAsia="ro-RO"/>
              <w14:ligatures w14:val="standardContextual"/>
            </w:rPr>
          </w:pPr>
          <w:hyperlink w:anchor="_Toc230698384" w:history="1">
            <w:r w:rsidRPr="0009379A">
              <w:rPr>
                <w:rStyle w:val="Hyperlink"/>
                <w:rFonts w:ascii="Arial" w:hAnsi="Arial" w:cs="Arial"/>
                <w:b/>
                <w:bCs/>
                <w:noProof/>
                <w:color w:val="auto"/>
              </w:rPr>
              <w:t>4.2 Misiune</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_Toc230698384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15</w:t>
            </w:r>
            <w:r w:rsidRPr="0009379A">
              <w:rPr>
                <w:rFonts w:ascii="Arial" w:hAnsi="Arial" w:cs="Arial"/>
                <w:noProof/>
                <w:webHidden/>
              </w:rPr>
              <w:fldChar w:fldCharType="end"/>
            </w:r>
          </w:hyperlink>
        </w:p>
        <w:p w14:paraId="00858F97" w14:textId="15194667" w:rsidR="0060652F" w:rsidRPr="0009379A" w:rsidRDefault="0060652F">
          <w:pPr>
            <w:pStyle w:val="TOC1"/>
            <w:tabs>
              <w:tab w:val="end" w:leader="dot" w:pos="450.80pt"/>
            </w:tabs>
            <w:rPr>
              <w:rFonts w:ascii="Arial" w:eastAsiaTheme="minorEastAsia" w:hAnsi="Arial" w:cs="Arial"/>
              <w:noProof/>
              <w:kern w:val="2"/>
              <w:lang w:eastAsia="ro-RO"/>
              <w14:ligatures w14:val="standardContextual"/>
            </w:rPr>
          </w:pPr>
          <w:hyperlink w:anchor="_Toc230698385" w:history="1">
            <w:r w:rsidRPr="0009379A">
              <w:rPr>
                <w:rStyle w:val="Hyperlink"/>
                <w:rFonts w:ascii="Arial" w:hAnsi="Arial" w:cs="Arial"/>
                <w:b/>
                <w:bCs/>
                <w:noProof/>
                <w:color w:val="auto"/>
              </w:rPr>
              <w:t>5. Implicarea/Sprijinul/Angajamentul autorității publice tutelare</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_Toc230698385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16</w:t>
            </w:r>
            <w:r w:rsidRPr="0009379A">
              <w:rPr>
                <w:rFonts w:ascii="Arial" w:hAnsi="Arial" w:cs="Arial"/>
                <w:noProof/>
                <w:webHidden/>
              </w:rPr>
              <w:fldChar w:fldCharType="end"/>
            </w:r>
          </w:hyperlink>
        </w:p>
        <w:p w14:paraId="1EE24E9A" w14:textId="18D36682" w:rsidR="0060652F" w:rsidRPr="0009379A" w:rsidRDefault="0060652F">
          <w:pPr>
            <w:pStyle w:val="TOC3"/>
            <w:tabs>
              <w:tab w:val="end" w:leader="dot" w:pos="450.80pt"/>
            </w:tabs>
            <w:rPr>
              <w:rFonts w:ascii="Arial" w:hAnsi="Arial" w:cs="Arial"/>
              <w:noProof/>
            </w:rPr>
          </w:pPr>
          <w:hyperlink w:anchor="_Toc230698386" w:history="1">
            <w:r w:rsidRPr="0009379A">
              <w:rPr>
                <w:rStyle w:val="Hyperlink"/>
                <w:rFonts w:ascii="Arial" w:eastAsia="Times New Roman" w:hAnsi="Arial" w:cs="Arial"/>
                <w:b/>
                <w:bCs/>
                <w:noProof/>
                <w:color w:val="auto"/>
                <w:lang w:eastAsia="ro-RO"/>
                <w14:ligatures w14:val="none"/>
              </w:rPr>
              <w:t>Elemente de clarificare suplimentară</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_Toc230698386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17</w:t>
            </w:r>
            <w:r w:rsidRPr="0009379A">
              <w:rPr>
                <w:rFonts w:ascii="Arial" w:hAnsi="Arial" w:cs="Arial"/>
                <w:noProof/>
                <w:webHidden/>
              </w:rPr>
              <w:fldChar w:fldCharType="end"/>
            </w:r>
          </w:hyperlink>
        </w:p>
        <w:p w14:paraId="6AEE2D01" w14:textId="67C76D9F" w:rsidR="0060652F" w:rsidRPr="0009379A" w:rsidRDefault="0060652F">
          <w:pPr>
            <w:pStyle w:val="TOC1"/>
            <w:tabs>
              <w:tab w:val="end" w:leader="dot" w:pos="450.80pt"/>
            </w:tabs>
            <w:rPr>
              <w:rFonts w:ascii="Arial" w:eastAsiaTheme="minorEastAsia" w:hAnsi="Arial" w:cs="Arial"/>
              <w:noProof/>
              <w:kern w:val="2"/>
              <w:lang w:eastAsia="ro-RO"/>
              <w14:ligatures w14:val="standardContextual"/>
            </w:rPr>
          </w:pPr>
          <w:hyperlink w:anchor="_Toc230698387" w:history="1">
            <w:r w:rsidRPr="0009379A">
              <w:rPr>
                <w:rStyle w:val="Hyperlink"/>
                <w:rFonts w:ascii="Arial" w:hAnsi="Arial" w:cs="Arial"/>
                <w:b/>
                <w:bCs/>
                <w:noProof/>
                <w:color w:val="auto"/>
              </w:rPr>
              <w:t>6.Așteptările acționarilor</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_Toc230698387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17</w:t>
            </w:r>
            <w:r w:rsidRPr="0009379A">
              <w:rPr>
                <w:rFonts w:ascii="Arial" w:hAnsi="Arial" w:cs="Arial"/>
                <w:noProof/>
                <w:webHidden/>
              </w:rPr>
              <w:fldChar w:fldCharType="end"/>
            </w:r>
          </w:hyperlink>
        </w:p>
        <w:p w14:paraId="4E417A82" w14:textId="7409F561" w:rsidR="0060652F" w:rsidRPr="0009379A" w:rsidRDefault="0060652F">
          <w:pPr>
            <w:pStyle w:val="TOC2"/>
            <w:rPr>
              <w:rFonts w:ascii="Arial" w:eastAsiaTheme="minorEastAsia" w:hAnsi="Arial" w:cs="Arial"/>
              <w:noProof/>
              <w:kern w:val="2"/>
              <w:lang w:eastAsia="ro-RO"/>
              <w14:ligatures w14:val="standardContextual"/>
            </w:rPr>
          </w:pPr>
          <w:hyperlink w:anchor="_Toc230698388" w:history="1">
            <w:r w:rsidRPr="0009379A">
              <w:rPr>
                <w:rStyle w:val="Hyperlink"/>
                <w:rFonts w:ascii="Arial" w:hAnsi="Arial" w:cs="Arial"/>
                <w:noProof/>
                <w:color w:val="auto"/>
              </w:rPr>
              <w:t>6.1 Așteptări privind performanța operațională întreprinderii publice</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_Toc230698388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17</w:t>
            </w:r>
            <w:r w:rsidRPr="0009379A">
              <w:rPr>
                <w:rFonts w:ascii="Arial" w:hAnsi="Arial" w:cs="Arial"/>
                <w:noProof/>
                <w:webHidden/>
              </w:rPr>
              <w:fldChar w:fldCharType="end"/>
            </w:r>
          </w:hyperlink>
        </w:p>
        <w:p w14:paraId="4105A81D" w14:textId="498EB529" w:rsidR="0060652F" w:rsidRPr="0009379A" w:rsidRDefault="0060652F">
          <w:pPr>
            <w:pStyle w:val="TOC2"/>
            <w:rPr>
              <w:rFonts w:ascii="Arial" w:eastAsiaTheme="minorEastAsia" w:hAnsi="Arial" w:cs="Arial"/>
              <w:noProof/>
              <w:kern w:val="2"/>
              <w:lang w:eastAsia="ro-RO"/>
              <w14:ligatures w14:val="standardContextual"/>
            </w:rPr>
          </w:pPr>
          <w:hyperlink w:anchor="_Toc230698389" w:history="1">
            <w:r w:rsidRPr="0009379A">
              <w:rPr>
                <w:rStyle w:val="Hyperlink"/>
                <w:rFonts w:ascii="Arial" w:hAnsi="Arial" w:cs="Arial"/>
                <w:noProof/>
                <w:color w:val="auto"/>
              </w:rPr>
              <w:t>6.2 Așteptări privind performanța financiară a întreprinderii publice</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_Toc230698389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18</w:t>
            </w:r>
            <w:r w:rsidRPr="0009379A">
              <w:rPr>
                <w:rFonts w:ascii="Arial" w:hAnsi="Arial" w:cs="Arial"/>
                <w:noProof/>
                <w:webHidden/>
              </w:rPr>
              <w:fldChar w:fldCharType="end"/>
            </w:r>
          </w:hyperlink>
        </w:p>
        <w:p w14:paraId="110F470A" w14:textId="6CE024E7" w:rsidR="0060652F" w:rsidRPr="0009379A" w:rsidRDefault="0060652F">
          <w:pPr>
            <w:pStyle w:val="TOC2"/>
            <w:rPr>
              <w:rFonts w:ascii="Arial" w:eastAsiaTheme="minorEastAsia" w:hAnsi="Arial" w:cs="Arial"/>
              <w:noProof/>
              <w:kern w:val="2"/>
              <w:lang w:eastAsia="ro-RO"/>
              <w14:ligatures w14:val="standardContextual"/>
            </w:rPr>
          </w:pPr>
          <w:hyperlink w:anchor="_Toc230698390" w:history="1">
            <w:r w:rsidRPr="0009379A">
              <w:rPr>
                <w:rStyle w:val="Hyperlink"/>
                <w:rFonts w:ascii="Arial" w:hAnsi="Arial" w:cs="Arial"/>
                <w:noProof/>
                <w:color w:val="auto"/>
              </w:rPr>
              <w:t>6.3 Așteptări privind politica de investiții aplicabilă întreprinderii publice</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_Toc230698390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19</w:t>
            </w:r>
            <w:r w:rsidRPr="0009379A">
              <w:rPr>
                <w:rFonts w:ascii="Arial" w:hAnsi="Arial" w:cs="Arial"/>
                <w:noProof/>
                <w:webHidden/>
              </w:rPr>
              <w:fldChar w:fldCharType="end"/>
            </w:r>
          </w:hyperlink>
        </w:p>
        <w:p w14:paraId="122510B2" w14:textId="5D87ED59" w:rsidR="0060652F" w:rsidRPr="0009379A" w:rsidRDefault="0060652F">
          <w:pPr>
            <w:pStyle w:val="TOC2"/>
            <w:rPr>
              <w:rFonts w:ascii="Arial" w:eastAsiaTheme="minorEastAsia" w:hAnsi="Arial" w:cs="Arial"/>
              <w:noProof/>
              <w:kern w:val="2"/>
              <w:lang w:eastAsia="ro-RO"/>
              <w14:ligatures w14:val="standardContextual"/>
            </w:rPr>
          </w:pPr>
          <w:hyperlink w:anchor="_Toc230698391" w:history="1">
            <w:r w:rsidRPr="0009379A">
              <w:rPr>
                <w:rStyle w:val="Hyperlink"/>
                <w:rFonts w:ascii="Arial" w:hAnsi="Arial" w:cs="Arial"/>
                <w:noProof/>
                <w:color w:val="auto"/>
              </w:rPr>
              <w:t>6.4 Așteptări privind obiectivele de mediu</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_Toc230698391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20</w:t>
            </w:r>
            <w:r w:rsidRPr="0009379A">
              <w:rPr>
                <w:rFonts w:ascii="Arial" w:hAnsi="Arial" w:cs="Arial"/>
                <w:noProof/>
                <w:webHidden/>
              </w:rPr>
              <w:fldChar w:fldCharType="end"/>
            </w:r>
          </w:hyperlink>
        </w:p>
        <w:p w14:paraId="32FE29C6" w14:textId="773482F1" w:rsidR="0060652F" w:rsidRPr="0009379A" w:rsidRDefault="0060652F">
          <w:pPr>
            <w:pStyle w:val="TOC2"/>
            <w:rPr>
              <w:rFonts w:ascii="Arial" w:eastAsiaTheme="minorEastAsia" w:hAnsi="Arial" w:cs="Arial"/>
              <w:noProof/>
              <w:kern w:val="2"/>
              <w:lang w:eastAsia="ro-RO"/>
              <w14:ligatures w14:val="standardContextual"/>
            </w:rPr>
          </w:pPr>
          <w:hyperlink w:anchor="_Toc230698392" w:history="1">
            <w:r w:rsidRPr="0009379A">
              <w:rPr>
                <w:rStyle w:val="Hyperlink"/>
                <w:rFonts w:ascii="Arial" w:hAnsi="Arial" w:cs="Arial"/>
                <w:noProof/>
                <w:color w:val="auto"/>
              </w:rPr>
              <w:t>6.5 Așteptări privind obiectivele referitoare la calitatea și siguranța serviciilor oferite de întreprinderea publică</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_Toc230698392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20</w:t>
            </w:r>
            <w:r w:rsidRPr="0009379A">
              <w:rPr>
                <w:rFonts w:ascii="Arial" w:hAnsi="Arial" w:cs="Arial"/>
                <w:noProof/>
                <w:webHidden/>
              </w:rPr>
              <w:fldChar w:fldCharType="end"/>
            </w:r>
          </w:hyperlink>
        </w:p>
        <w:p w14:paraId="5B9551BE" w14:textId="1EABEE12" w:rsidR="0060652F" w:rsidRPr="0009379A" w:rsidRDefault="0060652F">
          <w:pPr>
            <w:pStyle w:val="TOC2"/>
            <w:rPr>
              <w:rFonts w:ascii="Arial" w:eastAsiaTheme="minorEastAsia" w:hAnsi="Arial" w:cs="Arial"/>
              <w:noProof/>
              <w:kern w:val="2"/>
              <w:lang w:eastAsia="ro-RO"/>
              <w14:ligatures w14:val="standardContextual"/>
            </w:rPr>
          </w:pPr>
          <w:hyperlink w:anchor="_Toc230698393" w:history="1">
            <w:r w:rsidRPr="0009379A">
              <w:rPr>
                <w:rStyle w:val="Hyperlink"/>
                <w:rFonts w:ascii="Arial" w:hAnsi="Arial" w:cs="Arial"/>
                <w:noProof/>
                <w:color w:val="auto"/>
              </w:rPr>
              <w:t>6.6 Așteptări privind politica de resurse umane (include categoriile de indicatori referitoare la angajați, crearea de noi locuri de muncă, egalitatea de gen)</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_Toc230698393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21</w:t>
            </w:r>
            <w:r w:rsidRPr="0009379A">
              <w:rPr>
                <w:rFonts w:ascii="Arial" w:hAnsi="Arial" w:cs="Arial"/>
                <w:noProof/>
                <w:webHidden/>
              </w:rPr>
              <w:fldChar w:fldCharType="end"/>
            </w:r>
          </w:hyperlink>
        </w:p>
        <w:p w14:paraId="0A6DC470" w14:textId="5303C301" w:rsidR="0060652F" w:rsidRPr="0009379A" w:rsidRDefault="0060652F">
          <w:pPr>
            <w:pStyle w:val="TOC2"/>
            <w:rPr>
              <w:rFonts w:ascii="Arial" w:eastAsiaTheme="minorEastAsia" w:hAnsi="Arial" w:cs="Arial"/>
              <w:noProof/>
              <w:kern w:val="2"/>
              <w:lang w:eastAsia="ro-RO"/>
              <w14:ligatures w14:val="standardContextual"/>
            </w:rPr>
          </w:pPr>
          <w:hyperlink w:anchor="_Toc230698394" w:history="1">
            <w:r w:rsidRPr="0009379A">
              <w:rPr>
                <w:rStyle w:val="Hyperlink"/>
                <w:rFonts w:ascii="Arial" w:hAnsi="Arial" w:cs="Arial"/>
                <w:noProof/>
                <w:color w:val="auto"/>
              </w:rPr>
              <w:t>6.7 Așteptări privind guvernanța corporativă</w:t>
            </w:r>
            <w:r w:rsidRPr="0009379A">
              <w:rPr>
                <w:rFonts w:ascii="Arial" w:hAnsi="Arial" w:cs="Arial"/>
                <w:noProof/>
                <w:webHidden/>
              </w:rPr>
              <w:tab/>
            </w:r>
            <w:r w:rsidRPr="0009379A">
              <w:rPr>
                <w:rFonts w:ascii="Arial" w:hAnsi="Arial" w:cs="Arial"/>
                <w:noProof/>
                <w:webHidden/>
              </w:rPr>
              <w:fldChar w:fldCharType="begin"/>
            </w:r>
            <w:r w:rsidRPr="0009379A">
              <w:rPr>
                <w:rFonts w:ascii="Arial" w:hAnsi="Arial" w:cs="Arial"/>
                <w:noProof/>
                <w:webHidden/>
              </w:rPr>
              <w:instrText xml:space="preserve"> PAGEREF _Toc230698394 \h </w:instrText>
            </w:r>
            <w:r w:rsidRPr="0009379A">
              <w:rPr>
                <w:rFonts w:ascii="Arial" w:hAnsi="Arial" w:cs="Arial"/>
                <w:noProof/>
                <w:webHidden/>
              </w:rPr>
            </w:r>
            <w:r w:rsidRPr="0009379A">
              <w:rPr>
                <w:rFonts w:ascii="Arial" w:hAnsi="Arial" w:cs="Arial"/>
                <w:noProof/>
                <w:webHidden/>
              </w:rPr>
              <w:fldChar w:fldCharType="separate"/>
            </w:r>
            <w:r w:rsidRPr="0009379A">
              <w:rPr>
                <w:rFonts w:ascii="Arial" w:hAnsi="Arial" w:cs="Arial"/>
                <w:noProof/>
                <w:webHidden/>
              </w:rPr>
              <w:t>22</w:t>
            </w:r>
            <w:r w:rsidRPr="0009379A">
              <w:rPr>
                <w:rFonts w:ascii="Arial" w:hAnsi="Arial" w:cs="Arial"/>
                <w:noProof/>
                <w:webHidden/>
              </w:rPr>
              <w:fldChar w:fldCharType="end"/>
            </w:r>
          </w:hyperlink>
        </w:p>
        <w:p w14:paraId="3015AB12" w14:textId="02AF496A" w:rsidR="0060652F" w:rsidRPr="0009379A" w:rsidRDefault="0060652F">
          <w:pPr>
            <w:pStyle w:val="TOC2"/>
            <w:rPr>
              <w:rFonts w:ascii="Arial" w:eastAsiaTheme="minorEastAsia" w:hAnsi="Arial" w:cs="Arial"/>
              <w:noProof/>
              <w:kern w:val="2"/>
              <w:lang w:eastAsia="ro-RO"/>
              <w14:ligatures w14:val="standardContextual"/>
            </w:rPr>
          </w:pPr>
          <w:hyperlink w:anchor="_Toc230698395" w:history="1">
            <w:r w:rsidRPr="0009379A">
              <w:rPr>
                <w:rStyle w:val="Hyperlink"/>
                <w:rFonts w:ascii="Arial" w:hAnsi="Arial" w:cs="Arial"/>
                <w:noProof/>
                <w:color w:val="auto"/>
              </w:rPr>
              <w:t>6.8 Așteptări cu privire la comunicarea cu organele de administrare și conducere ale întreprinderii publice</w:t>
            </w:r>
            <w:r w:rsidRPr="0009379A">
              <w:rPr>
                <w:rFonts w:ascii="Arial" w:hAnsi="Arial" w:cs="Arial"/>
                <w:noProof/>
                <w:webHidden/>
              </w:rPr>
              <w:tab/>
              <w:t>23</w:t>
            </w:r>
          </w:hyperlink>
        </w:p>
        <w:p w14:paraId="108CBF4A" w14:textId="760534F8" w:rsidR="0060652F" w:rsidRPr="00F81F74" w:rsidRDefault="0060652F">
          <w:pPr>
            <w:pStyle w:val="TOC2"/>
            <w:rPr>
              <w:rFonts w:ascii="Arial" w:eastAsiaTheme="minorEastAsia" w:hAnsi="Arial" w:cs="Arial"/>
              <w:noProof/>
              <w:kern w:val="2"/>
              <w:lang w:eastAsia="ro-RO"/>
              <w14:ligatures w14:val="standardContextual"/>
            </w:rPr>
          </w:pPr>
          <w:hyperlink w:anchor="_Toc230698397" w:history="1">
            <w:r w:rsidRPr="00F81F74">
              <w:rPr>
                <w:rStyle w:val="Hyperlink"/>
                <w:rFonts w:ascii="Arial" w:hAnsi="Arial" w:cs="Arial"/>
                <w:noProof/>
                <w:color w:val="auto"/>
                <w:u w:val="none"/>
              </w:rPr>
              <w:t>6.9. Așteptări în ceea ce priveşte politica de dividende/vărsăminte din profitul net aplicabilă întreprinderii publice</w:t>
            </w:r>
            <w:r w:rsidRPr="00F81F74">
              <w:rPr>
                <w:rFonts w:ascii="Arial" w:hAnsi="Arial" w:cs="Arial"/>
                <w:noProof/>
                <w:webHidden/>
              </w:rPr>
              <w:tab/>
            </w:r>
            <w:r w:rsidRPr="00F81F74">
              <w:rPr>
                <w:rFonts w:ascii="Arial" w:hAnsi="Arial" w:cs="Arial"/>
                <w:noProof/>
                <w:webHidden/>
              </w:rPr>
              <w:fldChar w:fldCharType="begin"/>
            </w:r>
            <w:r w:rsidRPr="00F81F74">
              <w:rPr>
                <w:rFonts w:ascii="Arial" w:hAnsi="Arial" w:cs="Arial"/>
                <w:noProof/>
                <w:webHidden/>
              </w:rPr>
              <w:instrText xml:space="preserve"> PAGEREF _Toc230698397 \h </w:instrText>
            </w:r>
            <w:r w:rsidRPr="00F81F74">
              <w:rPr>
                <w:rFonts w:ascii="Arial" w:hAnsi="Arial" w:cs="Arial"/>
                <w:noProof/>
                <w:webHidden/>
              </w:rPr>
            </w:r>
            <w:r w:rsidRPr="00F81F74">
              <w:rPr>
                <w:rFonts w:ascii="Arial" w:hAnsi="Arial" w:cs="Arial"/>
                <w:noProof/>
                <w:webHidden/>
              </w:rPr>
              <w:fldChar w:fldCharType="separate"/>
            </w:r>
            <w:r w:rsidRPr="00F81F74">
              <w:rPr>
                <w:rFonts w:ascii="Arial" w:hAnsi="Arial" w:cs="Arial"/>
                <w:noProof/>
                <w:webHidden/>
              </w:rPr>
              <w:t>2</w:t>
            </w:r>
            <w:r w:rsidRPr="00F81F74">
              <w:rPr>
                <w:rFonts w:ascii="Arial" w:hAnsi="Arial" w:cs="Arial"/>
                <w:noProof/>
                <w:webHidden/>
              </w:rPr>
              <w:fldChar w:fldCharType="end"/>
            </w:r>
          </w:hyperlink>
          <w:r w:rsidR="00AE19DC" w:rsidRPr="00F81F74">
            <w:rPr>
              <w:rStyle w:val="Hyperlink"/>
              <w:rFonts w:ascii="Arial" w:hAnsi="Arial" w:cs="Arial"/>
              <w:noProof/>
              <w:color w:val="auto"/>
              <w:u w:val="none"/>
            </w:rPr>
            <w:t>4</w:t>
          </w:r>
        </w:p>
        <w:p w14:paraId="02932EA3" w14:textId="0AEEC3FC" w:rsidR="0060652F" w:rsidRPr="001F030C" w:rsidRDefault="0060652F">
          <w:pPr>
            <w:pStyle w:val="TOC2"/>
            <w:rPr>
              <w:rFonts w:ascii="Arial" w:eastAsiaTheme="minorEastAsia" w:hAnsi="Arial" w:cs="Arial"/>
              <w:noProof/>
              <w:kern w:val="2"/>
              <w:lang w:eastAsia="ro-RO"/>
              <w14:ligatures w14:val="standardContextual"/>
            </w:rPr>
          </w:pPr>
          <w:hyperlink w:anchor="_Toc230698398" w:history="1">
            <w:r w:rsidRPr="00F81F74">
              <w:rPr>
                <w:rStyle w:val="Hyperlink"/>
                <w:rFonts w:ascii="Arial" w:hAnsi="Arial" w:cs="Arial"/>
                <w:noProof/>
                <w:color w:val="auto"/>
                <w:u w:val="none"/>
              </w:rPr>
              <w:t>6.10.Alte așteptări</w:t>
            </w:r>
            <w:r w:rsidRPr="00F81F74">
              <w:rPr>
                <w:rFonts w:ascii="Arial" w:hAnsi="Arial" w:cs="Arial"/>
                <w:noProof/>
                <w:webHidden/>
              </w:rPr>
              <w:tab/>
            </w:r>
            <w:r w:rsidRPr="00F81F74">
              <w:rPr>
                <w:rFonts w:ascii="Arial" w:hAnsi="Arial" w:cs="Arial"/>
                <w:noProof/>
                <w:webHidden/>
              </w:rPr>
              <w:fldChar w:fldCharType="begin"/>
            </w:r>
            <w:r w:rsidRPr="00F81F74">
              <w:rPr>
                <w:rFonts w:ascii="Arial" w:hAnsi="Arial" w:cs="Arial"/>
                <w:noProof/>
                <w:webHidden/>
              </w:rPr>
              <w:instrText xml:space="preserve"> PAGEREF _Toc230698398 \h </w:instrText>
            </w:r>
            <w:r w:rsidRPr="00F81F74">
              <w:rPr>
                <w:rFonts w:ascii="Arial" w:hAnsi="Arial" w:cs="Arial"/>
                <w:noProof/>
                <w:webHidden/>
              </w:rPr>
            </w:r>
            <w:r w:rsidRPr="00F81F74">
              <w:rPr>
                <w:rFonts w:ascii="Arial" w:hAnsi="Arial" w:cs="Arial"/>
                <w:noProof/>
                <w:webHidden/>
              </w:rPr>
              <w:fldChar w:fldCharType="separate"/>
            </w:r>
            <w:r w:rsidRPr="00F81F74">
              <w:rPr>
                <w:rFonts w:ascii="Arial" w:hAnsi="Arial" w:cs="Arial"/>
                <w:noProof/>
                <w:webHidden/>
              </w:rPr>
              <w:t>2</w:t>
            </w:r>
            <w:r w:rsidRPr="00F81F74">
              <w:rPr>
                <w:rFonts w:ascii="Arial" w:hAnsi="Arial" w:cs="Arial"/>
                <w:noProof/>
                <w:webHidden/>
              </w:rPr>
              <w:fldChar w:fldCharType="end"/>
            </w:r>
          </w:hyperlink>
          <w:r w:rsidR="008C3F62" w:rsidRPr="001F030C">
            <w:rPr>
              <w:rStyle w:val="Hyperlink"/>
              <w:rFonts w:ascii="Arial" w:hAnsi="Arial" w:cs="Arial"/>
              <w:noProof/>
              <w:color w:val="auto"/>
              <w:u w:val="none"/>
            </w:rPr>
            <w:t>4</w:t>
          </w:r>
        </w:p>
        <w:p w14:paraId="2FD03187" w14:textId="6370D1E5" w:rsidR="0022752A" w:rsidRPr="00447F6B" w:rsidRDefault="00081166" w:rsidP="00447F6B">
          <w:pPr>
            <w:jc w:val="both"/>
            <w:rPr>
              <w:rFonts w:ascii="Arial" w:hAnsi="Arial" w:cs="Arial"/>
              <w:sz w:val="24"/>
              <w:szCs w:val="24"/>
            </w:rPr>
          </w:pPr>
          <w:r w:rsidRPr="0009379A">
            <w:rPr>
              <w:rFonts w:ascii="Arial" w:hAnsi="Arial" w:cs="Arial"/>
              <w:b/>
              <w:bCs/>
              <w:noProof/>
            </w:rPr>
            <w:fldChar w:fldCharType="end"/>
          </w:r>
        </w:p>
      </w:sdtContent>
    </w:sdt>
    <w:p w14:paraId="355D5044" w14:textId="073A771C" w:rsidR="00A31B44" w:rsidRDefault="00081166" w:rsidP="00A31B44">
      <w:pPr>
        <w:tabs>
          <w:tab w:val="start" w:pos="327pt"/>
        </w:tabs>
        <w:jc w:val="both"/>
        <w:rPr>
          <w:rFonts w:ascii="Arial" w:hAnsi="Arial" w:cs="Arial"/>
          <w:sz w:val="24"/>
          <w:szCs w:val="24"/>
        </w:rPr>
      </w:pPr>
      <w:r>
        <w:rPr>
          <w:rFonts w:ascii="Arial" w:hAnsi="Arial" w:cs="Arial"/>
          <w:sz w:val="24"/>
          <w:szCs w:val="24"/>
        </w:rPr>
        <w:tab/>
      </w:r>
    </w:p>
    <w:p w14:paraId="5DE13484" w14:textId="77777777" w:rsidR="00257805" w:rsidRDefault="00257805" w:rsidP="00257805">
      <w:pPr>
        <w:tabs>
          <w:tab w:val="start" w:pos="327pt"/>
        </w:tabs>
        <w:jc w:val="center"/>
        <w:rPr>
          <w:rFonts w:ascii="Arial" w:hAnsi="Arial" w:cs="Arial"/>
          <w:sz w:val="24"/>
          <w:szCs w:val="24"/>
        </w:rPr>
      </w:pPr>
    </w:p>
    <w:p w14:paraId="6108CABA" w14:textId="6BDB79EC" w:rsidR="00916B06" w:rsidRPr="00447F6B" w:rsidRDefault="00081166" w:rsidP="00A31B44">
      <w:pPr>
        <w:tabs>
          <w:tab w:val="start" w:pos="327pt"/>
        </w:tabs>
        <w:jc w:val="both"/>
        <w:rPr>
          <w:rFonts w:ascii="Arial" w:hAnsi="Arial" w:cs="Arial"/>
          <w:sz w:val="24"/>
          <w:szCs w:val="24"/>
        </w:rPr>
      </w:pPr>
      <w:r w:rsidRPr="00257805">
        <w:rPr>
          <w:rFonts w:ascii="Arial" w:hAnsi="Arial" w:cs="Arial"/>
          <w:sz w:val="24"/>
          <w:szCs w:val="24"/>
        </w:rPr>
        <w:br w:type="page"/>
      </w:r>
      <w:r w:rsidR="00A31B44">
        <w:rPr>
          <w:rFonts w:ascii="Arial" w:hAnsi="Arial" w:cs="Arial"/>
          <w:sz w:val="24"/>
          <w:szCs w:val="24"/>
        </w:rPr>
        <w:lastRenderedPageBreak/>
        <w:tab/>
      </w:r>
    </w:p>
    <w:p w14:paraId="295634BD" w14:textId="77777777" w:rsidR="00AC415E" w:rsidRPr="00447F6B" w:rsidRDefault="00081166" w:rsidP="00447F6B">
      <w:pPr>
        <w:pStyle w:val="Heading1"/>
        <w:spacing w:before="0pt"/>
        <w:jc w:val="both"/>
        <w:rPr>
          <w:rFonts w:ascii="Arial" w:hAnsi="Arial" w:cs="Arial"/>
          <w:b/>
          <w:bCs/>
          <w:color w:val="0070C0"/>
          <w:sz w:val="24"/>
          <w:szCs w:val="24"/>
        </w:rPr>
      </w:pPr>
      <w:bookmarkStart w:id="0" w:name="_Toc230698358"/>
      <w:r w:rsidRPr="00447F6B">
        <w:rPr>
          <w:rFonts w:ascii="Arial" w:hAnsi="Arial" w:cs="Arial"/>
          <w:b/>
          <w:bCs/>
          <w:color w:val="0070C0"/>
          <w:sz w:val="24"/>
          <w:szCs w:val="24"/>
        </w:rPr>
        <w:t xml:space="preserve">1. </w:t>
      </w:r>
      <w:r w:rsidR="00C14EB5" w:rsidRPr="00447F6B">
        <w:rPr>
          <w:rFonts w:ascii="Arial" w:hAnsi="Arial" w:cs="Arial"/>
          <w:b/>
          <w:bCs/>
          <w:color w:val="0070C0"/>
          <w:sz w:val="24"/>
          <w:szCs w:val="24"/>
        </w:rPr>
        <w:t>P</w:t>
      </w:r>
      <w:r w:rsidR="00931986" w:rsidRPr="00447F6B">
        <w:rPr>
          <w:rFonts w:ascii="Arial" w:hAnsi="Arial" w:cs="Arial"/>
          <w:b/>
          <w:bCs/>
          <w:color w:val="0070C0"/>
          <w:sz w:val="24"/>
          <w:szCs w:val="24"/>
        </w:rPr>
        <w:t>rezentare generală</w:t>
      </w:r>
      <w:bookmarkEnd w:id="0"/>
    </w:p>
    <w:p w14:paraId="6B31F11A" w14:textId="77777777" w:rsidR="00B71FD4" w:rsidRPr="00447F6B" w:rsidRDefault="00081166" w:rsidP="00447F6B">
      <w:pPr>
        <w:spacing w:after="0pt"/>
        <w:rPr>
          <w:rFonts w:ascii="Arial" w:eastAsiaTheme="majorEastAsia" w:hAnsi="Arial" w:cs="Arial"/>
          <w:b/>
          <w:bCs/>
          <w:color w:val="0070C0"/>
          <w:sz w:val="24"/>
          <w:szCs w:val="24"/>
        </w:rPr>
      </w:pPr>
      <w:r w:rsidRPr="00447F6B">
        <w:rPr>
          <w:rFonts w:ascii="Arial" w:eastAsiaTheme="majorEastAsia" w:hAnsi="Arial" w:cs="Arial"/>
          <w:b/>
          <w:bCs/>
          <w:color w:val="0070C0"/>
          <w:sz w:val="24"/>
          <w:szCs w:val="24"/>
        </w:rPr>
        <w:t>1.1 Prezentare instituție.</w:t>
      </w:r>
      <w:r w:rsidR="00F7304C" w:rsidRPr="00447F6B">
        <w:rPr>
          <w:rFonts w:ascii="Arial" w:eastAsiaTheme="majorEastAsia" w:hAnsi="Arial" w:cs="Arial"/>
          <w:b/>
          <w:bCs/>
          <w:color w:val="0070C0"/>
          <w:sz w:val="24"/>
          <w:szCs w:val="24"/>
        </w:rPr>
        <w:t xml:space="preserve"> </w:t>
      </w:r>
      <w:r w:rsidRPr="00447F6B">
        <w:rPr>
          <w:rFonts w:ascii="Arial" w:eastAsiaTheme="majorEastAsia" w:hAnsi="Arial" w:cs="Arial"/>
          <w:b/>
          <w:bCs/>
          <w:color w:val="0070C0"/>
          <w:sz w:val="24"/>
          <w:szCs w:val="24"/>
        </w:rPr>
        <w:t>Scurt istoric.</w:t>
      </w:r>
    </w:p>
    <w:p w14:paraId="579C210C" w14:textId="67A57466" w:rsidR="00041B24" w:rsidRPr="00447F6B" w:rsidRDefault="00081166" w:rsidP="00447F6B">
      <w:pPr>
        <w:pStyle w:val="Body"/>
        <w:pBdr>
          <w:top w:val="none" w:sz="0" w:space="0" w:color="auto"/>
          <w:left w:val="none" w:sz="0" w:space="0" w:color="auto"/>
          <w:bottom w:val="none" w:sz="0" w:space="0" w:color="auto"/>
          <w:right w:val="none" w:sz="0" w:space="0" w:color="auto"/>
          <w:between w:val="none" w:sz="0" w:space="0" w:color="auto"/>
          <w:bar w:val="none" w:sz="0" w:color="auto"/>
        </w:pBdr>
        <w:spacing w:line="13.80pt" w:lineRule="auto"/>
        <w:ind w:firstLine="36pt"/>
        <w:jc w:val="both"/>
        <w:rPr>
          <w:rFonts w:ascii="Arial" w:hAnsi="Arial" w:cs="Arial"/>
          <w:sz w:val="24"/>
          <w:szCs w:val="24"/>
          <w:lang w:val="ro-RO"/>
        </w:rPr>
      </w:pPr>
      <w:r w:rsidRPr="00447F6B">
        <w:rPr>
          <w:rFonts w:ascii="Arial" w:hAnsi="Arial" w:cs="Arial"/>
          <w:sz w:val="24"/>
          <w:szCs w:val="24"/>
          <w:lang w:val="ro-RO"/>
        </w:rPr>
        <w:t>Municipiul Timișoara, cu sediul în România, Municipiul Timișoara, Bd. C. D. Loga nr. 1, cod fiscal  14756536, email primariatm@primariatm.ro , în calitate de Autoritate Publică Tutelară pentru SOCIETATEA DE TRANSPORT PUBLIC TIMIȘOARA S.A. (denumită în continuare STPT), cu sediul social în Timişoara, Bv. Dâmbovița nr. 67, jud. Timiș, înregistrată la Oficiul Registrului Comerțului de pe lângă Tribunalul Timiş sub nr. J35/3034/1991, având CUI RO 2490570  a elaborat prezenta scrisoare care stabilește așteptăril</w:t>
      </w:r>
      <w:r w:rsidRPr="00447F6B">
        <w:rPr>
          <w:rFonts w:ascii="Arial" w:hAnsi="Arial" w:cs="Arial"/>
          <w:sz w:val="24"/>
          <w:szCs w:val="24"/>
          <w:lang w:val="ro-RO"/>
        </w:rPr>
        <w:t xml:space="preserve">e privind performanțele Societății și ale organelor de administrare și conducere ale acesteia, pentru </w:t>
      </w:r>
      <w:r w:rsidR="00D0601D" w:rsidRPr="00447F6B">
        <w:rPr>
          <w:rFonts w:ascii="Arial" w:hAnsi="Arial" w:cs="Arial"/>
          <w:sz w:val="24"/>
          <w:szCs w:val="24"/>
          <w:lang w:val="ro-RO"/>
        </w:rPr>
        <w:t xml:space="preserve"> 5 (cinci) </w:t>
      </w:r>
      <w:r w:rsidRPr="00447F6B">
        <w:rPr>
          <w:rFonts w:ascii="Arial" w:hAnsi="Arial" w:cs="Arial"/>
          <w:sz w:val="24"/>
          <w:szCs w:val="24"/>
          <w:lang w:val="ro-RO"/>
        </w:rPr>
        <w:t xml:space="preserve">noi membrii ai consiliului de administrație, numiți pe 4 ani, respectiv pentru perioada  </w:t>
      </w:r>
      <w:r w:rsidRPr="00447F6B">
        <w:rPr>
          <w:rFonts w:ascii="Arial" w:hAnsi="Arial" w:cs="Arial"/>
          <w:color w:val="auto"/>
          <w:sz w:val="24"/>
          <w:szCs w:val="24"/>
          <w:lang w:val="ro-RO"/>
        </w:rPr>
        <w:t>2026-2030</w:t>
      </w:r>
      <w:r w:rsidR="006A4655">
        <w:rPr>
          <w:rFonts w:ascii="Arial" w:hAnsi="Arial" w:cs="Arial"/>
          <w:color w:val="auto"/>
          <w:sz w:val="24"/>
          <w:szCs w:val="24"/>
          <w:lang w:val="ro-RO"/>
        </w:rPr>
        <w:t>.</w:t>
      </w:r>
    </w:p>
    <w:p w14:paraId="1BACBE1A" w14:textId="77777777" w:rsidR="00041B24" w:rsidRPr="00447F6B" w:rsidRDefault="00081166" w:rsidP="00447F6B">
      <w:pPr>
        <w:pStyle w:val="Body"/>
        <w:pBdr>
          <w:top w:val="none" w:sz="0" w:space="0" w:color="auto"/>
          <w:left w:val="none" w:sz="0" w:space="0" w:color="auto"/>
          <w:bottom w:val="none" w:sz="0" w:space="0" w:color="auto"/>
          <w:right w:val="none" w:sz="0" w:space="0" w:color="auto"/>
          <w:between w:val="none" w:sz="0" w:space="0" w:color="auto"/>
          <w:bar w:val="none" w:sz="0" w:color="auto"/>
        </w:pBdr>
        <w:spacing w:line="13.80pt" w:lineRule="auto"/>
        <w:ind w:firstLine="36pt"/>
        <w:jc w:val="both"/>
        <w:rPr>
          <w:rFonts w:ascii="Arial" w:hAnsi="Arial" w:cs="Arial"/>
          <w:sz w:val="24"/>
          <w:szCs w:val="24"/>
          <w:lang w:val="ro-RO"/>
        </w:rPr>
      </w:pPr>
      <w:r w:rsidRPr="00447F6B">
        <w:rPr>
          <w:rFonts w:ascii="Arial" w:hAnsi="Arial" w:cs="Arial"/>
          <w:sz w:val="24"/>
          <w:szCs w:val="24"/>
          <w:lang w:val="ro-RO"/>
        </w:rPr>
        <w:t>Acestea ar trebui să fie văzute în contextul în care Autoritatea Publică Tutelară dorește o îmbunătățire continuă a performanței și guvernanței întreprinderilor publice subordonate.</w:t>
      </w:r>
    </w:p>
    <w:p w14:paraId="4D059EC5"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Prezentul document a fost elaborat în temeiul prevederilor Ordonanței de urgență a Guvernului nr. 109/2011 privind guvernanța corporativă a întreprinderilor publice, aprobată cu modificări și completări prin Legea nr. 111/2016, cu modificările și completările ulterioare și Anexa 1b din normele metodologice de aplicare a O.U.G. nr.109/2011 privind guvernanța corporativă a întreprinderilor publice, cu modificările și completările ulterioare, aprobate prin H.G. nr.639/2023 și reprezintă dezideratele Autorități</w:t>
      </w:r>
      <w:r w:rsidRPr="00447F6B">
        <w:rPr>
          <w:rFonts w:ascii="Arial" w:hAnsi="Arial" w:cs="Arial"/>
          <w:sz w:val="24"/>
          <w:szCs w:val="24"/>
        </w:rPr>
        <w:t>i Publice Tutelare pentru evoluția societății în perioada mandatului membrilor consiliului de administrație, numit pe 4 ani, începând cu  anul 2026</w:t>
      </w:r>
    </w:p>
    <w:p w14:paraId="6BA8D5AA" w14:textId="77777777" w:rsidR="00041B24" w:rsidRPr="00447F6B" w:rsidRDefault="00081166" w:rsidP="00447F6B">
      <w:pPr>
        <w:spacing w:after="0pt"/>
        <w:ind w:firstLine="35.25pt"/>
        <w:jc w:val="both"/>
        <w:rPr>
          <w:rFonts w:ascii="Arial" w:hAnsi="Arial" w:cs="Arial"/>
          <w:i/>
          <w:iCs/>
          <w:sz w:val="24"/>
          <w:szCs w:val="24"/>
        </w:rPr>
      </w:pPr>
      <w:r w:rsidRPr="00447F6B">
        <w:rPr>
          <w:rFonts w:ascii="Arial" w:hAnsi="Arial" w:cs="Arial"/>
          <w:sz w:val="24"/>
          <w:szCs w:val="24"/>
        </w:rPr>
        <w:t>Potrivit dispozițiilor Art.2 pct.12 din OUG nr.109/2011, cu modificările și completările ulterioare, termenul scrisoare de aşteptări are următoarea semnificație: „</w:t>
      </w:r>
      <w:r w:rsidRPr="00447F6B">
        <w:rPr>
          <w:rFonts w:ascii="Arial" w:hAnsi="Arial" w:cs="Arial"/>
          <w:i/>
          <w:iCs/>
          <w:sz w:val="24"/>
          <w:szCs w:val="24"/>
        </w:rPr>
        <w:t>document de lucru prin care autoritatea publică tutelară, în consultare cu acţionarii/asociaţii reprezentând, individual sau împreună, minimum 5% din capitalul social al întreprinderii publice, stabileşte performanţele aşteptate de la organele de administrare şi conducere ale întreprinderii publice, precum şi politica autorităţii publice tutelare privind întreprinderile publice care au obligaţii specifice legate de asigurarea serviciului public, pentru o perioadă de cel puţin 4 ani.”</w:t>
      </w:r>
    </w:p>
    <w:p w14:paraId="4719BC64"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Potrivit dispozițiilor Art.2 pct.14 din OUG nr.109/2011, pe baza elementelor din scrisoarea de aşteptări şi a informaţiilor publice legate de activitatea întreprinderii publice, candidaţii pentru postul de administrator, precum şi candidaţii pentru postul de director la respectiva întreprindere publică, selectaţi şi înscrişi în lista scurtă, îşi prezintă viziunea sau programul privind dezvoltarea întreprinderii publice.</w:t>
      </w:r>
    </w:p>
    <w:p w14:paraId="415D15E1"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Potrivit dispozițiilor Art.2 pct.15 din OUG nr.109/2011, scrisoarea de aşteptări stă la baza întocmirii planului de administrare, ca instrument de lucru al administratorilor şi al directorilor concretizat într-un document întocmit pentru a determina direcţia în care va evolua şi modalitatea în care va fi administrată şi condusă o întreprindere publică în perioada mandatului acestora, structurat pe două componente: componenta de administrare, întocmită de consiliul de administraţie/administratori şi componen</w:t>
      </w:r>
      <w:r w:rsidRPr="00447F6B">
        <w:rPr>
          <w:rFonts w:ascii="Arial" w:hAnsi="Arial" w:cs="Arial"/>
          <w:sz w:val="24"/>
          <w:szCs w:val="24"/>
        </w:rPr>
        <w:t xml:space="preserve">ta de management, întocmită de directori. </w:t>
      </w:r>
    </w:p>
    <w:p w14:paraId="2B1D3281"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Potrivit dispozițiilor Art.29 alin.(3) din OUG nr.109/2011, scrisoarea de aşteptări conține cerințe care stau la baza stabilirii criteriilor de selecţie a administratorilor, </w:t>
      </w:r>
      <w:r w:rsidRPr="00447F6B">
        <w:rPr>
          <w:rFonts w:ascii="Arial" w:hAnsi="Arial" w:cs="Arial"/>
          <w:sz w:val="24"/>
          <w:szCs w:val="24"/>
        </w:rPr>
        <w:lastRenderedPageBreak/>
        <w:t xml:space="preserve">criterii stabilite de comisia de selecţie şi nominalizare trebuie să ţină cont de specificul şi complexitatea activităţii societăţii. </w:t>
      </w:r>
    </w:p>
    <w:p w14:paraId="1A274992"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Potrivit dispozițiilor Art. 51 alin.(1) lit. i) din OUG nr.109/2011, scrisoarea de aşteptări se publică, prin grija preşedintelui consiliului de administraţie pe pagina proprie de internet, pentru accesul acţionarilor şi al publicului la informaţii. </w:t>
      </w:r>
    </w:p>
    <w:p w14:paraId="703E1D2F"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Potrivit prevederilor Art.1 din Anexa Nr. 1b la HG nr.639/2023: </w:t>
      </w:r>
    </w:p>
    <w:p w14:paraId="19F2884A"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i/>
          <w:iCs/>
          <w:sz w:val="24"/>
          <w:szCs w:val="24"/>
        </w:rPr>
        <w:t xml:space="preserve">(1) </w:t>
      </w:r>
      <w:r w:rsidRPr="00447F6B">
        <w:rPr>
          <w:rFonts w:ascii="Arial" w:hAnsi="Arial" w:cs="Arial"/>
          <w:sz w:val="24"/>
          <w:szCs w:val="24"/>
        </w:rPr>
        <w:t>„</w:t>
      </w:r>
      <w:r w:rsidRPr="00447F6B">
        <w:rPr>
          <w:rFonts w:ascii="Arial" w:hAnsi="Arial" w:cs="Arial"/>
          <w:i/>
          <w:iCs/>
          <w:sz w:val="24"/>
          <w:szCs w:val="24"/>
        </w:rPr>
        <w:t xml:space="preserve">Scrisoarea de așteptări face parte din setul de documente obligatorii cu care începe procesul de selecție a membrilor consiliului pentru întreprinderile publice și este parte din componenta inițială a planului de selecție. </w:t>
      </w:r>
    </w:p>
    <w:p w14:paraId="08634E3C"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i/>
          <w:iCs/>
          <w:sz w:val="24"/>
          <w:szCs w:val="24"/>
        </w:rPr>
        <w:t xml:space="preserve">(2) Scrisoarea de așteptări stabilește performanțele așteptate de la organele de administrare și conducere, precum și politica autorității publice tutelare privind întreprinderile publice care au obligații specifice legate de asigurarea serviciului public. </w:t>
      </w:r>
    </w:p>
    <w:p w14:paraId="64BD14FC"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i/>
          <w:iCs/>
          <w:sz w:val="24"/>
          <w:szCs w:val="24"/>
        </w:rPr>
        <w:t>(3) Scrisoarea de așteptări cuprinde obiectivele întreprinderii publice, care stau la baza stabilirii criteriilor specifice de selecție a candidaților aflați pe lista scurtă.</w:t>
      </w:r>
      <w:r w:rsidRPr="00447F6B">
        <w:rPr>
          <w:rFonts w:ascii="Arial" w:hAnsi="Arial" w:cs="Arial"/>
          <w:sz w:val="24"/>
          <w:szCs w:val="24"/>
        </w:rPr>
        <w:t xml:space="preserve">” </w:t>
      </w:r>
    </w:p>
    <w:p w14:paraId="44DAE26F"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Potrivit prevederilor Art.2 din Anexa Nr. 1b la HG nr.639/2023: </w:t>
      </w:r>
    </w:p>
    <w:p w14:paraId="1C2DA2D4"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i/>
          <w:iCs/>
          <w:sz w:val="24"/>
          <w:szCs w:val="24"/>
        </w:rPr>
        <w:t xml:space="preserve">(1) „Scrisoarea de aşteptări este fundamentată pe baza strategiei guvernamentale în sectorul în care acţionează întreprinderea publică, precum şi a politicilor fiscal-bugetare. </w:t>
      </w:r>
    </w:p>
    <w:p w14:paraId="1DCC6513"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i/>
          <w:iCs/>
          <w:sz w:val="24"/>
          <w:szCs w:val="24"/>
        </w:rPr>
        <w:t xml:space="preserve">(2) Scrisoarea de aşteptări conţine o sinteză a obiectivelor financiare şi nonfinanciare ale societăţii, stabilite de către autoritatea publica tutelară, în consultare cu acţionarii, după caz, reprezentând individual sau împreună minimum 5% din capitalul social al întreprinderii publice. </w:t>
      </w:r>
    </w:p>
    <w:p w14:paraId="454E5D5F"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i/>
          <w:iCs/>
          <w:sz w:val="24"/>
          <w:szCs w:val="24"/>
        </w:rPr>
        <w:t>(3) Scrisoarea de aşteptări descrie rezultatele generale preconizate, cu indicarea unor valori orientative, care sunt recomandate organelor de administrare şi conducere ale întreprinderii publice, şi recomandă o serie de indicatori de performanţă pentru întreprinderea publică.</w:t>
      </w:r>
      <w:r w:rsidRPr="00447F6B">
        <w:rPr>
          <w:rFonts w:ascii="Arial" w:hAnsi="Arial" w:cs="Arial"/>
          <w:sz w:val="24"/>
          <w:szCs w:val="24"/>
        </w:rPr>
        <w:t xml:space="preserve">” </w:t>
      </w:r>
    </w:p>
    <w:p w14:paraId="6A60ECB0"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Potrivit prevederilor Art.3 alin.(1) din Anexa Nr. 1b la HG nr.639/2023</w:t>
      </w:r>
    </w:p>
    <w:p w14:paraId="73E4FD13" w14:textId="516F5042" w:rsidR="00041B24" w:rsidRPr="00447F6B" w:rsidRDefault="00081166" w:rsidP="006A4655">
      <w:pPr>
        <w:spacing w:after="0pt"/>
        <w:ind w:firstLine="35.25pt"/>
        <w:jc w:val="both"/>
        <w:rPr>
          <w:rFonts w:ascii="Arial" w:hAnsi="Arial" w:cs="Arial"/>
          <w:sz w:val="24"/>
          <w:szCs w:val="24"/>
        </w:rPr>
      </w:pPr>
      <w:r w:rsidRPr="00447F6B">
        <w:rPr>
          <w:rFonts w:ascii="Arial" w:hAnsi="Arial" w:cs="Arial"/>
          <w:sz w:val="24"/>
          <w:szCs w:val="24"/>
        </w:rPr>
        <w:t>(1) „</w:t>
      </w:r>
      <w:r w:rsidRPr="00447F6B">
        <w:rPr>
          <w:rFonts w:ascii="Arial" w:hAnsi="Arial" w:cs="Arial"/>
          <w:i/>
          <w:iCs/>
          <w:sz w:val="24"/>
          <w:szCs w:val="24"/>
        </w:rPr>
        <w:t>Scrisoarea de aşteptări acoperă o perioadă de cel puţin 4 ani.</w:t>
      </w:r>
      <w:r w:rsidRPr="00447F6B">
        <w:rPr>
          <w:rFonts w:ascii="Arial" w:hAnsi="Arial" w:cs="Arial"/>
          <w:sz w:val="24"/>
          <w:szCs w:val="24"/>
        </w:rPr>
        <w:t xml:space="preserve">” </w:t>
      </w:r>
    </w:p>
    <w:p w14:paraId="32CDAC74"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Potrivit prevederilor Art.8  din Anexa Nr. 1b la HG nr.639/2023</w:t>
      </w:r>
    </w:p>
    <w:p w14:paraId="175D9D02" w14:textId="77777777" w:rsidR="00041B24" w:rsidRPr="00447F6B" w:rsidRDefault="00081166" w:rsidP="00447F6B">
      <w:pPr>
        <w:spacing w:after="0pt"/>
        <w:ind w:firstLine="35.25pt"/>
        <w:jc w:val="both"/>
        <w:rPr>
          <w:rFonts w:ascii="Arial" w:hAnsi="Arial" w:cs="Arial"/>
          <w:i/>
          <w:iCs/>
          <w:sz w:val="24"/>
          <w:szCs w:val="24"/>
        </w:rPr>
      </w:pPr>
      <w:r w:rsidRPr="00447F6B">
        <w:rPr>
          <w:rFonts w:ascii="Arial" w:hAnsi="Arial" w:cs="Arial"/>
          <w:sz w:val="24"/>
          <w:szCs w:val="24"/>
        </w:rPr>
        <w:t xml:space="preserve"> </w:t>
      </w:r>
      <w:r w:rsidRPr="00447F6B">
        <w:rPr>
          <w:rFonts w:ascii="Arial" w:hAnsi="Arial" w:cs="Arial"/>
          <w:i/>
          <w:iCs/>
          <w:sz w:val="24"/>
          <w:szCs w:val="24"/>
        </w:rPr>
        <w:t>„(1) Viziunea şi obiectivele cuprinse în scrisoarea de aşteptări stau la baza negocierii planului de administrare de către autoritatea publică tutelară, acţionari/asociaţi, după caz, cu membrii numiţi ai consiliului, respectiv de către consiliu cu directorii/directoratul numiţi/numit, după caz.</w:t>
      </w:r>
    </w:p>
    <w:p w14:paraId="7D5D1869" w14:textId="77777777" w:rsidR="00041B24" w:rsidRPr="00447F6B" w:rsidRDefault="00081166" w:rsidP="00447F6B">
      <w:pPr>
        <w:spacing w:after="0pt"/>
        <w:ind w:firstLine="35.25pt"/>
        <w:jc w:val="both"/>
        <w:rPr>
          <w:rFonts w:ascii="Arial" w:hAnsi="Arial" w:cs="Arial"/>
          <w:i/>
          <w:iCs/>
          <w:sz w:val="24"/>
          <w:szCs w:val="24"/>
        </w:rPr>
      </w:pPr>
      <w:r w:rsidRPr="00447F6B">
        <w:rPr>
          <w:rFonts w:ascii="Arial" w:hAnsi="Arial" w:cs="Arial"/>
          <w:i/>
          <w:iCs/>
          <w:sz w:val="24"/>
          <w:szCs w:val="24"/>
        </w:rPr>
        <w:t>(2) Indicatorii-cheie de performanţă înscrişi ca anexă la contractele de mandat ale membrilor consiliului, respectiv directorilor sau directoratului sunt stabiliţi pe baza scrisorii de aşteptări, ca urmare a negocierii dintre consiliu şi adunarea generală a acţionarilor/asociaţilor sau autoritatea publică tutelară, respectiv dintre consiliu şi directori sau membrii directoratului, după caz.”</w:t>
      </w:r>
    </w:p>
    <w:p w14:paraId="1B9182BA" w14:textId="366C5DC6" w:rsidR="00041B24" w:rsidRPr="00C15331" w:rsidRDefault="00081166" w:rsidP="00C15331">
      <w:pPr>
        <w:spacing w:after="0pt"/>
        <w:ind w:firstLine="35.25pt"/>
        <w:jc w:val="both"/>
        <w:rPr>
          <w:rFonts w:ascii="Arial" w:hAnsi="Arial" w:cs="Arial"/>
          <w:sz w:val="24"/>
          <w:szCs w:val="24"/>
        </w:rPr>
      </w:pPr>
      <w:r w:rsidRPr="00447F6B">
        <w:rPr>
          <w:rFonts w:ascii="Arial" w:hAnsi="Arial" w:cs="Arial"/>
          <w:sz w:val="24"/>
          <w:szCs w:val="24"/>
        </w:rPr>
        <w:t>În acest context,  Municipiul Timișoara a elaborat prezenta scrisoare de așteptări.</w:t>
      </w:r>
    </w:p>
    <w:p w14:paraId="3850CFD2" w14:textId="6C2C4C67"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Prezentul document face parte din setul de documente obligatorii cu care începe procesul de selecție a administratorilor </w:t>
      </w:r>
      <w:r w:rsidR="009B6EEA" w:rsidRPr="00447F6B">
        <w:rPr>
          <w:rFonts w:ascii="Arial" w:hAnsi="Arial" w:cs="Arial"/>
          <w:sz w:val="24"/>
          <w:szCs w:val="24"/>
        </w:rPr>
        <w:t xml:space="preserve">Societății de Transport Public Timișoara </w:t>
      </w:r>
      <w:r w:rsidRPr="00447F6B">
        <w:rPr>
          <w:rFonts w:ascii="Arial" w:hAnsi="Arial" w:cs="Arial"/>
          <w:sz w:val="24"/>
          <w:szCs w:val="24"/>
        </w:rPr>
        <w:t>S.A</w:t>
      </w:r>
      <w:r w:rsidRPr="00447F6B">
        <w:rPr>
          <w:rFonts w:ascii="Arial" w:hAnsi="Arial" w:cs="Arial"/>
          <w:sz w:val="24"/>
          <w:szCs w:val="24"/>
          <w:lang w:val="pt-BR"/>
        </w:rPr>
        <w:t>.,</w:t>
      </w:r>
      <w:r w:rsidRPr="00447F6B">
        <w:rPr>
          <w:rFonts w:ascii="Arial" w:hAnsi="Arial" w:cs="Arial"/>
          <w:sz w:val="24"/>
          <w:szCs w:val="24"/>
        </w:rPr>
        <w:t xml:space="preserve"> și este parte din componenta inițială a planului de selecție.</w:t>
      </w:r>
    </w:p>
    <w:p w14:paraId="0F417240" w14:textId="422B23B4"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lastRenderedPageBreak/>
        <w:t xml:space="preserve">Prezentul document stabilește performanțele așteptate de la organele de administrare și conducere, precum și politica autorității publice tutelare privind </w:t>
      </w:r>
      <w:r w:rsidR="009B6EEA" w:rsidRPr="00447F6B">
        <w:rPr>
          <w:rFonts w:ascii="Arial" w:hAnsi="Arial" w:cs="Arial"/>
          <w:sz w:val="24"/>
          <w:szCs w:val="24"/>
        </w:rPr>
        <w:t xml:space="preserve">Societatea de Transport Public Timișoara </w:t>
      </w:r>
      <w:r w:rsidRPr="00447F6B">
        <w:rPr>
          <w:rFonts w:ascii="Arial" w:hAnsi="Arial" w:cs="Arial"/>
          <w:sz w:val="24"/>
          <w:szCs w:val="24"/>
        </w:rPr>
        <w:t>S.A.</w:t>
      </w:r>
    </w:p>
    <w:p w14:paraId="5CC8B540" w14:textId="0C9EE35E"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Prezentul document cuprinde obiectivele </w:t>
      </w:r>
      <w:r w:rsidR="009B6EEA" w:rsidRPr="00447F6B">
        <w:rPr>
          <w:rFonts w:ascii="Arial" w:hAnsi="Arial" w:cs="Arial"/>
          <w:sz w:val="24"/>
          <w:szCs w:val="24"/>
        </w:rPr>
        <w:t xml:space="preserve">Societății de Transport Public Timișoara </w:t>
      </w:r>
      <w:r w:rsidRPr="00447F6B">
        <w:rPr>
          <w:rFonts w:ascii="Arial" w:hAnsi="Arial" w:cs="Arial"/>
          <w:sz w:val="24"/>
          <w:szCs w:val="24"/>
        </w:rPr>
        <w:t>S.A care stau la baza stabilirii criteriilor specifice de selecție a candidaților.</w:t>
      </w:r>
    </w:p>
    <w:p w14:paraId="1ADE3457" w14:textId="77777777"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Prezentul document conţine o sinteză a obiectivelor financiare şi nonfinanciare ale societăţii, stabilite de către Municipiul Timișoara </w:t>
      </w:r>
    </w:p>
    <w:p w14:paraId="598AAA25" w14:textId="0186CA53" w:rsidR="00041B2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Prezentul document descrie rezultatele generale preconizate, cu indicarea unor valori orientative, care sunt recomandate organelor de administrare şi conducere ale </w:t>
      </w:r>
      <w:r w:rsidR="009B6EEA" w:rsidRPr="00447F6B">
        <w:rPr>
          <w:rFonts w:ascii="Arial" w:hAnsi="Arial" w:cs="Arial"/>
          <w:sz w:val="24"/>
          <w:szCs w:val="24"/>
        </w:rPr>
        <w:t xml:space="preserve">Societății de Transport Public Timișoara </w:t>
      </w:r>
      <w:r w:rsidRPr="00447F6B">
        <w:rPr>
          <w:rFonts w:ascii="Arial" w:hAnsi="Arial" w:cs="Arial"/>
          <w:sz w:val="24"/>
          <w:szCs w:val="24"/>
        </w:rPr>
        <w:t xml:space="preserve">S.A şi recomandă o serie de indicatori de performanţă pentru </w:t>
      </w:r>
      <w:r w:rsidR="009B6EEA" w:rsidRPr="00447F6B">
        <w:rPr>
          <w:rFonts w:ascii="Arial" w:hAnsi="Arial" w:cs="Arial"/>
          <w:sz w:val="24"/>
          <w:szCs w:val="24"/>
        </w:rPr>
        <w:t>Societatea de Transport Public Timișoara</w:t>
      </w:r>
      <w:r w:rsidRPr="00447F6B">
        <w:rPr>
          <w:rFonts w:ascii="Arial" w:hAnsi="Arial" w:cs="Arial"/>
          <w:sz w:val="24"/>
          <w:szCs w:val="24"/>
        </w:rPr>
        <w:t xml:space="preserve"> S.A.</w:t>
      </w:r>
    </w:p>
    <w:p w14:paraId="37AE44A7" w14:textId="77777777" w:rsidR="00041B24" w:rsidRPr="00447F6B" w:rsidRDefault="00081166" w:rsidP="00447F6B">
      <w:pPr>
        <w:spacing w:after="0pt"/>
        <w:ind w:firstLine="35.25pt"/>
        <w:jc w:val="both"/>
        <w:rPr>
          <w:rFonts w:ascii="Arial" w:hAnsi="Arial" w:cs="Arial"/>
          <w:b/>
          <w:bCs/>
          <w:sz w:val="24"/>
          <w:szCs w:val="24"/>
        </w:rPr>
      </w:pPr>
      <w:r w:rsidRPr="00447F6B">
        <w:rPr>
          <w:rFonts w:ascii="Arial" w:hAnsi="Arial" w:cs="Arial"/>
          <w:b/>
          <w:bCs/>
          <w:sz w:val="24"/>
          <w:szCs w:val="24"/>
        </w:rPr>
        <w:t>Prezentul document acoperă perioada de 4 ani a mandatului membrilor consiliului de administrație, începând cu 2026 și până la 2030</w:t>
      </w:r>
    </w:p>
    <w:p w14:paraId="4538EC8B" w14:textId="77777777" w:rsidR="00041B24" w:rsidRPr="00447F6B" w:rsidRDefault="00041B24" w:rsidP="00447F6B">
      <w:pPr>
        <w:spacing w:after="0pt"/>
        <w:rPr>
          <w:rFonts w:ascii="Arial" w:eastAsiaTheme="majorEastAsia" w:hAnsi="Arial" w:cs="Arial"/>
          <w:b/>
          <w:bCs/>
          <w:color w:val="2F5496" w:themeColor="accent1" w:themeShade="BF"/>
          <w:sz w:val="24"/>
          <w:szCs w:val="24"/>
        </w:rPr>
      </w:pPr>
    </w:p>
    <w:p w14:paraId="75FB665B" w14:textId="3E1F44C1" w:rsidR="00B71FD4"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SOCIETATEA DE TRANSPORT PUBLIC TIMIȘOARA S.A. </w:t>
      </w:r>
      <w:r w:rsidR="00C67695" w:rsidRPr="00447F6B">
        <w:rPr>
          <w:rFonts w:ascii="Arial" w:hAnsi="Arial" w:cs="Arial"/>
          <w:sz w:val="24"/>
          <w:szCs w:val="24"/>
        </w:rPr>
        <w:t>(abreviat STPT), este o persoană</w:t>
      </w:r>
      <w:r w:rsidRPr="00447F6B">
        <w:rPr>
          <w:rFonts w:ascii="Arial" w:hAnsi="Arial" w:cs="Arial"/>
          <w:sz w:val="24"/>
          <w:szCs w:val="24"/>
        </w:rPr>
        <w:t xml:space="preserve"> juri</w:t>
      </w:r>
      <w:r w:rsidR="00C67695" w:rsidRPr="00447F6B">
        <w:rPr>
          <w:rFonts w:ascii="Arial" w:hAnsi="Arial" w:cs="Arial"/>
          <w:sz w:val="24"/>
          <w:szCs w:val="24"/>
        </w:rPr>
        <w:t>dică română, având foma juridică</w:t>
      </w:r>
      <w:r w:rsidRPr="00447F6B">
        <w:rPr>
          <w:rFonts w:ascii="Arial" w:hAnsi="Arial" w:cs="Arial"/>
          <w:sz w:val="24"/>
          <w:szCs w:val="24"/>
        </w:rPr>
        <w:t xml:space="preserve"> de societate pe acțiuni, începând cu data de 15.12.2017, fiind rezultată din reorganizarea Regiei Autonome de Transport Timișoara (RATT) înregistrată la Oficiul Registrului Comerțului de pe lângă Tribunalul Timiş sub nr. J35/3034/1991, având CUI RO 2490570 și sediul social în Timişoara, Bv. Dâmbovița nr. 67, jud. Timiș.</w:t>
      </w:r>
    </w:p>
    <w:p w14:paraId="4892B143" w14:textId="77777777" w:rsidR="00B71FD4" w:rsidRPr="00447F6B" w:rsidRDefault="00081166" w:rsidP="00447F6B">
      <w:pPr>
        <w:spacing w:after="0pt"/>
        <w:ind w:hanging="0.10pt"/>
        <w:jc w:val="both"/>
        <w:rPr>
          <w:rFonts w:ascii="Arial" w:hAnsi="Arial" w:cs="Arial"/>
          <w:sz w:val="24"/>
          <w:szCs w:val="24"/>
        </w:rPr>
      </w:pPr>
      <w:r w:rsidRPr="00447F6B">
        <w:rPr>
          <w:rFonts w:ascii="Arial" w:hAnsi="Arial" w:cs="Arial"/>
          <w:sz w:val="24"/>
          <w:szCs w:val="24"/>
        </w:rPr>
        <w:t>Societatea a fost înființată prin Hotărârea Consiliului Local al Municipiului Timişoara nr. 271/28.07.2017, prin preluarea, în totalitate, de către aceasta a drepturilor și obligațiilor Regiei Autonome de Transport Timişoara.</w:t>
      </w:r>
    </w:p>
    <w:p w14:paraId="3EA72916" w14:textId="77777777" w:rsidR="00F7304C" w:rsidRPr="00447F6B" w:rsidRDefault="00F7304C" w:rsidP="00447F6B">
      <w:pPr>
        <w:spacing w:after="0pt"/>
        <w:rPr>
          <w:rFonts w:ascii="Arial" w:eastAsiaTheme="majorEastAsia" w:hAnsi="Arial" w:cs="Arial"/>
          <w:b/>
          <w:bCs/>
          <w:color w:val="2F5496" w:themeColor="accent1" w:themeShade="BF"/>
          <w:sz w:val="24"/>
          <w:szCs w:val="24"/>
        </w:rPr>
      </w:pPr>
    </w:p>
    <w:p w14:paraId="2DE0115A" w14:textId="77777777" w:rsidR="00B71FD4" w:rsidRPr="00447F6B" w:rsidRDefault="00081166" w:rsidP="00447F6B">
      <w:pPr>
        <w:spacing w:after="0pt"/>
        <w:ind w:firstLine="35.40pt"/>
        <w:rPr>
          <w:rFonts w:ascii="Arial" w:eastAsiaTheme="majorEastAsia" w:hAnsi="Arial" w:cs="Arial"/>
          <w:b/>
          <w:bCs/>
          <w:color w:val="2F5496" w:themeColor="accent1" w:themeShade="BF"/>
          <w:sz w:val="24"/>
          <w:szCs w:val="24"/>
        </w:rPr>
      </w:pPr>
      <w:r w:rsidRPr="00447F6B">
        <w:rPr>
          <w:rFonts w:ascii="Arial" w:eastAsiaTheme="majorEastAsia" w:hAnsi="Arial" w:cs="Arial"/>
          <w:b/>
          <w:bCs/>
          <w:color w:val="2F5496" w:themeColor="accent1" w:themeShade="BF"/>
          <w:sz w:val="24"/>
          <w:szCs w:val="24"/>
        </w:rPr>
        <w:t xml:space="preserve">1.2 Forma juridică de organizare a întreprinderii publice. Structura acționariatului </w:t>
      </w:r>
    </w:p>
    <w:p w14:paraId="080673CE" w14:textId="77777777" w:rsidR="00B71FD4" w:rsidRPr="00447F6B" w:rsidRDefault="00081166" w:rsidP="00447F6B">
      <w:pPr>
        <w:spacing w:after="0pt"/>
        <w:jc w:val="both"/>
        <w:rPr>
          <w:rFonts w:ascii="Arial" w:hAnsi="Arial" w:cs="Arial"/>
          <w:sz w:val="24"/>
          <w:szCs w:val="24"/>
        </w:rPr>
      </w:pPr>
      <w:r w:rsidRPr="00447F6B">
        <w:rPr>
          <w:rFonts w:ascii="Arial" w:hAnsi="Arial" w:cs="Arial"/>
          <w:sz w:val="24"/>
          <w:szCs w:val="24"/>
        </w:rPr>
        <w:t>STPT este o societate cu capital integral de stat, cu Acţionar Unic, Municipiul Timişoara prin Consiliul Local al Municipiului Timişoara, capitalul social subscris și vărsat la data de 31.12.2024 fiind de 221.000 lei, din care în numerar 150.000 lei și aport în natură 71.000 lei, capital divizat în 221 acțiuni nominative dematerializate cu valoare nominală de 1.000 lei fiecare.</w:t>
      </w:r>
    </w:p>
    <w:p w14:paraId="4B03C5A4" w14:textId="679AE8CA" w:rsidR="00041B24" w:rsidRPr="00447F6B" w:rsidRDefault="00081166" w:rsidP="00447F6B">
      <w:pPr>
        <w:spacing w:after="0pt"/>
        <w:jc w:val="both"/>
        <w:rPr>
          <w:rFonts w:ascii="Arial" w:eastAsia="Times New Roman" w:hAnsi="Arial" w:cs="Arial"/>
          <w:sz w:val="24"/>
          <w:szCs w:val="24"/>
        </w:rPr>
      </w:pPr>
      <w:r w:rsidRPr="00447F6B">
        <w:rPr>
          <w:rFonts w:ascii="Arial" w:hAnsi="Arial" w:cs="Arial"/>
          <w:sz w:val="24"/>
          <w:szCs w:val="24"/>
        </w:rPr>
        <w:t xml:space="preserve">Societatea este încadrată în categoria întreprinderilor publice care prestează servicii publice având ca activitate principală </w:t>
      </w:r>
      <w:r w:rsidRPr="00447F6B">
        <w:rPr>
          <w:rFonts w:ascii="Arial" w:eastAsia="Times New Roman" w:hAnsi="Arial" w:cs="Arial"/>
          <w:sz w:val="24"/>
          <w:szCs w:val="24"/>
        </w:rPr>
        <w:t>transportul public de călători, cod CAEN 4931 „Transporturi terestre de călători pe bază de grafic”</w:t>
      </w:r>
    </w:p>
    <w:p w14:paraId="6AED4511" w14:textId="642CA83E"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Societatea de Transport Public Timișoara S.A. se încadrează în categoria întreprinderilor publice prevăzute la Art.2 pct.2 lit.b) din Ordonanța de urgență a Guvernului nr. 109/2011 privind guvernanța corporativă a întreprinderilor publice, aprobată cu modificări și completări prin Legea nr. 111/2016, cu modificările și completările ulterioare. Organizarea și funcționarea societății este reglementată de respectivul act normativ și unde acesta nu dispune, de dispozițiile Legii nr.31/1990, republicată, cu modi</w:t>
      </w:r>
      <w:r w:rsidRPr="00447F6B">
        <w:rPr>
          <w:rFonts w:ascii="Arial" w:hAnsi="Arial" w:cs="Arial"/>
          <w:sz w:val="24"/>
          <w:szCs w:val="24"/>
        </w:rPr>
        <w:t>ficările și completările ulterioare, și de dispozițiile Legii nr. 287/2009 privind Codul Civil, republicată, cu modificările și completările ulterioare.</w:t>
      </w:r>
    </w:p>
    <w:p w14:paraId="2B7F96C9"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Organul suprem de conducere al Societății este Adunarea Generală a Acționarilor.</w:t>
      </w:r>
    </w:p>
    <w:p w14:paraId="58C86F5D"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lastRenderedPageBreak/>
        <w:t>Potrivit dispozițiilor Ordonanței de Urgență a Guvernului nr.109/2011 privind guvernanța corporativă a întreprinderilor publice, aprobată cu modificări și completări prin Legea nr.111/2016, cu modificările și completările ulterioare , se vor respecta următoarele cerințe minime legale obligatorii privind alcătuirea și componența integrală a Consiliului de administrație, astfel:</w:t>
      </w:r>
    </w:p>
    <w:p w14:paraId="1C653487"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Art.28 alin.(1) din O.U.G. nr.109/2011 – „ (1)În cazul societăţilor administrate potrivit sistemului unitar, acestea sunt administrate printr-un consiliu de administraţie format din 3 membri, persoane fizice sau juridice. Membrii consiliului de administraţie trebuie să aibă experienţă de minimum 3 ani în conducerea societăţilor, întreprinderi publice sau cu capital privat, ori a regiilor autonome. Prin experienţă în conducerea societăţilor, întreprinderi publice sau cu capital privat, ori a regiilor autonom</w:t>
      </w:r>
      <w:r w:rsidRPr="00447F6B">
        <w:rPr>
          <w:rFonts w:ascii="Arial" w:hAnsi="Arial" w:cs="Arial"/>
          <w:sz w:val="24"/>
          <w:szCs w:val="24"/>
        </w:rPr>
        <w:t>e se înţelege deţinerea oricărei funcţii de conducere, astfel cum aceasta este definită la art. 143 din Legea nr. 31/1990, republicată, cu modificările şi completările ulterioare, precum şi a funcţiei de administrator societate/regie autonomă, director general/director general adjunct/director/director adjunct societate sau regie autonomă, director executiv, director economic/financiar, după caz, conform Clasificării ocupaţiilor din România;”</w:t>
      </w:r>
    </w:p>
    <w:p w14:paraId="3EF631BC" w14:textId="2CFBF262" w:rsidR="00630D1E"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Art. 28 alin. (2) din O.U.G. nr.109/2011 - Consiliul de administraţie este format din 3-5 membri în cazul întreprinderilor publice care îndeplinesc următoarele condiţii cumulative:</w:t>
      </w:r>
    </w:p>
    <w:p w14:paraId="05DEC1E8" w14:textId="77777777" w:rsidR="00630D1E"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a) au înregistrat o cifră de afaceri în ultimul exerciţiu financiar superioară echivalentului în lei al sumei de 7.300.000 euro;</w:t>
      </w:r>
    </w:p>
    <w:p w14:paraId="1CD78975" w14:textId="4DC19522" w:rsidR="00630D1E"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b) au cel puţin 50 de angajaţi.</w:t>
      </w:r>
    </w:p>
    <w:p w14:paraId="719CEE8A"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Art.28 alin.(3) din O.U.G. nr.109/2011 – „Fiecare membru al consiliului de administraţie trebuie să aibă studii superioare finalizate cel puţin cu diplomă de licenţă. De asemenea, acesta trebuie să dovedească experienţă în domeniul ştiinţelor inginereşti, economice, sociale, juridice sau în domeniul de activitate al respectivei întreprinderi publice de minimum 7 ani”</w:t>
      </w:r>
    </w:p>
    <w:p w14:paraId="2C78199F"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Art.28 alin.(4) din O.U.G. nr.109/2011 – „În cadrul consiliului de administraţie/supraveghere nu poate fi numit mai mult de un membru din rândul funcţionarilor publici sau al altor categorii de personal din cadrul autorităţii publice tutelare ori din cadrul altor autorităţi sau instituţii publice.”</w:t>
      </w:r>
    </w:p>
    <w:p w14:paraId="167BBB69"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Art.28 alin.(5˄1) din O.U.G. nr.109/2011  - „(5^1)Membrii consiliului de administraţie, respectiv ai consiliului de supraveghere, prevăzuţi la alin. (4), sunt desemnaţi de autoritatea publică tutelară prin act administrativ şi numiţi de către adunarea generală a acţionarilor. Selecţia membrilor consiliului de administraţie, respectiv ai consiliului de supraveghere, prevăzuţi la alin. (4), se realizează de către comisia de selecţie şi nominalizare prevăzută la art. 2 pct. 27, pe baza unei proceduri proprii p</w:t>
      </w:r>
      <w:r w:rsidRPr="00447F6B">
        <w:rPr>
          <w:rFonts w:ascii="Arial" w:hAnsi="Arial" w:cs="Arial"/>
          <w:sz w:val="24"/>
          <w:szCs w:val="24"/>
        </w:rPr>
        <w:t>revăzute de normele metodologice de aplicare a prezentei ordonanţe de urgenţă.”</w:t>
      </w:r>
    </w:p>
    <w:p w14:paraId="23D16C09"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Art.28 alin.(6) din O.U.G. nr.109/2011 – „Majoritatea membrilor consiliului de administraţie este formată din administratori neexecutivi şi independenţi, în înțelesul art.138^2 din Legea nr.31/1990, republicată, cu modificările şi completările ulterioare. Funcționarii publici, înalții funcționari publici, precum și alte categorii de personal din </w:t>
      </w:r>
      <w:r w:rsidRPr="00447F6B">
        <w:rPr>
          <w:rFonts w:ascii="Arial" w:hAnsi="Arial" w:cs="Arial"/>
          <w:sz w:val="24"/>
          <w:szCs w:val="24"/>
        </w:rPr>
        <w:lastRenderedPageBreak/>
        <w:t>cadrul autorității publice tutelare ori din cadrul altor autorități sau instituții publice nu pot fi considerați independenți”.</w:t>
      </w:r>
    </w:p>
    <w:p w14:paraId="342A5449"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Art.28 alin.(7) din O.U.G. nr.109/2011 – „Selecţia membrilor consiliului de administraţie se realizează cu respectarea principiilor prevăzute de Legea nr. 202/2002, cu modificările şi completările ulterioare. În măsura în care nu este afectat clasamentul întocmit potrivit dispoziţiilor art. 29 alin. (1), cel puţin o treime din totalul administratorilor aparţin genului subreprezentat.”.</w:t>
      </w:r>
    </w:p>
    <w:p w14:paraId="56F04524"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Art.28 alin.(8) din O.U.G. nr.109/2011 – „Mandatul administratorilor este stabilit prin actul constitutiv, neputând depăşi 4 ani. Mandatul administratorilor care şi-au îndeplinit în mod corespunzător atribuţiile poate fi reînnoit o singură dată ca urmare a unui proces de evaluare, în condiţiile prezentei ordonanţe de urgenţă. Mandatul administratorilor numiţi ca urmare a încetării, sub orice formă, a mandatului administratorilor iniţiali coincide cu durata rămasă din mandatul administratorului care a fost î</w:t>
      </w:r>
      <w:r w:rsidRPr="00447F6B">
        <w:rPr>
          <w:rFonts w:ascii="Arial" w:hAnsi="Arial" w:cs="Arial"/>
          <w:sz w:val="24"/>
          <w:szCs w:val="24"/>
        </w:rPr>
        <w:t>nlocuit”.</w:t>
      </w:r>
    </w:p>
    <w:p w14:paraId="5A996100"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Art.33 din O.U.G. nr.109/2011 – „(1)O persoană fizică poate exercita concomitent cel mult 2 mandate de membru al consiliului de administraţie şi/sau de membru al consiliului de supraveghere în întreprinderi publice al căror sediu se află pe teritoriul României. Această prevedere se aplică în aceeaşi măsură persoanei fizice reprezentant al unei persoane juridice administrator sau membru al consiliului de supraveghere, precum şi persoanei juridice numite administrator. Autoritatea publică tutelară poate stabi</w:t>
      </w:r>
      <w:r w:rsidRPr="00447F6B">
        <w:rPr>
          <w:rFonts w:ascii="Arial" w:hAnsi="Arial" w:cs="Arial"/>
          <w:sz w:val="24"/>
          <w:szCs w:val="24"/>
        </w:rPr>
        <w:t>li ca pe durata mandatului său administratorul unei întreprinderi publice să poată face parte dintr-un singur consiliu de administraţie şi/sau consiliu de supraveghere.</w:t>
      </w:r>
    </w:p>
    <w:p w14:paraId="492B1E8E"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(2) Pe durata mandatului, funcţionarii publici sau personalul din cadrul autorităţii publice tutelare ori din cadrul altor autorităţi sau instituţii publice nu pot face parte decât dintr-un singur consiliu de administraţie sau consiliu de supraveghere al unei întreprinderi publice.”</w:t>
      </w:r>
    </w:p>
    <w:p w14:paraId="16401A76"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Art.34 alin.(1) din O.U.G. nr.109/2011 – „În cadrul consiliului de administraţie sau, după caz, al consiliului de supraveghere se constituie comitetul de nominalizare şi remunerare, comitetul de gestionare a riscurilor şi comitetul de audit. În cazul consiliilor formate din 3 membri, funcţiile comitetului de gestionare a riscurilor se pot delega comitetului de audit, cu înştiinţarea autorităţii publice tutelare. Prin actul constitutiv se poate stabili şi posibilitatea constituirii şi a altor comitete consul</w:t>
      </w:r>
      <w:r w:rsidRPr="00447F6B">
        <w:rPr>
          <w:rFonts w:ascii="Arial" w:hAnsi="Arial" w:cs="Arial"/>
          <w:sz w:val="24"/>
          <w:szCs w:val="24"/>
        </w:rPr>
        <w:t>tative”.</w:t>
      </w:r>
    </w:p>
    <w:p w14:paraId="3443D16C"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Art.34 alin.(3) din O.U.G. nr.109/2011 – „Comitetul de audit îndeplineşte atribuţiile prevăzute la art. 65 din Legea nr. 162/2017, cu modificările ulterioare”.</w:t>
      </w:r>
    </w:p>
    <w:p w14:paraId="28C5EAB0"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Art.34 alin.(4^1) din O.U.G. nr.109/2011 – „În cazul întreprinderilor publice care sunt administrate în sistem unitar, comitetul prevăzut la alin. (3) este format din administratori neexecutivi, majoritatea administratorilor fiind independenţi şi din care cel puţin unul este calificat ca auditor financiar conform unui document emis de către autoritatea competentă din România, din alt stat membru, dintr-un stat membru al Asociaţiei Europene a Liberului Schimb, din Elveţia sau din Regatul Unit al Marii Britan</w:t>
      </w:r>
      <w:r w:rsidRPr="00447F6B">
        <w:rPr>
          <w:rFonts w:ascii="Arial" w:hAnsi="Arial" w:cs="Arial"/>
          <w:sz w:val="24"/>
          <w:szCs w:val="24"/>
        </w:rPr>
        <w:t xml:space="preserve">ii şi Irlandei de Nord, potrivit legii. Prin excepţie de la această prevedere, este competentă să facă parte din Comitetul de audit al unei întreprinderi publice şi persoana care are experienţă de cel puţin 3 ani în audit statutar, dobândită prin participarea la misiuni de audit statutar în România, în alt stat membru, într-un stat al </w:t>
      </w:r>
      <w:r w:rsidRPr="00447F6B">
        <w:rPr>
          <w:rFonts w:ascii="Arial" w:hAnsi="Arial" w:cs="Arial"/>
          <w:sz w:val="24"/>
          <w:szCs w:val="24"/>
        </w:rPr>
        <w:lastRenderedPageBreak/>
        <w:t>AELS, în Elveţia sau în Regatul Unit al Marii Britanii şi Irlandei de Nord sau în cadrul comitetelor de audit formate la nivelul consiliilor de administraţie/supraveghere ale unor societăţi/entităţi de interes public, dovedită cu documente”.</w:t>
      </w:r>
    </w:p>
    <w:p w14:paraId="4BC91C3B" w14:textId="773CAD7C"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Selecția membrilor Consiliului de Administraţie/Administratorilor Societății de Transport Public Timișoara S.A se face potrivit prevederilor Ordonanței de Urgență a Guvernului nr.109/2011 privind guvernanța corporativă a întreprinderilor publice, aprobată cu modificări și completări prin Legea nr.111/2016, cu modificările și completările ulterioare și a normelor metodologice de aplicare a OUG nr.109/2011, privind guvernanța corporativă a întreprinderilor publice, cu modificările și completările ulterioare, </w:t>
      </w:r>
      <w:r w:rsidRPr="00447F6B">
        <w:rPr>
          <w:rFonts w:ascii="Arial" w:hAnsi="Arial" w:cs="Arial"/>
          <w:sz w:val="24"/>
          <w:szCs w:val="24"/>
        </w:rPr>
        <w:t>aprobate prin H.G. nr.639/2023.</w:t>
      </w:r>
    </w:p>
    <w:p w14:paraId="7D4CE968"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Administratorii au puteri depline cu privire la conducerea şi administrarea Societății, cu respectarea limitelor stabilite prin obiectul de activitate şi atribuţiilor expres prevăzute de lege ca fiind de competenţa Adunărilor Generale.</w:t>
      </w:r>
    </w:p>
    <w:p w14:paraId="0AA34328"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Responsabilitățile Administratorilor sunt stabilite prin Contractul de Mandat încheiat potrivit prevederilor Ordonanței de Urgență a Guvernului nr.109/2011 privind guvernanța corporativă a întreprinderilor publice, aprobată cu modificări și completări prin Legea nr.111/2016, cu modificările și completările ulterioare și a normelor metodologice de aplicare a OUG nr.109/2011, privind guvernanța corporativă a întreprinderilor publice, cu modificările și completările ulterioare, aprobate prin H.G. nr.639/2023.</w:t>
      </w:r>
    </w:p>
    <w:p w14:paraId="3453F920" w14:textId="7995DD8C" w:rsidR="009B6EEA" w:rsidRPr="00447F6B" w:rsidRDefault="00081166" w:rsidP="00447F6B">
      <w:pPr>
        <w:spacing w:after="0pt"/>
        <w:ind w:firstLine="35.25pt"/>
        <w:jc w:val="both"/>
        <w:rPr>
          <w:rFonts w:ascii="Arial" w:hAnsi="Arial" w:cs="Arial"/>
          <w:sz w:val="24"/>
          <w:szCs w:val="24"/>
        </w:rPr>
      </w:pPr>
      <w:r w:rsidRPr="00447F6B">
        <w:rPr>
          <w:rFonts w:ascii="Arial" w:hAnsi="Arial" w:cs="Arial"/>
          <w:color w:val="EE0000"/>
          <w:sz w:val="24"/>
          <w:szCs w:val="24"/>
        </w:rPr>
        <w:t xml:space="preserve"> </w:t>
      </w:r>
      <w:r w:rsidRPr="00447F6B">
        <w:rPr>
          <w:rFonts w:ascii="Arial" w:hAnsi="Arial" w:cs="Arial"/>
          <w:sz w:val="24"/>
          <w:szCs w:val="24"/>
        </w:rPr>
        <w:t>Planul de administrare va pune în valoare viziunea managerială a Administratorilor și a directorilor, asupra perspectivelor de evoluție ale Societății de Transport Public Timișoara S.A., fundamentate pe continuarea implementării și consolidarea proceselor de dezvoltare, modernizare și retehnologizare, având la bază premisa că numai prin capitalizarea permanentă a societății poate fi asigurată o dezvoltare durabilă în condiții de eficiență.</w:t>
      </w:r>
    </w:p>
    <w:p w14:paraId="1488FED2" w14:textId="77777777"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Potrivit actului constitutiv, organele de conducere sunt: Adunarea Generală a Acționarilor, Consiliul de Administrație.</w:t>
      </w:r>
    </w:p>
    <w:p w14:paraId="66A4689F" w14:textId="49AB842B"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Planul de administrare va reflecta politica generală a Consiliului de Administrație și anume aceea de a consolida poziția Societății </w:t>
      </w:r>
      <w:r w:rsidR="00176A33" w:rsidRPr="00447F6B">
        <w:rPr>
          <w:rFonts w:ascii="Arial" w:hAnsi="Arial" w:cs="Arial"/>
          <w:sz w:val="24"/>
          <w:szCs w:val="24"/>
        </w:rPr>
        <w:t>d</w:t>
      </w:r>
      <w:r w:rsidRPr="00447F6B">
        <w:rPr>
          <w:rFonts w:ascii="Arial" w:hAnsi="Arial" w:cs="Arial"/>
          <w:sz w:val="24"/>
          <w:szCs w:val="24"/>
        </w:rPr>
        <w:t>e Transport Public Timișoara S.A. în raport cu celelalte companii de profil similar din România și de a continua să fie un factor de stabilitate pentru angajații săi, pentru familiile acestora, și totodată pentru utilizatorii serviciilor din aria sa de operare.</w:t>
      </w:r>
    </w:p>
    <w:p w14:paraId="4C4E8DA7" w14:textId="05837746"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Direcțiile de dezvoltare ale </w:t>
      </w:r>
      <w:r w:rsidR="00176A33" w:rsidRPr="00447F6B">
        <w:rPr>
          <w:rFonts w:ascii="Arial" w:hAnsi="Arial" w:cs="Arial"/>
          <w:sz w:val="24"/>
          <w:szCs w:val="24"/>
        </w:rPr>
        <w:t xml:space="preserve">Societății de Transport Public Timișoara S.A. </w:t>
      </w:r>
      <w:r w:rsidRPr="00447F6B">
        <w:rPr>
          <w:rFonts w:ascii="Arial" w:hAnsi="Arial" w:cs="Arial"/>
          <w:sz w:val="24"/>
          <w:szCs w:val="24"/>
        </w:rPr>
        <w:t>definite prin Planul de administrare și operaționalizate prin componenta de management, ce urmează a fi elaborate și prezentate de Administratorii societății, vor avea la bază principiile guvernanței corporative, care statuează o atitudine responsabilă, profesionistă și etică a companiei în raport cu principalii săi colaboratori: utilizatorii serviciilor, autorități locale, autorități de reglementare, organisme de control, angajați și alte categorii de colaboratori interni și externi.</w:t>
      </w:r>
    </w:p>
    <w:p w14:paraId="7C9D1D1A" w14:textId="58E73B91" w:rsidR="009B6EEA" w:rsidRPr="00447F6B" w:rsidRDefault="00081166" w:rsidP="00447F6B">
      <w:pPr>
        <w:spacing w:after="0pt"/>
        <w:ind w:firstLine="35.25pt"/>
        <w:jc w:val="both"/>
        <w:rPr>
          <w:rFonts w:ascii="Arial" w:hAnsi="Arial" w:cs="Arial"/>
          <w:sz w:val="24"/>
          <w:szCs w:val="24"/>
        </w:rPr>
      </w:pPr>
      <w:r w:rsidRPr="00447F6B">
        <w:rPr>
          <w:rFonts w:ascii="Arial" w:hAnsi="Arial" w:cs="Arial"/>
          <w:sz w:val="24"/>
          <w:szCs w:val="24"/>
        </w:rPr>
        <w:t xml:space="preserve">Administratorii și directorii intenționează ca, pe durata mandatului ce le revine, Societatea </w:t>
      </w:r>
      <w:r w:rsidR="00176A33" w:rsidRPr="00447F6B">
        <w:rPr>
          <w:rFonts w:ascii="Arial" w:hAnsi="Arial" w:cs="Arial"/>
          <w:sz w:val="24"/>
          <w:szCs w:val="24"/>
        </w:rPr>
        <w:t xml:space="preserve">de Transport Public Timișoara S.A. </w:t>
      </w:r>
      <w:r w:rsidRPr="00447F6B">
        <w:rPr>
          <w:rFonts w:ascii="Arial" w:hAnsi="Arial" w:cs="Arial"/>
          <w:sz w:val="24"/>
          <w:szCs w:val="24"/>
        </w:rPr>
        <w:t>să fie tratată de către toți partenerii sociețății din mediul economic ca o organizație profesionistă, competitivă și aliniată din punct de vedere al practicilor manageriale la cerințele și standardele de calitate ale Uniunii Europene.</w:t>
      </w:r>
    </w:p>
    <w:p w14:paraId="7A954B99" w14:textId="77777777" w:rsidR="00F7304C" w:rsidRPr="00447F6B" w:rsidRDefault="00F7304C" w:rsidP="00447F6B">
      <w:pPr>
        <w:spacing w:after="0pt"/>
        <w:rPr>
          <w:rFonts w:ascii="Arial" w:eastAsiaTheme="majorEastAsia" w:hAnsi="Arial" w:cs="Arial"/>
          <w:b/>
          <w:bCs/>
          <w:color w:val="2F5496" w:themeColor="accent1" w:themeShade="BF"/>
          <w:sz w:val="24"/>
          <w:szCs w:val="24"/>
        </w:rPr>
      </w:pPr>
    </w:p>
    <w:p w14:paraId="4C821B67" w14:textId="7677AD6A" w:rsidR="00B71FD4" w:rsidRPr="00447F6B" w:rsidRDefault="00081166" w:rsidP="00447F6B">
      <w:pPr>
        <w:spacing w:after="0pt"/>
        <w:ind w:firstLine="35.25pt"/>
        <w:rPr>
          <w:rFonts w:ascii="Arial" w:eastAsiaTheme="majorEastAsia" w:hAnsi="Arial" w:cs="Arial"/>
          <w:b/>
          <w:bCs/>
          <w:color w:val="0070C0"/>
          <w:sz w:val="24"/>
          <w:szCs w:val="24"/>
        </w:rPr>
      </w:pPr>
      <w:r w:rsidRPr="00447F6B">
        <w:rPr>
          <w:rFonts w:ascii="Arial" w:eastAsiaTheme="majorEastAsia" w:hAnsi="Arial" w:cs="Arial"/>
          <w:b/>
          <w:bCs/>
          <w:color w:val="0070C0"/>
          <w:sz w:val="24"/>
          <w:szCs w:val="24"/>
        </w:rPr>
        <w:t>1.3 . Legislație aplicabilă domeniului de activitate al întreprinderii publice</w:t>
      </w:r>
    </w:p>
    <w:p w14:paraId="36620AC5" w14:textId="79A40985" w:rsidR="00B71FD4" w:rsidRPr="00447F6B" w:rsidRDefault="00081166" w:rsidP="00447F6B">
      <w:pPr>
        <w:spacing w:after="0pt"/>
        <w:ind w:firstLine="35.25pt"/>
        <w:jc w:val="both"/>
        <w:rPr>
          <w:rFonts w:ascii="Arial" w:eastAsia="Times New Roman" w:hAnsi="Arial" w:cs="Arial"/>
          <w:sz w:val="24"/>
          <w:szCs w:val="24"/>
        </w:rPr>
      </w:pPr>
      <w:r w:rsidRPr="00447F6B">
        <w:rPr>
          <w:rFonts w:ascii="Arial" w:eastAsia="Times New Roman" w:hAnsi="Arial" w:cs="Arial"/>
          <w:sz w:val="24"/>
          <w:szCs w:val="24"/>
        </w:rPr>
        <w:t>STPT este constituită, organizată și își desfășoară activitatea în baza prevederilor Legii nr. 31/1990 privind societăţile comerciale, republicată, cu modificările şi completările ulterioare, ale O.U.G.109/2011 privind guvernanța corporativă a întreprinderilor publice, cu modificările și completările ulterioare, în conformitate cu legislația specifică serviciilor comunitare de utilitate publică - Legea 51/2006, cu cea aplicabilă serviciului de transport public de persoane - Legea serviciilor de transport pu</w:t>
      </w:r>
      <w:r w:rsidRPr="00447F6B">
        <w:rPr>
          <w:rFonts w:ascii="Arial" w:eastAsia="Times New Roman" w:hAnsi="Arial" w:cs="Arial"/>
          <w:sz w:val="24"/>
          <w:szCs w:val="24"/>
        </w:rPr>
        <w:t>blic local nr. 92/2007,  precum și în conformitate cu acte ale administrației publice locale.</w:t>
      </w:r>
    </w:p>
    <w:p w14:paraId="6A4404ED" w14:textId="77777777" w:rsidR="00B71FD4" w:rsidRPr="00447F6B" w:rsidRDefault="00081166" w:rsidP="00447F6B">
      <w:pPr>
        <w:numPr>
          <w:ilvl w:val="0"/>
          <w:numId w:val="23"/>
        </w:numPr>
        <w:suppressAutoHyphens/>
        <w:spacing w:after="0pt"/>
        <w:ind w:startChars="-1" w:start="0pt" w:hangingChars="1" w:hanging="0.10pt"/>
        <w:jc w:val="both"/>
        <w:textDirection w:val="lr"/>
        <w:textAlignment w:val="top"/>
        <w:outlineLvl w:val="0"/>
        <w:rPr>
          <w:rFonts w:ascii="Arial" w:hAnsi="Arial" w:cs="Arial"/>
          <w:sz w:val="24"/>
          <w:szCs w:val="24"/>
        </w:rPr>
      </w:pPr>
      <w:bookmarkStart w:id="1" w:name="_Toc230698359"/>
      <w:r w:rsidRPr="00447F6B">
        <w:rPr>
          <w:rFonts w:ascii="Arial" w:hAnsi="Arial" w:cs="Arial"/>
          <w:sz w:val="24"/>
          <w:szCs w:val="24"/>
        </w:rPr>
        <w:t>HCL 271/ 28.07.2017 privind reorganizarea Regiei Autonome de Transport Timișoara în societate comercială pe acțiuni;</w:t>
      </w:r>
      <w:bookmarkEnd w:id="1"/>
    </w:p>
    <w:p w14:paraId="4E7DDE60" w14:textId="77777777" w:rsidR="00B71FD4" w:rsidRPr="00447F6B" w:rsidRDefault="00081166" w:rsidP="00447F6B">
      <w:pPr>
        <w:numPr>
          <w:ilvl w:val="0"/>
          <w:numId w:val="23"/>
        </w:numPr>
        <w:suppressAutoHyphens/>
        <w:spacing w:after="0pt"/>
        <w:ind w:startChars="-1" w:start="0pt" w:hangingChars="1" w:hanging="0.10pt"/>
        <w:jc w:val="both"/>
        <w:textDirection w:val="lr"/>
        <w:textAlignment w:val="top"/>
        <w:outlineLvl w:val="0"/>
        <w:rPr>
          <w:rFonts w:ascii="Arial" w:hAnsi="Arial" w:cs="Arial"/>
          <w:sz w:val="24"/>
          <w:szCs w:val="24"/>
        </w:rPr>
      </w:pPr>
      <w:bookmarkStart w:id="2" w:name="_Toc230698360"/>
      <w:r w:rsidRPr="00447F6B">
        <w:rPr>
          <w:rFonts w:ascii="Arial" w:hAnsi="Arial" w:cs="Arial"/>
          <w:sz w:val="24"/>
          <w:szCs w:val="24"/>
        </w:rPr>
        <w:t>Legea nr. 51/2006 republicată, cu modificările şi completările ulterioare;</w:t>
      </w:r>
      <w:bookmarkEnd w:id="2"/>
    </w:p>
    <w:p w14:paraId="4DC8E064" w14:textId="77777777" w:rsidR="00B71FD4" w:rsidRPr="00447F6B" w:rsidRDefault="00081166" w:rsidP="00447F6B">
      <w:pPr>
        <w:numPr>
          <w:ilvl w:val="0"/>
          <w:numId w:val="23"/>
        </w:numPr>
        <w:suppressAutoHyphens/>
        <w:spacing w:after="0pt"/>
        <w:ind w:startChars="-1" w:start="0pt" w:hangingChars="1" w:hanging="0.10pt"/>
        <w:jc w:val="both"/>
        <w:textDirection w:val="lr"/>
        <w:textAlignment w:val="top"/>
        <w:outlineLvl w:val="0"/>
        <w:rPr>
          <w:rFonts w:ascii="Arial" w:hAnsi="Arial" w:cs="Arial"/>
          <w:sz w:val="24"/>
          <w:szCs w:val="24"/>
        </w:rPr>
      </w:pPr>
      <w:bookmarkStart w:id="3" w:name="_Toc230698361"/>
      <w:r w:rsidRPr="00447F6B">
        <w:rPr>
          <w:rFonts w:ascii="Arial" w:hAnsi="Arial" w:cs="Arial"/>
          <w:sz w:val="24"/>
          <w:szCs w:val="24"/>
        </w:rPr>
        <w:t>Legea serviciilor de transport public local nr. 92/2007;</w:t>
      </w:r>
      <w:bookmarkEnd w:id="3"/>
    </w:p>
    <w:p w14:paraId="2E553C2A" w14:textId="77777777" w:rsidR="00B71FD4" w:rsidRPr="00447F6B" w:rsidRDefault="00081166" w:rsidP="00447F6B">
      <w:pPr>
        <w:numPr>
          <w:ilvl w:val="0"/>
          <w:numId w:val="23"/>
        </w:numPr>
        <w:suppressAutoHyphens/>
        <w:spacing w:after="0pt"/>
        <w:ind w:startChars="-1" w:start="0pt" w:hangingChars="1" w:hanging="0.10pt"/>
        <w:jc w:val="both"/>
        <w:textDirection w:val="lr"/>
        <w:textAlignment w:val="top"/>
        <w:outlineLvl w:val="0"/>
        <w:rPr>
          <w:rFonts w:ascii="Arial" w:hAnsi="Arial" w:cs="Arial"/>
          <w:sz w:val="24"/>
          <w:szCs w:val="24"/>
        </w:rPr>
      </w:pPr>
      <w:bookmarkStart w:id="4" w:name="_Toc230698362"/>
      <w:r w:rsidRPr="00447F6B">
        <w:rPr>
          <w:rFonts w:ascii="Arial" w:hAnsi="Arial" w:cs="Arial"/>
          <w:sz w:val="24"/>
          <w:szCs w:val="24"/>
        </w:rPr>
        <w:t>Regulamentul (CE) nr. 1370/2007;</w:t>
      </w:r>
      <w:bookmarkEnd w:id="4"/>
    </w:p>
    <w:p w14:paraId="16F1D6F3" w14:textId="77777777" w:rsidR="00B71FD4" w:rsidRPr="00447F6B" w:rsidRDefault="00081166" w:rsidP="00447F6B">
      <w:pPr>
        <w:numPr>
          <w:ilvl w:val="0"/>
          <w:numId w:val="23"/>
        </w:numPr>
        <w:suppressAutoHyphens/>
        <w:spacing w:after="0pt"/>
        <w:ind w:startChars="-1" w:start="0pt" w:hangingChars="1" w:hanging="0.10pt"/>
        <w:jc w:val="both"/>
        <w:textDirection w:val="lr"/>
        <w:textAlignment w:val="top"/>
        <w:outlineLvl w:val="0"/>
        <w:rPr>
          <w:rFonts w:ascii="Arial" w:hAnsi="Arial" w:cs="Arial"/>
          <w:sz w:val="24"/>
          <w:szCs w:val="24"/>
        </w:rPr>
      </w:pPr>
      <w:bookmarkStart w:id="5" w:name="_Toc230698363"/>
      <w:r w:rsidRPr="00447F6B">
        <w:rPr>
          <w:rFonts w:ascii="Arial" w:hAnsi="Arial" w:cs="Arial"/>
          <w:sz w:val="24"/>
          <w:szCs w:val="24"/>
        </w:rPr>
        <w:t xml:space="preserve">Hotărârea Consiliului Local al Municipiului Timișoara nr.  268/22.07.2020, prin care s-a aprobat  </w:t>
      </w:r>
      <w:r w:rsidRPr="00447F6B">
        <w:rPr>
          <w:rFonts w:ascii="Arial" w:hAnsi="Arial" w:cs="Arial"/>
          <w:i/>
          <w:sz w:val="24"/>
          <w:szCs w:val="24"/>
        </w:rPr>
        <w:t>Contractul de delegare a gestiunii serviciilor publice de transport persoane în aria teritorială de competență a Asociației de Dezvoltare Intercomunitară Societatea Metropolitană de Transport Timișoara, înregistrat la SMTT sub nr. 1812/22.07.2020,  iar la STPT sub nr. 15792/22.07.2020</w:t>
      </w:r>
      <w:bookmarkEnd w:id="5"/>
    </w:p>
    <w:p w14:paraId="56CFEAE3" w14:textId="77777777" w:rsidR="00B71FD4" w:rsidRPr="00447F6B" w:rsidRDefault="00081166" w:rsidP="00447F6B">
      <w:pPr>
        <w:numPr>
          <w:ilvl w:val="0"/>
          <w:numId w:val="23"/>
        </w:numPr>
        <w:suppressAutoHyphens/>
        <w:spacing w:after="0pt"/>
        <w:ind w:startChars="-1" w:start="0pt" w:hangingChars="1" w:hanging="0.10pt"/>
        <w:jc w:val="both"/>
        <w:textDirection w:val="lr"/>
        <w:textAlignment w:val="top"/>
        <w:outlineLvl w:val="0"/>
        <w:rPr>
          <w:rFonts w:ascii="Arial" w:hAnsi="Arial" w:cs="Arial"/>
          <w:sz w:val="24"/>
          <w:szCs w:val="24"/>
        </w:rPr>
      </w:pPr>
      <w:bookmarkStart w:id="6" w:name="_Toc230698364"/>
      <w:r w:rsidRPr="00447F6B">
        <w:rPr>
          <w:rFonts w:ascii="Arial" w:hAnsi="Arial" w:cs="Arial"/>
          <w:sz w:val="24"/>
          <w:szCs w:val="24"/>
        </w:rPr>
        <w:t>Hotărârea Consiliului Local al Municipiului Timișoara nr. 260/26.05.2015 privind aprobarea dării în administrare către Regia Autonomă de Transport Timișoara  a unui sistem municipal de transport public naval pe Canalul Bega din cadrul proiectului 'Reabilitarea infrastructurii publice urbane a malurilor Canalului Bega;</w:t>
      </w:r>
      <w:bookmarkEnd w:id="6"/>
    </w:p>
    <w:p w14:paraId="0172F2AA" w14:textId="77777777" w:rsidR="00B71FD4" w:rsidRPr="00447F6B" w:rsidRDefault="00081166" w:rsidP="00447F6B">
      <w:pPr>
        <w:numPr>
          <w:ilvl w:val="0"/>
          <w:numId w:val="23"/>
        </w:numPr>
        <w:suppressAutoHyphens/>
        <w:spacing w:after="0pt"/>
        <w:ind w:startChars="-1" w:start="0pt" w:hangingChars="1" w:hanging="0.10pt"/>
        <w:jc w:val="both"/>
        <w:textDirection w:val="lr"/>
        <w:textAlignment w:val="top"/>
        <w:outlineLvl w:val="0"/>
        <w:rPr>
          <w:rFonts w:ascii="Arial" w:hAnsi="Arial" w:cs="Arial"/>
          <w:sz w:val="24"/>
          <w:szCs w:val="24"/>
        </w:rPr>
      </w:pPr>
      <w:bookmarkStart w:id="7" w:name="_Toc230698365"/>
      <w:r w:rsidRPr="00447F6B">
        <w:rPr>
          <w:rFonts w:ascii="Arial" w:hAnsi="Arial" w:cs="Arial"/>
          <w:sz w:val="24"/>
          <w:szCs w:val="24"/>
        </w:rPr>
        <w:t>Hotărârea  Consiliului Local al Municipiului Timișoara nr. 349/18.07.2014 privind aprobarea dării în administrare către Regia Autonomă de Transport Timișoara (RATT) a unui sistem municipal de transport intermodal (biciclete)</w:t>
      </w:r>
      <w:bookmarkEnd w:id="7"/>
    </w:p>
    <w:p w14:paraId="31D42253" w14:textId="77777777" w:rsidR="00B71FD4" w:rsidRPr="00447F6B" w:rsidRDefault="00081166" w:rsidP="00447F6B">
      <w:pPr>
        <w:numPr>
          <w:ilvl w:val="0"/>
          <w:numId w:val="23"/>
        </w:numPr>
        <w:suppressAutoHyphens/>
        <w:spacing w:after="0pt"/>
        <w:ind w:startChars="-1" w:start="0pt" w:hangingChars="1" w:hanging="0.10pt"/>
        <w:jc w:val="both"/>
        <w:textDirection w:val="lr"/>
        <w:textAlignment w:val="top"/>
        <w:outlineLvl w:val="0"/>
        <w:rPr>
          <w:rFonts w:ascii="Arial" w:hAnsi="Arial" w:cs="Arial"/>
          <w:sz w:val="24"/>
          <w:szCs w:val="24"/>
        </w:rPr>
      </w:pPr>
      <w:bookmarkStart w:id="8" w:name="_Toc230698366"/>
      <w:r w:rsidRPr="00447F6B">
        <w:rPr>
          <w:rFonts w:ascii="Arial" w:hAnsi="Arial" w:cs="Arial"/>
          <w:sz w:val="24"/>
          <w:szCs w:val="24"/>
        </w:rPr>
        <w:t>Hotărârea Consiliului Local al Municipiului Timișoara nr. 91/31.08.2023 privind delegarea de gestiune prin atribuire directă a serviciului „Întreținere a serviciului de iluminat public și iluminat festiv de sărbători din Timișoara”, încheiat pe o durată de 5 ani.</w:t>
      </w:r>
      <w:bookmarkEnd w:id="8"/>
    </w:p>
    <w:p w14:paraId="32359755" w14:textId="77777777" w:rsidR="00B71FD4" w:rsidRPr="00447F6B" w:rsidRDefault="00B71FD4" w:rsidP="00447F6B">
      <w:pPr>
        <w:spacing w:after="0pt"/>
        <w:ind w:hanging="0.10pt"/>
        <w:jc w:val="both"/>
        <w:rPr>
          <w:rFonts w:ascii="Arial" w:hAnsi="Arial" w:cs="Arial"/>
          <w:sz w:val="24"/>
          <w:szCs w:val="24"/>
        </w:rPr>
      </w:pPr>
    </w:p>
    <w:p w14:paraId="4CFB5A4D" w14:textId="77777777" w:rsidR="0037199F" w:rsidRPr="00447F6B" w:rsidRDefault="00081166" w:rsidP="00447F6B">
      <w:pPr>
        <w:spacing w:after="0pt"/>
        <w:ind w:firstLine="35.40pt"/>
        <w:rPr>
          <w:rFonts w:ascii="Arial" w:eastAsiaTheme="majorEastAsia" w:hAnsi="Arial" w:cs="Arial"/>
          <w:b/>
          <w:bCs/>
          <w:color w:val="2F5496" w:themeColor="accent1" w:themeShade="BF"/>
          <w:sz w:val="24"/>
          <w:szCs w:val="24"/>
        </w:rPr>
      </w:pPr>
      <w:r w:rsidRPr="00447F6B">
        <w:rPr>
          <w:rFonts w:ascii="Arial" w:eastAsiaTheme="majorEastAsia" w:hAnsi="Arial" w:cs="Arial"/>
          <w:b/>
          <w:bCs/>
          <w:color w:val="0070C0"/>
          <w:sz w:val="24"/>
          <w:szCs w:val="24"/>
        </w:rPr>
        <w:t>1.4 Activitatea desfășurată de către STPT S.A</w:t>
      </w:r>
      <w:r w:rsidRPr="00447F6B">
        <w:rPr>
          <w:rFonts w:ascii="Arial" w:eastAsiaTheme="majorEastAsia" w:hAnsi="Arial" w:cs="Arial"/>
          <w:b/>
          <w:bCs/>
          <w:color w:val="2F5496" w:themeColor="accent1" w:themeShade="BF"/>
          <w:sz w:val="24"/>
          <w:szCs w:val="24"/>
        </w:rPr>
        <w:t xml:space="preserve">. </w:t>
      </w:r>
    </w:p>
    <w:p w14:paraId="61C429EE" w14:textId="77777777" w:rsidR="001C29C5" w:rsidRPr="00447F6B" w:rsidRDefault="00081166" w:rsidP="00447F6B">
      <w:pPr>
        <w:spacing w:after="0pt"/>
        <w:ind w:firstLine="35.40pt"/>
        <w:jc w:val="both"/>
        <w:rPr>
          <w:rFonts w:ascii="Arial" w:eastAsia="Times New Roman" w:hAnsi="Arial" w:cs="Arial"/>
          <w:b/>
          <w:sz w:val="24"/>
          <w:szCs w:val="24"/>
        </w:rPr>
      </w:pPr>
      <w:r w:rsidRPr="00447F6B">
        <w:rPr>
          <w:rFonts w:ascii="Arial" w:eastAsia="Times New Roman" w:hAnsi="Arial" w:cs="Arial"/>
          <w:sz w:val="24"/>
          <w:szCs w:val="24"/>
        </w:rPr>
        <w:t xml:space="preserve">Activitatea principală a STPT S.A. este transportul public de călători, cod CAEN 4931 „Transporturi terestre de călători pe bază de grafic”, societatea având calitatea de operator al serviciului public de transport local de persoane în Municipiul Timișoara, de peste 150 de ani. </w:t>
      </w:r>
    </w:p>
    <w:p w14:paraId="3D896B79" w14:textId="77777777" w:rsidR="003814CD" w:rsidRPr="00447F6B" w:rsidRDefault="00081166" w:rsidP="00447F6B">
      <w:pPr>
        <w:spacing w:after="0pt"/>
        <w:jc w:val="both"/>
        <w:rPr>
          <w:rFonts w:ascii="Arial" w:eastAsia="Times New Roman" w:hAnsi="Arial" w:cs="Arial"/>
          <w:sz w:val="24"/>
          <w:szCs w:val="24"/>
        </w:rPr>
      </w:pPr>
      <w:r w:rsidRPr="00447F6B">
        <w:rPr>
          <w:rFonts w:ascii="Arial" w:eastAsia="Times New Roman" w:hAnsi="Arial" w:cs="Arial"/>
          <w:sz w:val="24"/>
          <w:szCs w:val="24"/>
        </w:rPr>
        <w:t>Serviciul de transport public local se prestează, în prezent, atât pe raza administrativ-teritorială a Municipiului Timișoara precum și pe raza unităţilor administrativ-teritoriale membre ale Asociației de Dezvoltare Intercomunitară Societatea Metropolitană de Transport Timișoara (SMTT), în temeiul contractului de servicii publice încheiat cu asociația în anul 2020:</w:t>
      </w:r>
    </w:p>
    <w:p w14:paraId="5BECDCE5" w14:textId="77777777" w:rsidR="003814CD" w:rsidRPr="00447F6B" w:rsidRDefault="00081166" w:rsidP="00447F6B">
      <w:pPr>
        <w:pStyle w:val="ListParagraph"/>
        <w:numPr>
          <w:ilvl w:val="0"/>
          <w:numId w:val="26"/>
        </w:numPr>
        <w:spacing w:after="0pt"/>
        <w:ind w:start="35.70pt" w:hanging="17.85pt"/>
        <w:jc w:val="both"/>
        <w:rPr>
          <w:rFonts w:ascii="Arial" w:eastAsia="Times New Roman" w:hAnsi="Arial" w:cs="Arial"/>
          <w:sz w:val="24"/>
          <w:szCs w:val="24"/>
        </w:rPr>
      </w:pPr>
      <w:r w:rsidRPr="00447F6B">
        <w:rPr>
          <w:rFonts w:ascii="Arial" w:eastAsia="Times New Roman" w:hAnsi="Arial" w:cs="Arial"/>
          <w:b/>
          <w:bCs/>
          <w:sz w:val="24"/>
          <w:szCs w:val="24"/>
        </w:rPr>
        <w:t>Transport urban</w:t>
      </w:r>
      <w:r w:rsidR="00C67695" w:rsidRPr="00447F6B">
        <w:rPr>
          <w:rFonts w:ascii="Arial" w:eastAsia="Times New Roman" w:hAnsi="Arial" w:cs="Arial"/>
          <w:sz w:val="24"/>
          <w:szCs w:val="24"/>
        </w:rPr>
        <w:t xml:space="preserve"> desfăș</w:t>
      </w:r>
      <w:r w:rsidRPr="00447F6B">
        <w:rPr>
          <w:rFonts w:ascii="Arial" w:eastAsia="Times New Roman" w:hAnsi="Arial" w:cs="Arial"/>
          <w:sz w:val="24"/>
          <w:szCs w:val="24"/>
        </w:rPr>
        <w:t>urat pe raza municipiului Timisoara, realizat prin patru  moduri de transport:</w:t>
      </w:r>
    </w:p>
    <w:p w14:paraId="28E31229" w14:textId="77777777" w:rsidR="003814CD" w:rsidRPr="00447F6B" w:rsidRDefault="00081166" w:rsidP="00447F6B">
      <w:pPr>
        <w:numPr>
          <w:ilvl w:val="0"/>
          <w:numId w:val="24"/>
        </w:numPr>
        <w:tabs>
          <w:tab w:val="start" w:pos="49.65pt"/>
        </w:tabs>
        <w:spacing w:after="0pt"/>
        <w:ind w:start="35.70pt" w:hanging="0.25pt"/>
        <w:jc w:val="both"/>
        <w:rPr>
          <w:rFonts w:ascii="Arial" w:eastAsia="Times New Roman" w:hAnsi="Arial" w:cs="Arial"/>
          <w:sz w:val="24"/>
          <w:szCs w:val="24"/>
        </w:rPr>
      </w:pPr>
      <w:r w:rsidRPr="00447F6B">
        <w:rPr>
          <w:rFonts w:ascii="Arial" w:eastAsia="Times New Roman" w:hAnsi="Arial" w:cs="Arial"/>
          <w:sz w:val="24"/>
          <w:szCs w:val="24"/>
        </w:rPr>
        <w:lastRenderedPageBreak/>
        <w:t>Transport cu tramvaiul</w:t>
      </w:r>
    </w:p>
    <w:p w14:paraId="2A3C87FC" w14:textId="77777777" w:rsidR="003814CD" w:rsidRPr="00447F6B" w:rsidRDefault="00081166" w:rsidP="00447F6B">
      <w:pPr>
        <w:numPr>
          <w:ilvl w:val="0"/>
          <w:numId w:val="24"/>
        </w:numPr>
        <w:tabs>
          <w:tab w:val="start" w:pos="49.65pt"/>
        </w:tabs>
        <w:spacing w:after="0pt"/>
        <w:ind w:start="35.70pt" w:hanging="0.25pt"/>
        <w:jc w:val="both"/>
        <w:rPr>
          <w:rFonts w:ascii="Arial" w:eastAsia="Times New Roman" w:hAnsi="Arial" w:cs="Arial"/>
          <w:sz w:val="24"/>
          <w:szCs w:val="24"/>
        </w:rPr>
      </w:pPr>
      <w:r w:rsidRPr="00447F6B">
        <w:rPr>
          <w:rFonts w:ascii="Arial" w:eastAsia="Times New Roman" w:hAnsi="Arial" w:cs="Arial"/>
          <w:sz w:val="24"/>
          <w:szCs w:val="24"/>
        </w:rPr>
        <w:t>Transport cu troleibuzul</w:t>
      </w:r>
    </w:p>
    <w:p w14:paraId="6F39A742" w14:textId="77777777" w:rsidR="003814CD" w:rsidRPr="00447F6B" w:rsidRDefault="00081166" w:rsidP="00447F6B">
      <w:pPr>
        <w:numPr>
          <w:ilvl w:val="0"/>
          <w:numId w:val="24"/>
        </w:numPr>
        <w:tabs>
          <w:tab w:val="start" w:pos="49.65pt"/>
        </w:tabs>
        <w:spacing w:after="0pt"/>
        <w:ind w:start="35.70pt" w:hanging="0.25pt"/>
        <w:jc w:val="both"/>
        <w:rPr>
          <w:rFonts w:ascii="Arial" w:eastAsia="Times New Roman" w:hAnsi="Arial" w:cs="Arial"/>
          <w:sz w:val="24"/>
          <w:szCs w:val="24"/>
        </w:rPr>
      </w:pPr>
      <w:r w:rsidRPr="00447F6B">
        <w:rPr>
          <w:rFonts w:ascii="Arial" w:eastAsia="Times New Roman" w:hAnsi="Arial" w:cs="Arial"/>
          <w:sz w:val="24"/>
          <w:szCs w:val="24"/>
        </w:rPr>
        <w:t>Transport cu autobuzul</w:t>
      </w:r>
    </w:p>
    <w:p w14:paraId="11D29194" w14:textId="77777777" w:rsidR="003814CD" w:rsidRPr="00447F6B" w:rsidRDefault="00081166" w:rsidP="00447F6B">
      <w:pPr>
        <w:numPr>
          <w:ilvl w:val="0"/>
          <w:numId w:val="24"/>
        </w:numPr>
        <w:tabs>
          <w:tab w:val="start" w:pos="49.65pt"/>
        </w:tabs>
        <w:spacing w:after="0pt"/>
        <w:ind w:start="35.70pt" w:hanging="0.25pt"/>
        <w:jc w:val="both"/>
        <w:rPr>
          <w:rFonts w:ascii="Arial" w:eastAsia="Times New Roman" w:hAnsi="Arial" w:cs="Arial"/>
          <w:sz w:val="24"/>
          <w:szCs w:val="24"/>
        </w:rPr>
      </w:pPr>
      <w:r w:rsidRPr="00447F6B">
        <w:rPr>
          <w:rFonts w:ascii="Arial" w:eastAsia="Times New Roman" w:hAnsi="Arial" w:cs="Arial"/>
          <w:sz w:val="24"/>
          <w:szCs w:val="24"/>
        </w:rPr>
        <w:t>Transport naval cu vaporette</w:t>
      </w:r>
    </w:p>
    <w:p w14:paraId="5627A551" w14:textId="77777777" w:rsidR="003814CD" w:rsidRPr="00447F6B" w:rsidRDefault="00081166" w:rsidP="00447F6B">
      <w:pPr>
        <w:pStyle w:val="ListParagraph"/>
        <w:numPr>
          <w:ilvl w:val="0"/>
          <w:numId w:val="26"/>
        </w:numPr>
        <w:spacing w:after="0pt"/>
        <w:ind w:start="35.70pt" w:hanging="17.85pt"/>
        <w:jc w:val="both"/>
        <w:rPr>
          <w:rFonts w:ascii="Arial" w:eastAsia="Times New Roman" w:hAnsi="Arial" w:cs="Arial"/>
          <w:sz w:val="24"/>
          <w:szCs w:val="24"/>
        </w:rPr>
      </w:pPr>
      <w:r w:rsidRPr="00447F6B">
        <w:rPr>
          <w:rFonts w:ascii="Arial" w:eastAsia="Times New Roman" w:hAnsi="Arial" w:cs="Arial"/>
          <w:b/>
          <w:bCs/>
          <w:sz w:val="24"/>
          <w:szCs w:val="24"/>
        </w:rPr>
        <w:t>Transport metropolitan</w:t>
      </w:r>
      <w:r w:rsidR="00C67695" w:rsidRPr="00447F6B">
        <w:rPr>
          <w:rFonts w:ascii="Arial" w:eastAsia="Times New Roman" w:hAnsi="Arial" w:cs="Arial"/>
          <w:sz w:val="24"/>
          <w:szCs w:val="24"/>
        </w:rPr>
        <w:t xml:space="preserve"> – realizat pe raza Societăț</w:t>
      </w:r>
      <w:r w:rsidRPr="00447F6B">
        <w:rPr>
          <w:rFonts w:ascii="Arial" w:eastAsia="Times New Roman" w:hAnsi="Arial" w:cs="Arial"/>
          <w:sz w:val="24"/>
          <w:szCs w:val="24"/>
        </w:rPr>
        <w:t>ii Metropolitane de Transport efectuat cu autobuze si troleibuze; </w:t>
      </w:r>
    </w:p>
    <w:p w14:paraId="49FE0A5D" w14:textId="77777777" w:rsidR="003814CD" w:rsidRPr="00447F6B" w:rsidRDefault="00081166" w:rsidP="00447F6B">
      <w:pPr>
        <w:pStyle w:val="ListParagraph"/>
        <w:numPr>
          <w:ilvl w:val="0"/>
          <w:numId w:val="26"/>
        </w:numPr>
        <w:spacing w:after="0pt"/>
        <w:ind w:start="35.70pt" w:hanging="17.85pt"/>
        <w:jc w:val="both"/>
        <w:rPr>
          <w:rFonts w:ascii="Arial" w:eastAsia="Times New Roman" w:hAnsi="Arial" w:cs="Arial"/>
          <w:sz w:val="24"/>
          <w:szCs w:val="24"/>
          <w:lang w:val="it-IT"/>
        </w:rPr>
      </w:pPr>
      <w:r w:rsidRPr="00447F6B">
        <w:rPr>
          <w:rFonts w:ascii="Arial" w:eastAsia="Times New Roman" w:hAnsi="Arial" w:cs="Arial"/>
          <w:b/>
          <w:bCs/>
          <w:sz w:val="24"/>
          <w:szCs w:val="24"/>
          <w:lang w:val="it-IT"/>
        </w:rPr>
        <w:t>Transport prin curse speciale ocazionale</w:t>
      </w:r>
      <w:r w:rsidRPr="00447F6B">
        <w:rPr>
          <w:rFonts w:ascii="Arial" w:eastAsia="Times New Roman" w:hAnsi="Arial" w:cs="Arial"/>
          <w:sz w:val="24"/>
          <w:szCs w:val="24"/>
          <w:lang w:val="it-IT"/>
        </w:rPr>
        <w:t xml:space="preserve"> - realizat cu autobuze;</w:t>
      </w:r>
    </w:p>
    <w:p w14:paraId="31E067E1" w14:textId="77777777" w:rsidR="003814CD" w:rsidRPr="00447F6B" w:rsidRDefault="00081166" w:rsidP="00447F6B">
      <w:pPr>
        <w:pStyle w:val="ListParagraph"/>
        <w:numPr>
          <w:ilvl w:val="0"/>
          <w:numId w:val="26"/>
        </w:numPr>
        <w:spacing w:after="0pt"/>
        <w:ind w:start="35.70pt" w:hanging="17.85pt"/>
        <w:jc w:val="both"/>
        <w:rPr>
          <w:rFonts w:ascii="Arial" w:eastAsia="Times New Roman" w:hAnsi="Arial" w:cs="Arial"/>
          <w:sz w:val="24"/>
          <w:szCs w:val="24"/>
        </w:rPr>
      </w:pPr>
      <w:r w:rsidRPr="00447F6B">
        <w:rPr>
          <w:rFonts w:ascii="Arial" w:eastAsia="Times New Roman" w:hAnsi="Arial" w:cs="Arial"/>
          <w:b/>
          <w:bCs/>
          <w:sz w:val="24"/>
          <w:szCs w:val="24"/>
        </w:rPr>
        <w:t>Transport intermodal cu bicicletele</w:t>
      </w:r>
      <w:r w:rsidRPr="00447F6B">
        <w:rPr>
          <w:rFonts w:ascii="Arial" w:eastAsia="Times New Roman" w:hAnsi="Arial" w:cs="Arial"/>
          <w:sz w:val="24"/>
          <w:szCs w:val="24"/>
        </w:rPr>
        <w:t>;</w:t>
      </w:r>
    </w:p>
    <w:p w14:paraId="08FDF144" w14:textId="77777777" w:rsidR="003814CD" w:rsidRPr="00447F6B" w:rsidRDefault="00081166" w:rsidP="00447F6B">
      <w:pPr>
        <w:pStyle w:val="ListParagraph"/>
        <w:numPr>
          <w:ilvl w:val="0"/>
          <w:numId w:val="26"/>
        </w:numPr>
        <w:spacing w:after="0pt"/>
        <w:ind w:start="35.70pt" w:hanging="17.85pt"/>
        <w:jc w:val="both"/>
        <w:rPr>
          <w:rFonts w:ascii="Arial" w:eastAsia="Times New Roman" w:hAnsi="Arial" w:cs="Arial"/>
          <w:sz w:val="24"/>
          <w:szCs w:val="24"/>
          <w:lang w:val="pt-BR"/>
        </w:rPr>
      </w:pPr>
      <w:r w:rsidRPr="00447F6B">
        <w:rPr>
          <w:rFonts w:ascii="Arial" w:eastAsia="Times New Roman" w:hAnsi="Arial" w:cs="Arial"/>
          <w:b/>
          <w:bCs/>
          <w:sz w:val="24"/>
          <w:szCs w:val="24"/>
          <w:lang w:val="pt-BR"/>
        </w:rPr>
        <w:t>Transport scolar</w:t>
      </w:r>
      <w:r w:rsidR="00C67695" w:rsidRPr="00447F6B">
        <w:rPr>
          <w:rFonts w:ascii="Arial" w:eastAsia="Times New Roman" w:hAnsi="Arial" w:cs="Arial"/>
          <w:sz w:val="24"/>
          <w:szCs w:val="24"/>
          <w:lang w:val="pt-BR"/>
        </w:rPr>
        <w:t>, realizat cu autobuze de mică capacitate</w:t>
      </w:r>
      <w:r w:rsidRPr="00447F6B">
        <w:rPr>
          <w:rFonts w:ascii="Arial" w:eastAsia="Times New Roman" w:hAnsi="Arial" w:cs="Arial"/>
          <w:sz w:val="24"/>
          <w:szCs w:val="24"/>
          <w:lang w:val="pt-BR"/>
        </w:rPr>
        <w:t>.</w:t>
      </w:r>
    </w:p>
    <w:p w14:paraId="111D7EF8" w14:textId="77777777" w:rsidR="00C90A36" w:rsidRPr="00447F6B" w:rsidRDefault="00C90A36" w:rsidP="00447F6B">
      <w:pPr>
        <w:spacing w:after="0pt"/>
        <w:jc w:val="both"/>
        <w:rPr>
          <w:rFonts w:ascii="Arial" w:eastAsia="Times New Roman" w:hAnsi="Arial" w:cs="Arial"/>
          <w:sz w:val="24"/>
          <w:szCs w:val="24"/>
        </w:rPr>
      </w:pPr>
    </w:p>
    <w:p w14:paraId="339CAB97" w14:textId="77777777" w:rsidR="001C29C5" w:rsidRPr="00447F6B" w:rsidRDefault="00081166" w:rsidP="00447F6B">
      <w:pPr>
        <w:spacing w:after="0pt"/>
        <w:ind w:firstLine="17.85pt"/>
        <w:jc w:val="both"/>
        <w:rPr>
          <w:rFonts w:ascii="Arial" w:eastAsia="Times New Roman" w:hAnsi="Arial" w:cs="Arial"/>
          <w:sz w:val="24"/>
          <w:szCs w:val="24"/>
        </w:rPr>
      </w:pPr>
      <w:r w:rsidRPr="00447F6B">
        <w:rPr>
          <w:rFonts w:ascii="Arial" w:eastAsia="Times New Roman" w:hAnsi="Arial" w:cs="Arial"/>
          <w:sz w:val="24"/>
          <w:szCs w:val="24"/>
        </w:rPr>
        <w:t xml:space="preserve">Pe lângă această activitate, STPT S.A. asigură serviciul de iluminat public și iluminat festiv în Municipiul Timișoara de peste 5 ani, în temeiul contractului încheiat cu Municipiul Timișoara, având ca obiect delegarea gestiunii acestui serviciu către STPT.  </w:t>
      </w:r>
    </w:p>
    <w:p w14:paraId="1C6F7BE0" w14:textId="77777777" w:rsidR="00F7304C" w:rsidRPr="00447F6B" w:rsidRDefault="00F7304C" w:rsidP="00447F6B">
      <w:pPr>
        <w:spacing w:after="0pt"/>
        <w:jc w:val="both"/>
        <w:rPr>
          <w:rFonts w:ascii="Arial" w:eastAsia="Times New Roman" w:hAnsi="Arial" w:cs="Arial"/>
          <w:sz w:val="24"/>
          <w:szCs w:val="24"/>
        </w:rPr>
      </w:pPr>
    </w:p>
    <w:p w14:paraId="7BF006CE" w14:textId="77777777" w:rsidR="001C29C5" w:rsidRPr="00447F6B" w:rsidRDefault="00081166" w:rsidP="00447F6B">
      <w:pPr>
        <w:spacing w:after="0pt"/>
        <w:ind w:firstLine="17.85pt"/>
        <w:jc w:val="both"/>
        <w:rPr>
          <w:rFonts w:ascii="Arial" w:eastAsia="Times New Roman" w:hAnsi="Arial" w:cs="Arial"/>
          <w:sz w:val="24"/>
          <w:szCs w:val="24"/>
        </w:rPr>
      </w:pPr>
      <w:r w:rsidRPr="00447F6B">
        <w:rPr>
          <w:rFonts w:ascii="Arial" w:eastAsia="Times New Roman" w:hAnsi="Arial" w:cs="Arial"/>
          <w:sz w:val="24"/>
          <w:szCs w:val="24"/>
        </w:rPr>
        <w:t>Serviciile prestate de către STPT fac parte din sfera serviciilor comunitare de utilitate publică de interes economic şi social general și sunt desfăşurate la nivelul unităţilor administrativ teritoriale, sub controlul şi coordonarea administraţiei publice locale și a asociației de dezvoltare intercomunitară „Societatea Metropolitană de Transport Timișoara (SMTT), mandatară a UAT-urilor membre.</w:t>
      </w:r>
    </w:p>
    <w:p w14:paraId="42420326" w14:textId="77777777" w:rsidR="00F7304C" w:rsidRPr="00447F6B" w:rsidRDefault="00F7304C" w:rsidP="00447F6B">
      <w:pPr>
        <w:spacing w:after="0pt"/>
        <w:jc w:val="both"/>
        <w:rPr>
          <w:rFonts w:ascii="Arial" w:eastAsia="Times New Roman" w:hAnsi="Arial" w:cs="Arial"/>
          <w:sz w:val="24"/>
          <w:szCs w:val="24"/>
        </w:rPr>
      </w:pPr>
    </w:p>
    <w:p w14:paraId="797F9B73" w14:textId="77777777" w:rsidR="0037199F" w:rsidRPr="00447F6B" w:rsidRDefault="00081166" w:rsidP="00447F6B">
      <w:pPr>
        <w:spacing w:after="0pt"/>
        <w:ind w:firstLine="17.85pt"/>
        <w:jc w:val="both"/>
        <w:rPr>
          <w:rFonts w:ascii="Arial" w:eastAsia="Times New Roman" w:hAnsi="Arial" w:cs="Arial"/>
          <w:sz w:val="24"/>
          <w:szCs w:val="24"/>
        </w:rPr>
      </w:pPr>
      <w:r w:rsidRPr="00447F6B">
        <w:rPr>
          <w:rFonts w:ascii="Arial" w:eastAsia="Times New Roman" w:hAnsi="Arial" w:cs="Arial"/>
          <w:sz w:val="24"/>
          <w:szCs w:val="24"/>
        </w:rPr>
        <w:t xml:space="preserve">Pe </w:t>
      </w:r>
      <w:r w:rsidR="000366DF" w:rsidRPr="00447F6B">
        <w:rPr>
          <w:rFonts w:ascii="Arial" w:eastAsia="Times New Roman" w:hAnsi="Arial" w:cs="Arial"/>
          <w:sz w:val="24"/>
          <w:szCs w:val="24"/>
        </w:rPr>
        <w:t>lângă</w:t>
      </w:r>
      <w:r w:rsidR="007F13E9" w:rsidRPr="00447F6B">
        <w:rPr>
          <w:rFonts w:ascii="Arial" w:eastAsia="Times New Roman" w:hAnsi="Arial" w:cs="Arial"/>
          <w:sz w:val="24"/>
          <w:szCs w:val="24"/>
        </w:rPr>
        <w:t xml:space="preserve"> cele două</w:t>
      </w:r>
      <w:r w:rsidRPr="00447F6B">
        <w:rPr>
          <w:rFonts w:ascii="Arial" w:eastAsia="Times New Roman" w:hAnsi="Arial" w:cs="Arial"/>
          <w:sz w:val="24"/>
          <w:szCs w:val="24"/>
        </w:rPr>
        <w:t xml:space="preserve"> activităţi principale delegate societatii, transport public si iluminat public, autorizate conform art. 15 din Lege</w:t>
      </w:r>
      <w:r w:rsidR="007F13E9" w:rsidRPr="00447F6B">
        <w:rPr>
          <w:rFonts w:ascii="Arial" w:eastAsia="Times New Roman" w:hAnsi="Arial" w:cs="Arial"/>
          <w:sz w:val="24"/>
          <w:szCs w:val="24"/>
        </w:rPr>
        <w:t>a 359/2004, societatea prestează și alte activități secundare ca: prestă</w:t>
      </w:r>
      <w:r w:rsidRPr="00447F6B">
        <w:rPr>
          <w:rFonts w:ascii="Arial" w:eastAsia="Times New Roman" w:hAnsi="Arial" w:cs="Arial"/>
          <w:sz w:val="24"/>
          <w:szCs w:val="24"/>
        </w:rPr>
        <w:t xml:space="preserve">ri servicii </w:t>
      </w:r>
      <w:r w:rsidR="007F13E9" w:rsidRPr="00447F6B">
        <w:rPr>
          <w:rFonts w:ascii="Arial" w:eastAsia="Times New Roman" w:hAnsi="Arial" w:cs="Arial"/>
          <w:sz w:val="24"/>
          <w:szCs w:val="24"/>
        </w:rPr>
        <w:t>ITP, închirieri spații, î</w:t>
      </w:r>
      <w:r w:rsidRPr="00447F6B">
        <w:rPr>
          <w:rFonts w:ascii="Arial" w:eastAsia="Times New Roman" w:hAnsi="Arial" w:cs="Arial"/>
          <w:sz w:val="24"/>
          <w:szCs w:val="24"/>
        </w:rPr>
        <w:t>nc</w:t>
      </w:r>
      <w:r w:rsidR="007F13E9" w:rsidRPr="00447F6B">
        <w:rPr>
          <w:rFonts w:ascii="Arial" w:eastAsia="Times New Roman" w:hAnsi="Arial" w:cs="Arial"/>
          <w:sz w:val="24"/>
          <w:szCs w:val="24"/>
        </w:rPr>
        <w:t>hirieri spații reclamă –publicitate, închirieri utilaje și imobile, etc , înregistrând venituri din alte activități</w:t>
      </w:r>
      <w:r w:rsidRPr="00447F6B">
        <w:rPr>
          <w:rFonts w:ascii="Arial" w:eastAsia="Times New Roman" w:hAnsi="Arial" w:cs="Arial"/>
          <w:sz w:val="24"/>
          <w:szCs w:val="24"/>
        </w:rPr>
        <w:t>.</w:t>
      </w:r>
    </w:p>
    <w:p w14:paraId="2F7B7208" w14:textId="77777777" w:rsidR="00F7304C" w:rsidRPr="00447F6B" w:rsidRDefault="00F7304C" w:rsidP="00447F6B">
      <w:pPr>
        <w:spacing w:after="0pt"/>
        <w:jc w:val="both"/>
        <w:rPr>
          <w:rFonts w:ascii="Arial" w:eastAsia="Times New Roman" w:hAnsi="Arial" w:cs="Arial"/>
          <w:sz w:val="24"/>
          <w:szCs w:val="24"/>
        </w:rPr>
      </w:pPr>
    </w:p>
    <w:p w14:paraId="2DD25C12" w14:textId="77777777" w:rsidR="0037199F" w:rsidRPr="00447F6B" w:rsidRDefault="00081166" w:rsidP="00447F6B">
      <w:pPr>
        <w:spacing w:after="0pt"/>
        <w:ind w:firstLine="17.85pt"/>
        <w:jc w:val="both"/>
        <w:rPr>
          <w:rFonts w:ascii="Arial" w:eastAsia="Times New Roman" w:hAnsi="Arial" w:cs="Arial"/>
          <w:sz w:val="24"/>
          <w:szCs w:val="24"/>
        </w:rPr>
      </w:pPr>
      <w:r w:rsidRPr="00447F6B">
        <w:rPr>
          <w:rFonts w:ascii="Arial" w:eastAsia="Times New Roman" w:hAnsi="Arial" w:cs="Arial"/>
          <w:sz w:val="24"/>
          <w:szCs w:val="24"/>
        </w:rPr>
        <w:t>În desfășurarea activității sale, STPT utilizează, în cea mai mare parte, bunuri ce aparțin domeniului public și privat al Municipiului Timișoara, preluate prin Contractul de delegare al serviciului de transport, bunuri care trebuie exploatate și utilizate în condiții de maximă eficiență.</w:t>
      </w:r>
    </w:p>
    <w:p w14:paraId="7A22FD18" w14:textId="77777777" w:rsidR="00F7304C" w:rsidRPr="00447F6B" w:rsidRDefault="00F7304C" w:rsidP="00447F6B">
      <w:pPr>
        <w:spacing w:after="0pt"/>
        <w:jc w:val="both"/>
        <w:rPr>
          <w:rFonts w:ascii="Arial" w:eastAsia="Times New Roman" w:hAnsi="Arial" w:cs="Arial"/>
          <w:sz w:val="24"/>
          <w:szCs w:val="24"/>
        </w:rPr>
      </w:pPr>
    </w:p>
    <w:p w14:paraId="2B548AC4" w14:textId="77777777" w:rsidR="0037199F" w:rsidRPr="00447F6B" w:rsidRDefault="00081166" w:rsidP="00447F6B">
      <w:pPr>
        <w:spacing w:after="0pt"/>
        <w:ind w:firstLine="17.85pt"/>
        <w:jc w:val="both"/>
        <w:rPr>
          <w:rFonts w:ascii="Arial" w:eastAsia="Times New Roman" w:hAnsi="Arial" w:cs="Arial"/>
          <w:sz w:val="24"/>
          <w:szCs w:val="24"/>
        </w:rPr>
      </w:pPr>
      <w:r w:rsidRPr="00447F6B">
        <w:rPr>
          <w:rFonts w:ascii="Arial" w:eastAsia="Times New Roman" w:hAnsi="Arial" w:cs="Arial"/>
          <w:sz w:val="24"/>
          <w:szCs w:val="24"/>
        </w:rPr>
        <w:t>STPT deţine licenţe de transport eliberate de Autoritatea Rutieră Română şi licenţe de traseu eliberate de Primăria Municipiului Timişoara/Asociaţia ,,Societatea Metropolitană de Transport Timişoara”  pentru desfăşurarea serviciului de transport persoane pe raza Municipiului Timişoara/zona metropolitană.</w:t>
      </w:r>
    </w:p>
    <w:p w14:paraId="655C3D38" w14:textId="77777777" w:rsidR="003814CD" w:rsidRPr="00447F6B" w:rsidRDefault="003814CD" w:rsidP="00447F6B">
      <w:pPr>
        <w:spacing w:after="0pt"/>
        <w:jc w:val="both"/>
        <w:rPr>
          <w:rFonts w:ascii="Arial" w:eastAsia="Times New Roman" w:hAnsi="Arial" w:cs="Arial"/>
          <w:sz w:val="24"/>
          <w:szCs w:val="24"/>
        </w:rPr>
      </w:pPr>
    </w:p>
    <w:p w14:paraId="1EA57A24" w14:textId="77777777" w:rsidR="00FA7269" w:rsidRPr="00447F6B" w:rsidRDefault="00081166" w:rsidP="00447F6B">
      <w:pPr>
        <w:pStyle w:val="Heading1"/>
        <w:spacing w:before="0pt"/>
        <w:ind w:firstLine="17.85pt"/>
        <w:jc w:val="both"/>
        <w:rPr>
          <w:rFonts w:ascii="Arial" w:hAnsi="Arial" w:cs="Arial"/>
          <w:b/>
          <w:bCs/>
          <w:color w:val="0070C0"/>
          <w:sz w:val="24"/>
          <w:szCs w:val="24"/>
        </w:rPr>
      </w:pPr>
      <w:bookmarkStart w:id="9" w:name="_Toc230698367"/>
      <w:r w:rsidRPr="00447F6B">
        <w:rPr>
          <w:rFonts w:ascii="Arial" w:hAnsi="Arial" w:cs="Arial"/>
          <w:b/>
          <w:bCs/>
          <w:color w:val="0070C0"/>
          <w:sz w:val="24"/>
          <w:szCs w:val="24"/>
        </w:rPr>
        <w:t>2. Cadrul strategic</w:t>
      </w:r>
      <w:bookmarkEnd w:id="9"/>
    </w:p>
    <w:p w14:paraId="704346A9" w14:textId="77777777" w:rsidR="00C956AF" w:rsidRPr="003F3C9E" w:rsidRDefault="00081166" w:rsidP="00447F6B">
      <w:pPr>
        <w:spacing w:after="0pt"/>
        <w:ind w:firstLine="17.85pt"/>
        <w:jc w:val="both"/>
        <w:rPr>
          <w:rFonts w:ascii="Arial" w:hAnsi="Arial" w:cs="Arial"/>
          <w:sz w:val="24"/>
          <w:szCs w:val="24"/>
        </w:rPr>
      </w:pPr>
      <w:r w:rsidRPr="003F3C9E">
        <w:rPr>
          <w:rFonts w:ascii="Arial" w:hAnsi="Arial" w:cs="Arial"/>
          <w:sz w:val="24"/>
          <w:szCs w:val="24"/>
        </w:rPr>
        <w:t>Sinteza strategiilor/obiectivelor europene (inclusiv cele care decurg din PNRR), în domeniul în care acționează întreprinderea publică.</w:t>
      </w:r>
    </w:p>
    <w:p w14:paraId="5FFAA5F2" w14:textId="067026AC" w:rsidR="00C956AF" w:rsidRPr="003F3C9E" w:rsidRDefault="00081166" w:rsidP="00447F6B">
      <w:pPr>
        <w:spacing w:after="0pt"/>
        <w:jc w:val="both"/>
        <w:rPr>
          <w:rFonts w:ascii="Arial" w:hAnsi="Arial" w:cs="Arial"/>
          <w:sz w:val="24"/>
          <w:szCs w:val="24"/>
        </w:rPr>
      </w:pPr>
      <w:r w:rsidRPr="003F3C9E">
        <w:rPr>
          <w:rFonts w:ascii="Arial" w:hAnsi="Arial" w:cs="Arial"/>
          <w:sz w:val="24"/>
          <w:szCs w:val="24"/>
        </w:rPr>
        <w:t xml:space="preserve"> a) Mobilitate urbană durabilă </w:t>
      </w:r>
    </w:p>
    <w:p w14:paraId="09588608" w14:textId="77777777" w:rsidR="00C956AF" w:rsidRPr="003F3C9E" w:rsidRDefault="00081166" w:rsidP="00447F6B">
      <w:pPr>
        <w:spacing w:after="0pt"/>
        <w:jc w:val="both"/>
        <w:rPr>
          <w:rFonts w:ascii="Arial" w:hAnsi="Arial" w:cs="Arial"/>
          <w:sz w:val="24"/>
          <w:szCs w:val="24"/>
        </w:rPr>
      </w:pPr>
      <w:r w:rsidRPr="003F3C9E">
        <w:rPr>
          <w:rFonts w:ascii="Arial" w:hAnsi="Arial" w:cs="Arial"/>
          <w:sz w:val="24"/>
          <w:szCs w:val="24"/>
        </w:rPr>
        <w:t xml:space="preserve"> b) Tranziția ecologică și decarbonizarea transportului</w:t>
      </w:r>
    </w:p>
    <w:p w14:paraId="4DA04EF9" w14:textId="77777777" w:rsidR="00C956AF" w:rsidRPr="003F3C9E" w:rsidRDefault="00081166" w:rsidP="00447F6B">
      <w:pPr>
        <w:spacing w:after="0pt"/>
        <w:jc w:val="both"/>
        <w:rPr>
          <w:rFonts w:ascii="Arial" w:hAnsi="Arial" w:cs="Arial"/>
          <w:sz w:val="24"/>
          <w:szCs w:val="24"/>
        </w:rPr>
      </w:pPr>
      <w:r w:rsidRPr="003F3C9E">
        <w:rPr>
          <w:rFonts w:ascii="Arial" w:hAnsi="Arial" w:cs="Arial"/>
          <w:sz w:val="24"/>
          <w:szCs w:val="24"/>
        </w:rPr>
        <w:t xml:space="preserve"> c) Digitalizarea și transportul inteligent</w:t>
      </w:r>
    </w:p>
    <w:p w14:paraId="70FCCD01" w14:textId="1BFCBE58" w:rsidR="00C956AF" w:rsidRPr="003F3C9E" w:rsidRDefault="00C956AF" w:rsidP="00447F6B">
      <w:pPr>
        <w:spacing w:after="0pt"/>
        <w:jc w:val="both"/>
        <w:rPr>
          <w:rFonts w:ascii="Arial" w:hAnsi="Arial" w:cs="Arial"/>
          <w:sz w:val="24"/>
          <w:szCs w:val="24"/>
        </w:rPr>
      </w:pPr>
    </w:p>
    <w:p w14:paraId="2D5185CB" w14:textId="77777777" w:rsidR="00C956AF" w:rsidRPr="003F3C9E" w:rsidRDefault="00081166" w:rsidP="00447F6B">
      <w:pPr>
        <w:spacing w:after="0pt"/>
        <w:ind w:firstLine="28.35pt"/>
        <w:jc w:val="both"/>
        <w:rPr>
          <w:rFonts w:ascii="Arial" w:hAnsi="Arial" w:cs="Arial"/>
          <w:sz w:val="24"/>
          <w:szCs w:val="24"/>
        </w:rPr>
      </w:pPr>
      <w:r w:rsidRPr="003F3C9E">
        <w:rPr>
          <w:rFonts w:ascii="Arial" w:hAnsi="Arial" w:cs="Arial"/>
          <w:sz w:val="24"/>
          <w:szCs w:val="24"/>
        </w:rPr>
        <w:lastRenderedPageBreak/>
        <w:t>Sinteza strategiei locale în domeniul în care acționează întreprinderea publică, inclusiv obiectivele sectoriale și fiscal-bugetare pe termen mediu și lung ale statului</w:t>
      </w:r>
    </w:p>
    <w:p w14:paraId="2047C25F" w14:textId="77777777" w:rsidR="00033024" w:rsidRPr="00447F6B" w:rsidRDefault="00033024" w:rsidP="00447F6B">
      <w:pPr>
        <w:pStyle w:val="NormalWeb"/>
        <w:spacing w:before="0pt" w:beforeAutospacing="0" w:after="0pt" w:afterAutospacing="0" w:line="13.80pt" w:lineRule="auto"/>
        <w:jc w:val="both"/>
        <w:rPr>
          <w:rFonts w:ascii="Arial" w:hAnsi="Arial" w:cs="Arial"/>
          <w:color w:val="FF0000"/>
          <w:lang w:val="ro-RO"/>
        </w:rPr>
      </w:pPr>
    </w:p>
    <w:p w14:paraId="4D4B8707" w14:textId="3BE02066" w:rsidR="007F13E9" w:rsidRPr="00447F6B" w:rsidRDefault="00081166" w:rsidP="00447F6B">
      <w:pPr>
        <w:pStyle w:val="NormalWeb"/>
        <w:spacing w:before="0pt" w:beforeAutospacing="0" w:after="0pt" w:afterAutospacing="0" w:line="13.80pt" w:lineRule="auto"/>
        <w:ind w:firstLine="28.35pt"/>
        <w:jc w:val="both"/>
        <w:rPr>
          <w:rFonts w:ascii="Arial" w:hAnsi="Arial" w:cs="Arial"/>
          <w:lang w:val="ro-RO"/>
        </w:rPr>
      </w:pPr>
      <w:r w:rsidRPr="00447F6B">
        <w:rPr>
          <w:rFonts w:ascii="Arial" w:hAnsi="Arial" w:cs="Arial"/>
          <w:lang w:val="ro-RO"/>
        </w:rPr>
        <w:t>Din perspectivă strategică, activitatea STPT trebuie aliniată cu documentele locale și metropolitane de mobilitate, cu prioritățile de modernizare a serviciilor publice, cu tranziția verde și cu necesitatea creșterii atractivității transportului public în raport cu mobilitatea individuală.</w:t>
      </w:r>
    </w:p>
    <w:p w14:paraId="6587EA1D" w14:textId="77777777" w:rsidR="00F7304C" w:rsidRPr="00447F6B" w:rsidRDefault="00F7304C" w:rsidP="00447F6B">
      <w:pPr>
        <w:pStyle w:val="NormalWeb"/>
        <w:spacing w:before="0pt" w:beforeAutospacing="0" w:after="0pt" w:afterAutospacing="0" w:line="13.80pt" w:lineRule="auto"/>
        <w:jc w:val="both"/>
        <w:rPr>
          <w:rFonts w:ascii="Arial" w:hAnsi="Arial" w:cs="Arial"/>
          <w:lang w:val="ro-RO"/>
        </w:rPr>
      </w:pPr>
    </w:p>
    <w:p w14:paraId="2A2D3AD2" w14:textId="77777777" w:rsidR="007F13E9" w:rsidRPr="00447F6B" w:rsidRDefault="00081166" w:rsidP="00447F6B">
      <w:pPr>
        <w:pStyle w:val="NormalWeb"/>
        <w:spacing w:before="0pt" w:beforeAutospacing="0" w:after="0pt" w:afterAutospacing="0" w:line="13.80pt" w:lineRule="auto"/>
        <w:ind w:firstLine="28.35pt"/>
        <w:jc w:val="both"/>
        <w:rPr>
          <w:rFonts w:ascii="Arial" w:hAnsi="Arial" w:cs="Arial"/>
          <w:lang w:val="ro-RO"/>
        </w:rPr>
      </w:pPr>
      <w:r w:rsidRPr="00447F6B">
        <w:rPr>
          <w:rFonts w:ascii="Arial" w:hAnsi="Arial" w:cs="Arial"/>
          <w:lang w:val="ro-RO"/>
        </w:rPr>
        <w:t>În exercitarea mandatului, Consiliul de Administrație va integra în mod explicit obiective de sustenabilitate, digitalizare, calitate a serviciului, eficiență operațională și responsabilitate financiară, cu menținerea echilibrului dintre obligația de serviciu public și imperativele de bună administrare a patrimoniului public.</w:t>
      </w:r>
    </w:p>
    <w:p w14:paraId="24364D6D" w14:textId="77777777" w:rsidR="00F7304C" w:rsidRPr="00447F6B" w:rsidRDefault="00F7304C" w:rsidP="00447F6B">
      <w:pPr>
        <w:pStyle w:val="Heading1"/>
        <w:spacing w:before="0pt"/>
        <w:jc w:val="both"/>
        <w:rPr>
          <w:rFonts w:ascii="Arial" w:hAnsi="Arial" w:cs="Arial"/>
          <w:b/>
          <w:bCs/>
          <w:color w:val="auto"/>
          <w:sz w:val="24"/>
          <w:szCs w:val="24"/>
        </w:rPr>
      </w:pPr>
    </w:p>
    <w:p w14:paraId="52451ED8" w14:textId="77777777" w:rsidR="00B11DCC" w:rsidRPr="00447F6B" w:rsidRDefault="00081166" w:rsidP="00447F6B">
      <w:pPr>
        <w:spacing w:after="0pt"/>
        <w:ind w:firstLine="28.35pt"/>
        <w:jc w:val="both"/>
        <w:rPr>
          <w:rFonts w:ascii="Arial" w:eastAsia="Times New Roman" w:hAnsi="Arial" w:cs="Arial"/>
          <w:sz w:val="24"/>
          <w:szCs w:val="24"/>
        </w:rPr>
      </w:pPr>
      <w:r w:rsidRPr="00447F6B">
        <w:rPr>
          <w:rFonts w:ascii="Arial" w:eastAsia="Times New Roman" w:hAnsi="Arial" w:cs="Arial"/>
          <w:sz w:val="24"/>
          <w:szCs w:val="24"/>
        </w:rPr>
        <w:t>Prin prezenta scrisoare de așteptări, Municipiul Timişoara, prin Consiliul local al municipiului Timişoara, în calitate Autoritate Publică Tutelară</w:t>
      </w:r>
      <w:r w:rsidR="0015115A" w:rsidRPr="00447F6B">
        <w:rPr>
          <w:rFonts w:ascii="Arial" w:eastAsia="Times New Roman" w:hAnsi="Arial" w:cs="Arial"/>
          <w:sz w:val="24"/>
          <w:szCs w:val="24"/>
        </w:rPr>
        <w:t xml:space="preserve"> a înt</w:t>
      </w:r>
      <w:r w:rsidRPr="00447F6B">
        <w:rPr>
          <w:rFonts w:ascii="Arial" w:eastAsia="Times New Roman" w:hAnsi="Arial" w:cs="Arial"/>
          <w:sz w:val="24"/>
          <w:szCs w:val="24"/>
        </w:rPr>
        <w:t>r</w:t>
      </w:r>
      <w:r w:rsidR="0015115A" w:rsidRPr="00447F6B">
        <w:rPr>
          <w:rFonts w:ascii="Arial" w:eastAsia="Times New Roman" w:hAnsi="Arial" w:cs="Arial"/>
          <w:sz w:val="24"/>
          <w:szCs w:val="24"/>
        </w:rPr>
        <w:t>e</w:t>
      </w:r>
      <w:r w:rsidRPr="00447F6B">
        <w:rPr>
          <w:rFonts w:ascii="Arial" w:eastAsia="Times New Roman" w:hAnsi="Arial" w:cs="Arial"/>
          <w:sz w:val="24"/>
          <w:szCs w:val="24"/>
        </w:rPr>
        <w:t>prinderii publice Societatea de  Transport Public Timişoara, stabilim așteptările pe care le avem cu privire la rezultatele care trebuie obținute în urma implementării Planului de Administrare în termen de 4 ani.</w:t>
      </w:r>
    </w:p>
    <w:p w14:paraId="40BD32EA" w14:textId="77777777" w:rsidR="00291D0F" w:rsidRPr="00447F6B" w:rsidRDefault="00291D0F" w:rsidP="00447F6B">
      <w:pPr>
        <w:spacing w:after="0pt"/>
        <w:jc w:val="both"/>
        <w:rPr>
          <w:rFonts w:ascii="Arial" w:eastAsia="Times New Roman" w:hAnsi="Arial" w:cs="Arial"/>
          <w:sz w:val="24"/>
          <w:szCs w:val="24"/>
        </w:rPr>
      </w:pPr>
    </w:p>
    <w:p w14:paraId="35570ACF" w14:textId="77777777" w:rsidR="00B11DCC" w:rsidRPr="00447F6B" w:rsidRDefault="00081166" w:rsidP="00447F6B">
      <w:pPr>
        <w:spacing w:after="0pt"/>
        <w:ind w:firstLine="28.35pt"/>
        <w:jc w:val="both"/>
        <w:rPr>
          <w:rFonts w:ascii="Arial" w:eastAsia="Times New Roman" w:hAnsi="Arial" w:cs="Arial"/>
          <w:sz w:val="24"/>
          <w:szCs w:val="24"/>
        </w:rPr>
      </w:pPr>
      <w:r w:rsidRPr="00447F6B">
        <w:rPr>
          <w:rFonts w:ascii="Arial" w:eastAsia="Times New Roman" w:hAnsi="Arial" w:cs="Arial"/>
          <w:sz w:val="24"/>
          <w:szCs w:val="24"/>
        </w:rPr>
        <w:t>Autoritatea Publică Tutelară, Municipiul Timisoara, rămâne angajată să crească gradul de atractivitate a municipiului Timișoara pentru investitori prin furnizarea de servicii de calitate și diversificarea serviciilor.</w:t>
      </w:r>
    </w:p>
    <w:p w14:paraId="67466BD5" w14:textId="038B3C29" w:rsidR="00B11DCC" w:rsidRPr="00447F6B" w:rsidRDefault="00081166" w:rsidP="00447F6B">
      <w:pPr>
        <w:spacing w:after="0pt"/>
        <w:ind w:firstLine="18pt"/>
        <w:jc w:val="both"/>
        <w:rPr>
          <w:rFonts w:ascii="Arial" w:eastAsia="Times New Roman" w:hAnsi="Arial" w:cs="Arial"/>
          <w:sz w:val="24"/>
          <w:szCs w:val="24"/>
        </w:rPr>
      </w:pPr>
      <w:r w:rsidRPr="00447F6B">
        <w:rPr>
          <w:rFonts w:ascii="Arial" w:eastAsia="Times New Roman" w:hAnsi="Arial" w:cs="Arial"/>
          <w:sz w:val="24"/>
          <w:szCs w:val="24"/>
        </w:rPr>
        <w:t>Elaborar</w:t>
      </w:r>
      <w:r w:rsidR="0015115A" w:rsidRPr="00447F6B">
        <w:rPr>
          <w:rFonts w:ascii="Arial" w:eastAsia="Times New Roman" w:hAnsi="Arial" w:cs="Arial"/>
          <w:sz w:val="24"/>
          <w:szCs w:val="24"/>
        </w:rPr>
        <w:t>ea Planului de Mobilitate Urbană Durabilă pentru Polul de Creș</w:t>
      </w:r>
      <w:r w:rsidRPr="00447F6B">
        <w:rPr>
          <w:rFonts w:ascii="Arial" w:eastAsia="Times New Roman" w:hAnsi="Arial" w:cs="Arial"/>
          <w:sz w:val="24"/>
          <w:szCs w:val="24"/>
        </w:rPr>
        <w:t>te</w:t>
      </w:r>
      <w:r w:rsidR="0015115A" w:rsidRPr="00447F6B">
        <w:rPr>
          <w:rFonts w:ascii="Arial" w:eastAsia="Times New Roman" w:hAnsi="Arial" w:cs="Arial"/>
          <w:sz w:val="24"/>
          <w:szCs w:val="24"/>
        </w:rPr>
        <w:t>re Timișoara, s-a realizat având la bază viziunea generală pentru dezvoltare economică, socială ș</w:t>
      </w:r>
      <w:r w:rsidRPr="00447F6B">
        <w:rPr>
          <w:rFonts w:ascii="Arial" w:eastAsia="Times New Roman" w:hAnsi="Arial" w:cs="Arial"/>
          <w:sz w:val="24"/>
          <w:szCs w:val="24"/>
        </w:rPr>
        <w:t>i de mediu a UAT</w:t>
      </w:r>
      <w:r w:rsidR="0015115A" w:rsidRPr="00447F6B">
        <w:rPr>
          <w:rFonts w:ascii="Arial" w:eastAsia="Times New Roman" w:hAnsi="Arial" w:cs="Arial"/>
          <w:sz w:val="24"/>
          <w:szCs w:val="24"/>
        </w:rPr>
        <w:t>-urilor din zona polului de creștere. Astfel că, pentru dezvoltarea sustenabilă a Polului de Creștere Timișoara, se are în vedere extinderea ș</w:t>
      </w:r>
      <w:r w:rsidRPr="00447F6B">
        <w:rPr>
          <w:rFonts w:ascii="Arial" w:eastAsia="Times New Roman" w:hAnsi="Arial" w:cs="Arial"/>
          <w:sz w:val="24"/>
          <w:szCs w:val="24"/>
        </w:rPr>
        <w:t>i moderni</w:t>
      </w:r>
      <w:r w:rsidR="0015115A" w:rsidRPr="00447F6B">
        <w:rPr>
          <w:rFonts w:ascii="Arial" w:eastAsia="Times New Roman" w:hAnsi="Arial" w:cs="Arial"/>
          <w:sz w:val="24"/>
          <w:szCs w:val="24"/>
        </w:rPr>
        <w:t>zarea transportului public de călători în  Municipiul Timiș</w:t>
      </w:r>
      <w:r w:rsidRPr="00447F6B">
        <w:rPr>
          <w:rFonts w:ascii="Arial" w:eastAsia="Times New Roman" w:hAnsi="Arial" w:cs="Arial"/>
          <w:sz w:val="24"/>
          <w:szCs w:val="24"/>
        </w:rPr>
        <w:t xml:space="preserve">oara </w:t>
      </w:r>
      <w:r w:rsidR="0015115A" w:rsidRPr="00447F6B">
        <w:rPr>
          <w:rFonts w:ascii="Arial" w:eastAsia="Times New Roman" w:hAnsi="Arial" w:cs="Arial"/>
          <w:sz w:val="24"/>
          <w:szCs w:val="24"/>
        </w:rPr>
        <w:t>și în localitățile care acoperă polul de creștere, adoptând urmă</w:t>
      </w:r>
      <w:r w:rsidRPr="00447F6B">
        <w:rPr>
          <w:rFonts w:ascii="Arial" w:eastAsia="Times New Roman" w:hAnsi="Arial" w:cs="Arial"/>
          <w:sz w:val="24"/>
          <w:szCs w:val="24"/>
        </w:rPr>
        <w:t>toarele strategii:</w:t>
      </w:r>
    </w:p>
    <w:p w14:paraId="13A3B2E8" w14:textId="3748C8C4" w:rsidR="00B11DCC" w:rsidRPr="00447F6B" w:rsidRDefault="00081166" w:rsidP="00447F6B">
      <w:pPr>
        <w:numPr>
          <w:ilvl w:val="0"/>
          <w:numId w:val="29"/>
        </w:numPr>
        <w:spacing w:after="0pt"/>
        <w:jc w:val="both"/>
        <w:rPr>
          <w:rFonts w:ascii="Arial" w:eastAsia="Times New Roman" w:hAnsi="Arial" w:cs="Arial"/>
          <w:sz w:val="24"/>
          <w:szCs w:val="24"/>
        </w:rPr>
      </w:pPr>
      <w:r w:rsidRPr="00447F6B">
        <w:rPr>
          <w:rFonts w:ascii="Arial" w:eastAsia="Times New Roman" w:hAnsi="Arial" w:cs="Arial"/>
          <w:sz w:val="24"/>
          <w:szCs w:val="24"/>
        </w:rPr>
        <w:t>dezvoltarea si funcționarea pe termen mediu si lung a serviciilor de transport public de persoane, ținând cont de programele de dezvoltare economico-socială a unităților administrativ teritoriale;</w:t>
      </w:r>
    </w:p>
    <w:p w14:paraId="0A1330AC" w14:textId="1C254F56" w:rsidR="00B11DCC" w:rsidRPr="00447F6B" w:rsidRDefault="00081166" w:rsidP="00447F6B">
      <w:pPr>
        <w:numPr>
          <w:ilvl w:val="0"/>
          <w:numId w:val="29"/>
        </w:numPr>
        <w:spacing w:after="0pt"/>
        <w:jc w:val="both"/>
        <w:rPr>
          <w:rFonts w:ascii="Arial" w:eastAsia="Times New Roman" w:hAnsi="Arial" w:cs="Arial"/>
          <w:sz w:val="24"/>
          <w:szCs w:val="24"/>
          <w:lang w:val="pt-BR"/>
        </w:rPr>
      </w:pPr>
      <w:r w:rsidRPr="00447F6B">
        <w:rPr>
          <w:rFonts w:ascii="Arial" w:eastAsia="Times New Roman" w:hAnsi="Arial" w:cs="Arial"/>
          <w:sz w:val="24"/>
          <w:szCs w:val="24"/>
          <w:lang w:val="pt-BR"/>
        </w:rPr>
        <w:t>satisfacerea</w:t>
      </w:r>
      <w:r w:rsidR="0015115A" w:rsidRPr="00447F6B">
        <w:rPr>
          <w:rFonts w:ascii="Arial" w:eastAsia="Times New Roman" w:hAnsi="Arial" w:cs="Arial"/>
          <w:sz w:val="24"/>
          <w:szCs w:val="24"/>
          <w:lang w:val="pt-BR"/>
        </w:rPr>
        <w:t>, în condiț</w:t>
      </w:r>
      <w:r w:rsidRPr="00447F6B">
        <w:rPr>
          <w:rFonts w:ascii="Arial" w:eastAsia="Times New Roman" w:hAnsi="Arial" w:cs="Arial"/>
          <w:sz w:val="24"/>
          <w:szCs w:val="24"/>
          <w:lang w:val="pt-BR"/>
        </w:rPr>
        <w:t>ii optime</w:t>
      </w:r>
      <w:r w:rsidR="0015115A" w:rsidRPr="00447F6B">
        <w:rPr>
          <w:rFonts w:ascii="Arial" w:eastAsia="Times New Roman" w:hAnsi="Arial" w:cs="Arial"/>
          <w:sz w:val="24"/>
          <w:szCs w:val="24"/>
          <w:lang w:val="pt-BR"/>
        </w:rPr>
        <w:t>, a nevoilor populației, precum și ale instituțiilor publice și agenților economici de pe raza unităț</w:t>
      </w:r>
      <w:r w:rsidRPr="00447F6B">
        <w:rPr>
          <w:rFonts w:ascii="Arial" w:eastAsia="Times New Roman" w:hAnsi="Arial" w:cs="Arial"/>
          <w:sz w:val="24"/>
          <w:szCs w:val="24"/>
          <w:lang w:val="pt-BR"/>
        </w:rPr>
        <w:t>ilor administrativ teritoriale;</w:t>
      </w:r>
    </w:p>
    <w:p w14:paraId="1D3EE76A" w14:textId="0CFB3B9C" w:rsidR="00B11DCC" w:rsidRPr="00447F6B" w:rsidRDefault="00081166" w:rsidP="00447F6B">
      <w:pPr>
        <w:numPr>
          <w:ilvl w:val="0"/>
          <w:numId w:val="29"/>
        </w:numPr>
        <w:spacing w:after="0pt"/>
        <w:jc w:val="both"/>
        <w:rPr>
          <w:rFonts w:ascii="Arial" w:eastAsia="Times New Roman" w:hAnsi="Arial" w:cs="Arial"/>
          <w:sz w:val="24"/>
          <w:szCs w:val="24"/>
        </w:rPr>
      </w:pPr>
      <w:r w:rsidRPr="00447F6B">
        <w:rPr>
          <w:rFonts w:ascii="Arial" w:eastAsia="Times New Roman" w:hAnsi="Arial" w:cs="Arial"/>
          <w:sz w:val="24"/>
          <w:szCs w:val="24"/>
        </w:rPr>
        <w:t>gestionarea serviciilor de transport public local de persoane pe criterii</w:t>
      </w:r>
      <w:r w:rsidR="0015115A" w:rsidRPr="00447F6B">
        <w:rPr>
          <w:rFonts w:ascii="Arial" w:eastAsia="Times New Roman" w:hAnsi="Arial" w:cs="Arial"/>
          <w:sz w:val="24"/>
          <w:szCs w:val="24"/>
        </w:rPr>
        <w:t xml:space="preserve"> de competitivitate si eficiență</w:t>
      </w:r>
      <w:r w:rsidRPr="00447F6B">
        <w:rPr>
          <w:rFonts w:ascii="Arial" w:eastAsia="Times New Roman" w:hAnsi="Arial" w:cs="Arial"/>
          <w:sz w:val="24"/>
          <w:szCs w:val="24"/>
        </w:rPr>
        <w:t>;</w:t>
      </w:r>
    </w:p>
    <w:p w14:paraId="11409870" w14:textId="65F9C6F3" w:rsidR="00B11DCC" w:rsidRPr="00447F6B" w:rsidRDefault="00081166" w:rsidP="00447F6B">
      <w:pPr>
        <w:numPr>
          <w:ilvl w:val="0"/>
          <w:numId w:val="29"/>
        </w:numPr>
        <w:spacing w:after="0pt"/>
        <w:jc w:val="both"/>
        <w:rPr>
          <w:rFonts w:ascii="Arial" w:eastAsia="Times New Roman" w:hAnsi="Arial" w:cs="Arial"/>
          <w:sz w:val="24"/>
          <w:szCs w:val="24"/>
        </w:rPr>
      </w:pPr>
      <w:r w:rsidRPr="00447F6B">
        <w:rPr>
          <w:rFonts w:ascii="Arial" w:eastAsia="Times New Roman" w:hAnsi="Arial" w:cs="Arial"/>
          <w:sz w:val="24"/>
          <w:szCs w:val="24"/>
        </w:rPr>
        <w:t>reducerea poluării atmosferice și fonice, a emisiilor de gaze și a consumului energetic;</w:t>
      </w:r>
    </w:p>
    <w:p w14:paraId="7624CCBD" w14:textId="3CE2573F" w:rsidR="00B11DCC" w:rsidRPr="00447F6B" w:rsidRDefault="00081166" w:rsidP="00447F6B">
      <w:pPr>
        <w:numPr>
          <w:ilvl w:val="0"/>
          <w:numId w:val="29"/>
        </w:numPr>
        <w:spacing w:after="0pt"/>
        <w:jc w:val="both"/>
        <w:rPr>
          <w:rFonts w:ascii="Arial" w:eastAsia="Times New Roman" w:hAnsi="Arial" w:cs="Arial"/>
          <w:sz w:val="24"/>
          <w:szCs w:val="24"/>
        </w:rPr>
      </w:pPr>
      <w:r w:rsidRPr="00447F6B">
        <w:rPr>
          <w:rFonts w:ascii="Arial" w:eastAsia="Times New Roman" w:hAnsi="Arial" w:cs="Arial"/>
          <w:sz w:val="24"/>
          <w:szCs w:val="24"/>
        </w:rPr>
        <w:t>îmbunătățirea condițiilor de viață ale cetățenilor prin creșterea calității și eficienței transportului public local de persoane;</w:t>
      </w:r>
    </w:p>
    <w:p w14:paraId="7CCF5682" w14:textId="1E791E93" w:rsidR="00B11DCC" w:rsidRPr="00447F6B" w:rsidRDefault="00081166" w:rsidP="00447F6B">
      <w:pPr>
        <w:numPr>
          <w:ilvl w:val="0"/>
          <w:numId w:val="29"/>
        </w:numPr>
        <w:spacing w:after="0pt"/>
        <w:jc w:val="both"/>
        <w:rPr>
          <w:rFonts w:ascii="Arial" w:eastAsia="Times New Roman" w:hAnsi="Arial" w:cs="Arial"/>
          <w:sz w:val="24"/>
          <w:szCs w:val="24"/>
        </w:rPr>
      </w:pPr>
      <w:r w:rsidRPr="00447F6B">
        <w:rPr>
          <w:rFonts w:ascii="Arial" w:eastAsia="Times New Roman" w:hAnsi="Arial" w:cs="Arial"/>
          <w:sz w:val="24"/>
          <w:szCs w:val="24"/>
        </w:rPr>
        <w:t>asigurarea capacității suficiente de transport pe rute aglomerate;</w:t>
      </w:r>
    </w:p>
    <w:p w14:paraId="3936B023" w14:textId="397560DC" w:rsidR="00B11DCC" w:rsidRPr="00447F6B" w:rsidRDefault="00081166" w:rsidP="00447F6B">
      <w:pPr>
        <w:numPr>
          <w:ilvl w:val="0"/>
          <w:numId w:val="29"/>
        </w:numPr>
        <w:spacing w:after="0pt"/>
        <w:jc w:val="both"/>
        <w:rPr>
          <w:rFonts w:ascii="Arial" w:eastAsia="Times New Roman" w:hAnsi="Arial" w:cs="Arial"/>
          <w:sz w:val="24"/>
          <w:szCs w:val="24"/>
          <w:lang w:val="pt-BR"/>
        </w:rPr>
      </w:pPr>
      <w:r w:rsidRPr="00447F6B">
        <w:rPr>
          <w:rFonts w:ascii="Arial" w:eastAsia="Times New Roman" w:hAnsi="Arial" w:cs="Arial"/>
          <w:sz w:val="24"/>
          <w:szCs w:val="24"/>
          <w:lang w:val="pt-BR"/>
        </w:rPr>
        <w:t>promovarea reabilitării infrastructurii aferente serviciilor de transport public local de persoane;</w:t>
      </w:r>
    </w:p>
    <w:p w14:paraId="021012C0" w14:textId="621BBDCA" w:rsidR="00B11DCC" w:rsidRPr="00447F6B" w:rsidRDefault="00081166" w:rsidP="00447F6B">
      <w:pPr>
        <w:numPr>
          <w:ilvl w:val="0"/>
          <w:numId w:val="29"/>
        </w:numPr>
        <w:spacing w:after="0pt"/>
        <w:jc w:val="both"/>
        <w:rPr>
          <w:rFonts w:ascii="Arial" w:eastAsia="Times New Roman" w:hAnsi="Arial" w:cs="Arial"/>
          <w:sz w:val="24"/>
          <w:szCs w:val="24"/>
        </w:rPr>
      </w:pPr>
      <w:r w:rsidRPr="00447F6B">
        <w:rPr>
          <w:rFonts w:ascii="Arial" w:eastAsia="Times New Roman" w:hAnsi="Arial" w:cs="Arial"/>
          <w:sz w:val="24"/>
          <w:szCs w:val="24"/>
        </w:rPr>
        <w:t xml:space="preserve">acordarea de </w:t>
      </w:r>
      <w:r w:rsidR="0015115A" w:rsidRPr="00447F6B">
        <w:rPr>
          <w:rFonts w:ascii="Arial" w:eastAsia="Times New Roman" w:hAnsi="Arial" w:cs="Arial"/>
          <w:sz w:val="24"/>
          <w:szCs w:val="24"/>
        </w:rPr>
        <w:t>facilităț</w:t>
      </w:r>
      <w:r w:rsidRPr="00447F6B">
        <w:rPr>
          <w:rFonts w:ascii="Arial" w:eastAsia="Times New Roman" w:hAnsi="Arial" w:cs="Arial"/>
          <w:sz w:val="24"/>
          <w:szCs w:val="24"/>
        </w:rPr>
        <w:t>i unor categorii de persoane, defavorizate din punct de vedere social;</w:t>
      </w:r>
    </w:p>
    <w:p w14:paraId="3DABEFAC" w14:textId="77777777" w:rsidR="00B11DCC" w:rsidRPr="00447F6B" w:rsidRDefault="00B11DCC" w:rsidP="00447F6B">
      <w:pPr>
        <w:rPr>
          <w:rFonts w:ascii="Arial" w:hAnsi="Arial" w:cs="Arial"/>
          <w:color w:val="0070C0"/>
          <w:sz w:val="24"/>
          <w:szCs w:val="24"/>
        </w:rPr>
      </w:pPr>
    </w:p>
    <w:p w14:paraId="08165B81" w14:textId="77777777" w:rsidR="008B4703" w:rsidRPr="00447F6B" w:rsidRDefault="00081166" w:rsidP="00447F6B">
      <w:pPr>
        <w:pStyle w:val="Heading1"/>
        <w:spacing w:before="0pt"/>
        <w:ind w:firstLine="18pt"/>
        <w:jc w:val="both"/>
        <w:rPr>
          <w:rFonts w:ascii="Arial" w:hAnsi="Arial" w:cs="Arial"/>
          <w:b/>
          <w:bCs/>
          <w:color w:val="0070C0"/>
          <w:sz w:val="24"/>
          <w:szCs w:val="24"/>
        </w:rPr>
      </w:pPr>
      <w:bookmarkStart w:id="10" w:name="_Toc230698368"/>
      <w:r w:rsidRPr="00447F6B">
        <w:rPr>
          <w:rFonts w:ascii="Arial" w:hAnsi="Arial" w:cs="Arial"/>
          <w:b/>
          <w:bCs/>
          <w:color w:val="0070C0"/>
          <w:sz w:val="24"/>
          <w:szCs w:val="24"/>
        </w:rPr>
        <w:lastRenderedPageBreak/>
        <w:t>3. Cerin</w:t>
      </w:r>
      <w:r w:rsidR="003E4E49" w:rsidRPr="00447F6B">
        <w:rPr>
          <w:rFonts w:ascii="Arial" w:hAnsi="Arial" w:cs="Arial"/>
          <w:b/>
          <w:bCs/>
          <w:color w:val="0070C0"/>
          <w:sz w:val="24"/>
          <w:szCs w:val="24"/>
        </w:rPr>
        <w:t>ț</w:t>
      </w:r>
      <w:r w:rsidRPr="00447F6B">
        <w:rPr>
          <w:rFonts w:ascii="Arial" w:hAnsi="Arial" w:cs="Arial"/>
          <w:b/>
          <w:bCs/>
          <w:color w:val="0070C0"/>
          <w:sz w:val="24"/>
          <w:szCs w:val="24"/>
        </w:rPr>
        <w:t>e contextuale</w:t>
      </w:r>
      <w:bookmarkEnd w:id="10"/>
    </w:p>
    <w:p w14:paraId="5CC108F4" w14:textId="77777777" w:rsidR="00111F8F" w:rsidRPr="00447F6B" w:rsidRDefault="00081166" w:rsidP="00447F6B">
      <w:pPr>
        <w:spacing w:after="0pt"/>
        <w:ind w:firstLine="18pt"/>
        <w:jc w:val="both"/>
        <w:rPr>
          <w:rFonts w:ascii="Arial" w:hAnsi="Arial" w:cs="Arial"/>
          <w:sz w:val="24"/>
          <w:szCs w:val="24"/>
        </w:rPr>
      </w:pPr>
      <w:r w:rsidRPr="00447F6B">
        <w:rPr>
          <w:rFonts w:ascii="Arial" w:hAnsi="Arial" w:cs="Arial"/>
          <w:sz w:val="24"/>
          <w:szCs w:val="24"/>
        </w:rPr>
        <w:t xml:space="preserve">Contextul actual al </w:t>
      </w:r>
      <w:r w:rsidR="00486A3A" w:rsidRPr="00447F6B">
        <w:rPr>
          <w:rFonts w:ascii="Arial" w:hAnsi="Arial" w:cs="Arial"/>
          <w:sz w:val="24"/>
          <w:szCs w:val="24"/>
        </w:rPr>
        <w:t xml:space="preserve">Societății de Transport Public Timișoara S.A. </w:t>
      </w:r>
      <w:r w:rsidRPr="00447F6B">
        <w:rPr>
          <w:rFonts w:ascii="Arial" w:hAnsi="Arial" w:cs="Arial"/>
          <w:sz w:val="24"/>
          <w:szCs w:val="24"/>
        </w:rPr>
        <w:t>este potențat de acei factori care-i determină performanța actuală și stadiul actual de dezvoltare, care este probabil să impacteze semnificativ operațiunile, dezvoltarea și performanța viitoare și pe care viitorii administratori și directori</w:t>
      </w:r>
      <w:r w:rsidR="00427F36" w:rsidRPr="00447F6B">
        <w:rPr>
          <w:rFonts w:ascii="Arial" w:hAnsi="Arial" w:cs="Arial"/>
          <w:sz w:val="24"/>
          <w:szCs w:val="24"/>
        </w:rPr>
        <w:t>i</w:t>
      </w:r>
      <w:r w:rsidRPr="00447F6B">
        <w:rPr>
          <w:rFonts w:ascii="Arial" w:hAnsi="Arial" w:cs="Arial"/>
          <w:sz w:val="24"/>
          <w:szCs w:val="24"/>
        </w:rPr>
        <w:t xml:space="preserve"> vor trebui să-i în considerare în planificarea și abordarea viitorului mandat. Dintre aceștia, considerăm că cel mai mare impact îl vor avea urmă</w:t>
      </w:r>
      <w:r w:rsidR="00C67695" w:rsidRPr="00447F6B">
        <w:rPr>
          <w:rFonts w:ascii="Arial" w:hAnsi="Arial" w:cs="Arial"/>
          <w:sz w:val="24"/>
          <w:szCs w:val="24"/>
        </w:rPr>
        <w:t>t</w:t>
      </w:r>
      <w:r w:rsidRPr="00447F6B">
        <w:rPr>
          <w:rFonts w:ascii="Arial" w:hAnsi="Arial" w:cs="Arial"/>
          <w:sz w:val="24"/>
          <w:szCs w:val="24"/>
        </w:rPr>
        <w:t>roarele circumstanțe:</w:t>
      </w:r>
    </w:p>
    <w:p w14:paraId="74814F1B" w14:textId="77777777" w:rsidR="00291D0F" w:rsidRPr="00447F6B" w:rsidRDefault="00291D0F" w:rsidP="00447F6B">
      <w:pPr>
        <w:pStyle w:val="Heading1"/>
        <w:spacing w:before="0pt"/>
        <w:rPr>
          <w:rFonts w:ascii="Arial" w:hAnsi="Arial" w:cs="Arial"/>
          <w:color w:val="0070C0"/>
          <w:sz w:val="24"/>
          <w:szCs w:val="24"/>
        </w:rPr>
      </w:pPr>
    </w:p>
    <w:p w14:paraId="1FC4B02D" w14:textId="77777777" w:rsidR="00427F36" w:rsidRPr="00447F6B" w:rsidRDefault="00081166" w:rsidP="00447F6B">
      <w:pPr>
        <w:pStyle w:val="Heading1"/>
        <w:spacing w:before="0pt"/>
        <w:ind w:firstLine="18pt"/>
        <w:rPr>
          <w:rFonts w:ascii="Arial" w:hAnsi="Arial" w:cs="Arial"/>
          <w:color w:val="0070C0"/>
          <w:sz w:val="24"/>
          <w:szCs w:val="24"/>
        </w:rPr>
      </w:pPr>
      <w:bookmarkStart w:id="11" w:name="_Toc230698369"/>
      <w:r w:rsidRPr="00447F6B">
        <w:rPr>
          <w:rFonts w:ascii="Arial" w:hAnsi="Arial" w:cs="Arial"/>
          <w:color w:val="0070C0"/>
          <w:sz w:val="24"/>
          <w:szCs w:val="24"/>
        </w:rPr>
        <w:t>3.1. Factori interni</w:t>
      </w:r>
      <w:bookmarkEnd w:id="11"/>
    </w:p>
    <w:p w14:paraId="57A78171" w14:textId="77777777" w:rsidR="00427F36" w:rsidRPr="00447F6B" w:rsidRDefault="00081166" w:rsidP="00447F6B">
      <w:pPr>
        <w:pStyle w:val="Heading2"/>
        <w:spacing w:before="0pt"/>
        <w:ind w:firstLine="18pt"/>
        <w:jc w:val="both"/>
        <w:rPr>
          <w:rFonts w:ascii="Arial" w:hAnsi="Arial" w:cs="Arial"/>
          <w:sz w:val="24"/>
          <w:szCs w:val="24"/>
        </w:rPr>
      </w:pPr>
      <w:bookmarkStart w:id="12" w:name="_Toc230698370"/>
      <w:r w:rsidRPr="00447F6B">
        <w:rPr>
          <w:rFonts w:ascii="Arial" w:hAnsi="Arial" w:cs="Arial"/>
          <w:color w:val="373737"/>
          <w:sz w:val="24"/>
          <w:szCs w:val="24"/>
        </w:rPr>
        <w:t>a) Structura de organizare</w:t>
      </w:r>
      <w:bookmarkEnd w:id="12"/>
    </w:p>
    <w:p w14:paraId="501DB6BF" w14:textId="77777777" w:rsidR="00427F36" w:rsidRPr="00447F6B" w:rsidRDefault="00081166" w:rsidP="00447F6B">
      <w:pPr>
        <w:pStyle w:val="NormalWeb"/>
        <w:spacing w:before="0pt" w:beforeAutospacing="0" w:after="0pt" w:afterAutospacing="0" w:line="13.80pt" w:lineRule="auto"/>
        <w:ind w:firstLine="18pt"/>
        <w:jc w:val="both"/>
        <w:rPr>
          <w:rFonts w:ascii="Arial" w:hAnsi="Arial" w:cs="Arial"/>
          <w:lang w:val="ro-RO"/>
        </w:rPr>
      </w:pPr>
      <w:r w:rsidRPr="00447F6B">
        <w:rPr>
          <w:rFonts w:ascii="Arial" w:hAnsi="Arial" w:cs="Arial"/>
          <w:color w:val="000000"/>
          <w:lang w:val="ro-RO"/>
        </w:rPr>
        <w:t xml:space="preserve">STPT funcționează ca operator de transport public local, într-un cadru care presupune coordonarea activităților de transport urban, a personalului operativ și tehnic, a activităților de întreținere și reparații, a relației cu publicul și a funcțiunilor economico-administrative. În viitorul mandat, trebuie analizată adecvarea structurii organizatorice la nevoile reale ale societății, inclusiv claritatea responsabilităților, nivelul de încărcare al structurilor funcționale și operative, precum și capacitatea </w:t>
      </w:r>
      <w:r w:rsidRPr="00447F6B">
        <w:rPr>
          <w:rFonts w:ascii="Arial" w:hAnsi="Arial" w:cs="Arial"/>
          <w:color w:val="000000"/>
          <w:lang w:val="ro-RO"/>
        </w:rPr>
        <w:t>de decizie, control și coordonare internă.</w:t>
      </w:r>
    </w:p>
    <w:p w14:paraId="1EF8B067" w14:textId="77777777" w:rsidR="00F7304C" w:rsidRPr="00447F6B" w:rsidRDefault="00F7304C" w:rsidP="00447F6B">
      <w:pPr>
        <w:pStyle w:val="Heading2"/>
        <w:spacing w:before="0pt"/>
        <w:jc w:val="both"/>
        <w:rPr>
          <w:rFonts w:ascii="Arial" w:hAnsi="Arial" w:cs="Arial"/>
          <w:color w:val="373737"/>
          <w:sz w:val="24"/>
          <w:szCs w:val="24"/>
        </w:rPr>
      </w:pPr>
    </w:p>
    <w:p w14:paraId="4594324A" w14:textId="77777777" w:rsidR="00427F36" w:rsidRPr="00447F6B" w:rsidRDefault="00081166" w:rsidP="00447F6B">
      <w:pPr>
        <w:pStyle w:val="Heading2"/>
        <w:spacing w:before="0pt"/>
        <w:ind w:firstLine="18pt"/>
        <w:jc w:val="both"/>
        <w:rPr>
          <w:rFonts w:ascii="Arial" w:hAnsi="Arial" w:cs="Arial"/>
          <w:sz w:val="24"/>
          <w:szCs w:val="24"/>
        </w:rPr>
      </w:pPr>
      <w:bookmarkStart w:id="13" w:name="_Toc230698371"/>
      <w:r w:rsidRPr="00447F6B">
        <w:rPr>
          <w:rFonts w:ascii="Arial" w:hAnsi="Arial" w:cs="Arial"/>
          <w:color w:val="373737"/>
          <w:sz w:val="24"/>
          <w:szCs w:val="24"/>
        </w:rPr>
        <w:t>b) Situația economică și financiară</w:t>
      </w:r>
      <w:bookmarkEnd w:id="13"/>
    </w:p>
    <w:p w14:paraId="615A16AD" w14:textId="77777777" w:rsidR="000369F7" w:rsidRPr="00447F6B" w:rsidRDefault="00081166" w:rsidP="00447F6B">
      <w:pPr>
        <w:pStyle w:val="NormalWeb"/>
        <w:spacing w:before="0pt" w:beforeAutospacing="0" w:after="0pt" w:afterAutospacing="0" w:line="13.80pt" w:lineRule="auto"/>
        <w:ind w:firstLine="17.90pt"/>
        <w:jc w:val="both"/>
        <w:rPr>
          <w:rFonts w:ascii="Arial" w:hAnsi="Arial" w:cs="Arial"/>
          <w:lang w:val="ro-RO"/>
        </w:rPr>
      </w:pPr>
      <w:r w:rsidRPr="00447F6B">
        <w:rPr>
          <w:rFonts w:ascii="Arial" w:hAnsi="Arial" w:cs="Arial"/>
          <w:color w:val="000000"/>
          <w:lang w:val="ro-RO"/>
        </w:rPr>
        <w:t xml:space="preserve">Activitatea STPT este marcată de presiunea costurilor de exploatare, în special a cheltuielilor cu personalul, energia, combustibilul, piesele de schimb, întreținerea flotei și infrastructurii. În același timp, societatea trebuie să mențină echilibrul între obligația de serviciu public și necesitatea eficientizării activității. </w:t>
      </w:r>
      <w:r w:rsidRPr="00447F6B">
        <w:rPr>
          <w:rFonts w:ascii="Arial" w:hAnsi="Arial" w:cs="Arial"/>
          <w:lang w:val="ro-RO"/>
        </w:rPr>
        <w:t>Prin Hotărârea nr. 73/28.02.2023 a Consiliului Local al Municipiului Timișoara a fost aprobat Planul de restructurare a obligaţiilor bugetare restante la 31 decembrie 2021, întocmit în temeiul prevederilor Ordonanței Guvernului nr. 6/2019 privind instituirea unor facilități fiscale.</w:t>
      </w:r>
    </w:p>
    <w:p w14:paraId="5824C3DC" w14:textId="77777777" w:rsidR="000369F7" w:rsidRPr="00447F6B" w:rsidRDefault="000369F7" w:rsidP="00447F6B">
      <w:pPr>
        <w:pStyle w:val="NormalWeb"/>
        <w:spacing w:before="0pt" w:beforeAutospacing="0" w:after="0pt" w:afterAutospacing="0" w:line="13.80pt" w:lineRule="auto"/>
        <w:jc w:val="both"/>
        <w:rPr>
          <w:rFonts w:ascii="Arial" w:hAnsi="Arial" w:cs="Arial"/>
          <w:lang w:val="ro-RO"/>
        </w:rPr>
      </w:pPr>
    </w:p>
    <w:p w14:paraId="157AC709" w14:textId="77777777" w:rsidR="000369F7" w:rsidRPr="00447F6B" w:rsidRDefault="00081166" w:rsidP="00447F6B">
      <w:pPr>
        <w:pBdr>
          <w:top w:val="nil"/>
          <w:left w:val="nil"/>
          <w:bottom w:val="nil"/>
          <w:right w:val="nil"/>
          <w:between w:val="nil"/>
        </w:pBdr>
        <w:spacing w:after="0pt"/>
        <w:ind w:firstLine="17.90pt"/>
        <w:jc w:val="both"/>
        <w:rPr>
          <w:rFonts w:ascii="Arial" w:eastAsia="Times New Roman" w:hAnsi="Arial" w:cs="Arial"/>
          <w:sz w:val="24"/>
          <w:szCs w:val="24"/>
          <w:lang w:eastAsia="ro-RO"/>
        </w:rPr>
      </w:pPr>
      <w:r w:rsidRPr="00447F6B">
        <w:rPr>
          <w:rFonts w:ascii="Arial" w:eastAsia="Times New Roman" w:hAnsi="Arial" w:cs="Arial"/>
          <w:sz w:val="24"/>
          <w:szCs w:val="24"/>
          <w:lang w:eastAsia="ro-RO"/>
        </w:rPr>
        <w:t>Prin Decizia de aprobare a restructurării obligațiilor bugetare nr. 50110/14.06.2023, ANAF, prin DGAMC, a dispus următoarele:</w:t>
      </w:r>
    </w:p>
    <w:p w14:paraId="22325E44" w14:textId="77777777" w:rsidR="000369F7" w:rsidRPr="00447F6B" w:rsidRDefault="00081166" w:rsidP="00447F6B">
      <w:pPr>
        <w:pStyle w:val="ListParagraph"/>
        <w:numPr>
          <w:ilvl w:val="0"/>
          <w:numId w:val="28"/>
        </w:numPr>
        <w:pBdr>
          <w:top w:val="nil"/>
          <w:left w:val="nil"/>
          <w:bottom w:val="nil"/>
          <w:right w:val="nil"/>
          <w:between w:val="nil"/>
        </w:pBdr>
        <w:spacing w:after="0pt"/>
        <w:jc w:val="both"/>
        <w:rPr>
          <w:rFonts w:ascii="Arial" w:eastAsia="Times New Roman" w:hAnsi="Arial" w:cs="Arial"/>
          <w:sz w:val="24"/>
          <w:szCs w:val="24"/>
          <w:lang w:eastAsia="ro-RO"/>
        </w:rPr>
      </w:pPr>
      <w:r w:rsidRPr="00447F6B">
        <w:rPr>
          <w:rFonts w:ascii="Arial" w:eastAsia="Times New Roman" w:hAnsi="Arial" w:cs="Arial"/>
          <w:sz w:val="24"/>
          <w:szCs w:val="24"/>
          <w:lang w:eastAsia="ro-RO"/>
        </w:rPr>
        <w:t xml:space="preserve">Eșalonarea pe o perioadă de 72 de luni a obligațiilor restante la data de 31.12.2021 în sumă de  37. 365.295 lei. </w:t>
      </w:r>
    </w:p>
    <w:p w14:paraId="015720D0" w14:textId="77777777" w:rsidR="000369F7" w:rsidRPr="00447F6B" w:rsidRDefault="00081166" w:rsidP="00447F6B">
      <w:pPr>
        <w:pStyle w:val="ListParagraph"/>
        <w:numPr>
          <w:ilvl w:val="0"/>
          <w:numId w:val="28"/>
        </w:numPr>
        <w:pBdr>
          <w:top w:val="nil"/>
          <w:left w:val="nil"/>
          <w:bottom w:val="nil"/>
          <w:right w:val="nil"/>
          <w:between w:val="nil"/>
        </w:pBdr>
        <w:spacing w:after="0pt"/>
        <w:jc w:val="both"/>
        <w:rPr>
          <w:rFonts w:ascii="Arial" w:eastAsia="Times New Roman" w:hAnsi="Arial" w:cs="Arial"/>
          <w:sz w:val="24"/>
          <w:szCs w:val="24"/>
          <w:lang w:eastAsia="ro-RO"/>
        </w:rPr>
      </w:pPr>
      <w:r w:rsidRPr="00447F6B">
        <w:rPr>
          <w:rFonts w:ascii="Arial" w:eastAsia="Times New Roman" w:hAnsi="Arial" w:cs="Arial"/>
          <w:sz w:val="24"/>
          <w:szCs w:val="24"/>
          <w:lang w:eastAsia="ro-RO"/>
        </w:rPr>
        <w:t xml:space="preserve">Amânarea la plată a dobânzilor, penalităților și a tuturor accesoriilor aferente obligațiilor bugetare principale, care reprezintă obiectul restructurării, în sold în sumă totală de 23.427.277 lei </w:t>
      </w:r>
    </w:p>
    <w:p w14:paraId="06927155" w14:textId="77777777" w:rsidR="000369F7" w:rsidRPr="00447F6B" w:rsidRDefault="00081166" w:rsidP="00447F6B">
      <w:pPr>
        <w:pStyle w:val="ListParagraph"/>
        <w:numPr>
          <w:ilvl w:val="0"/>
          <w:numId w:val="28"/>
        </w:numPr>
        <w:pBdr>
          <w:top w:val="nil"/>
          <w:left w:val="nil"/>
          <w:bottom w:val="nil"/>
          <w:right w:val="nil"/>
          <w:between w:val="nil"/>
        </w:pBdr>
        <w:spacing w:after="0pt"/>
        <w:jc w:val="both"/>
        <w:rPr>
          <w:rFonts w:ascii="Arial" w:eastAsia="Times New Roman" w:hAnsi="Arial" w:cs="Arial"/>
          <w:sz w:val="24"/>
          <w:szCs w:val="24"/>
          <w:lang w:eastAsia="ro-RO"/>
        </w:rPr>
      </w:pPr>
      <w:r w:rsidRPr="00447F6B">
        <w:rPr>
          <w:rFonts w:ascii="Arial" w:eastAsia="Times New Roman" w:hAnsi="Arial" w:cs="Arial"/>
          <w:sz w:val="24"/>
          <w:szCs w:val="24"/>
          <w:lang w:eastAsia="ro-RO"/>
        </w:rPr>
        <w:t>Amânarea la plată a unui procent de 33% din obligațiile principale în sumă totală de 20.448.668 lei - Decizia nr. 50.108/14.06.2023.</w:t>
      </w:r>
    </w:p>
    <w:p w14:paraId="3B126BF9" w14:textId="77777777" w:rsidR="000369F7" w:rsidRPr="00447F6B" w:rsidRDefault="000369F7" w:rsidP="00447F6B">
      <w:pPr>
        <w:pStyle w:val="NormalWeb"/>
        <w:spacing w:before="0pt" w:beforeAutospacing="0" w:after="0pt" w:afterAutospacing="0" w:line="13.80pt" w:lineRule="auto"/>
        <w:jc w:val="both"/>
        <w:rPr>
          <w:rFonts w:ascii="Arial" w:hAnsi="Arial" w:cs="Arial"/>
          <w:lang w:val="ro-RO"/>
        </w:rPr>
      </w:pPr>
    </w:p>
    <w:p w14:paraId="4CC5073B" w14:textId="77777777" w:rsidR="000369F7" w:rsidRPr="00447F6B" w:rsidRDefault="00081166" w:rsidP="00447F6B">
      <w:pPr>
        <w:pStyle w:val="NormalWeb"/>
        <w:spacing w:before="0pt" w:beforeAutospacing="0" w:after="0pt" w:afterAutospacing="0" w:line="13.80pt" w:lineRule="auto"/>
        <w:ind w:firstLine="17.90pt"/>
        <w:jc w:val="both"/>
        <w:rPr>
          <w:rFonts w:ascii="Arial" w:hAnsi="Arial" w:cs="Arial"/>
          <w:lang w:val="ro-RO"/>
        </w:rPr>
      </w:pPr>
      <w:r w:rsidRPr="00447F6B">
        <w:rPr>
          <w:rFonts w:ascii="Arial" w:hAnsi="Arial" w:cs="Arial"/>
          <w:lang w:val="ro-RO"/>
        </w:rPr>
        <w:t>Planul de Restructurare este elaborat pe o durată de 7 ani și conține măsuri concrete de optimizare a activității societății, măsuri de restructurare de personal, măsuri de investiții necesare, analiza activelor, măsura stingerii parțiale a obligaţiilor bugetare principale prin darea în plată a unor bunuri imobile ale societății, impactul implementării măsurilor în bugetul previzionat pe următoarea perioadă, prezentarea previziunilor privind fluxurile de numerar, previziuni Bilanț, previziuni Cont de Profit</w:t>
      </w:r>
      <w:r w:rsidRPr="00447F6B">
        <w:rPr>
          <w:rFonts w:ascii="Arial" w:hAnsi="Arial" w:cs="Arial"/>
          <w:lang w:val="ro-RO"/>
        </w:rPr>
        <w:t xml:space="preserve"> și Pierderi, previziuni Fluxuri de Trezorerie, precum și impactul realizării Planului.  </w:t>
      </w:r>
    </w:p>
    <w:p w14:paraId="3DB33FDF" w14:textId="77777777" w:rsidR="000369F7" w:rsidRPr="00447F6B" w:rsidRDefault="000369F7" w:rsidP="00447F6B">
      <w:pPr>
        <w:pStyle w:val="NormalWeb"/>
        <w:spacing w:before="0pt" w:beforeAutospacing="0" w:after="0pt" w:afterAutospacing="0" w:line="13.80pt" w:lineRule="auto"/>
        <w:jc w:val="both"/>
        <w:rPr>
          <w:rFonts w:ascii="Arial" w:hAnsi="Arial" w:cs="Arial"/>
          <w:lang w:val="ro-RO"/>
        </w:rPr>
      </w:pPr>
    </w:p>
    <w:p w14:paraId="20A614E5" w14:textId="77777777" w:rsidR="000369F7" w:rsidRPr="00447F6B" w:rsidRDefault="00081166" w:rsidP="00447F6B">
      <w:pPr>
        <w:pStyle w:val="NormalWeb"/>
        <w:spacing w:before="0pt" w:beforeAutospacing="0" w:after="0pt" w:afterAutospacing="0" w:line="13.80pt" w:lineRule="auto"/>
        <w:ind w:firstLine="17.90pt"/>
        <w:jc w:val="both"/>
        <w:rPr>
          <w:rFonts w:ascii="Arial" w:hAnsi="Arial" w:cs="Arial"/>
          <w:lang w:val="ro-RO"/>
        </w:rPr>
      </w:pPr>
      <w:r w:rsidRPr="00447F6B">
        <w:rPr>
          <w:rFonts w:ascii="Arial" w:hAnsi="Arial" w:cs="Arial"/>
          <w:color w:val="000000"/>
          <w:lang w:val="ro-RO"/>
        </w:rPr>
        <w:lastRenderedPageBreak/>
        <w:t xml:space="preserve">În acest context, mandatul viitor trebuie să urmărească </w:t>
      </w:r>
      <w:r w:rsidR="00AF2A78" w:rsidRPr="00447F6B">
        <w:rPr>
          <w:rFonts w:ascii="Arial" w:hAnsi="Arial" w:cs="Arial"/>
          <w:lang w:val="ro-RO"/>
        </w:rPr>
        <w:t xml:space="preserve">implementarea Planului de Restructurare, </w:t>
      </w:r>
      <w:r w:rsidRPr="00447F6B">
        <w:rPr>
          <w:rFonts w:ascii="Arial" w:hAnsi="Arial" w:cs="Arial"/>
          <w:color w:val="000000"/>
          <w:lang w:val="ro-RO"/>
        </w:rPr>
        <w:t>întărirea disciplinei economico-financiare, îmbunătățirea indicatorilor de performanță și monitorizarea permanentă a costului de exploatare, a veniturilor, a subvențiilor sau compensațiilor și a obligațiilor de plată.</w:t>
      </w:r>
    </w:p>
    <w:p w14:paraId="1E7C6897" w14:textId="77777777" w:rsidR="00AF2A78" w:rsidRPr="00447F6B" w:rsidRDefault="00AF2A78" w:rsidP="00447F6B">
      <w:pPr>
        <w:pStyle w:val="Heading2"/>
        <w:spacing w:before="0pt"/>
        <w:jc w:val="both"/>
        <w:rPr>
          <w:rFonts w:ascii="Arial" w:hAnsi="Arial" w:cs="Arial"/>
          <w:color w:val="373737"/>
          <w:sz w:val="24"/>
          <w:szCs w:val="24"/>
        </w:rPr>
      </w:pPr>
    </w:p>
    <w:p w14:paraId="25C522B4" w14:textId="77777777" w:rsidR="00427F36" w:rsidRPr="00447F6B" w:rsidRDefault="00081166" w:rsidP="00447F6B">
      <w:pPr>
        <w:pStyle w:val="Heading2"/>
        <w:spacing w:before="0pt"/>
        <w:ind w:firstLine="17.90pt"/>
        <w:jc w:val="both"/>
        <w:rPr>
          <w:rFonts w:ascii="Arial" w:hAnsi="Arial" w:cs="Arial"/>
          <w:sz w:val="24"/>
          <w:szCs w:val="24"/>
        </w:rPr>
      </w:pPr>
      <w:bookmarkStart w:id="14" w:name="_Toc230698372"/>
      <w:r w:rsidRPr="00447F6B">
        <w:rPr>
          <w:rFonts w:ascii="Arial" w:hAnsi="Arial" w:cs="Arial"/>
          <w:color w:val="373737"/>
          <w:sz w:val="24"/>
          <w:szCs w:val="24"/>
        </w:rPr>
        <w:t>c) Guvernanța corporativă</w:t>
      </w:r>
      <w:bookmarkEnd w:id="14"/>
    </w:p>
    <w:p w14:paraId="16D10F90" w14:textId="77777777" w:rsidR="00427F36" w:rsidRPr="00447F6B" w:rsidRDefault="00081166" w:rsidP="00447F6B">
      <w:pPr>
        <w:pStyle w:val="NormalWeb"/>
        <w:spacing w:before="0pt" w:beforeAutospacing="0" w:after="0pt" w:afterAutospacing="0" w:line="13.80pt" w:lineRule="auto"/>
        <w:ind w:firstLine="17.90pt"/>
        <w:jc w:val="both"/>
        <w:rPr>
          <w:rFonts w:ascii="Arial" w:hAnsi="Arial" w:cs="Arial"/>
          <w:lang w:val="ro-RO"/>
        </w:rPr>
      </w:pPr>
      <w:r w:rsidRPr="00447F6B">
        <w:rPr>
          <w:rFonts w:ascii="Arial" w:hAnsi="Arial" w:cs="Arial"/>
          <w:color w:val="000000"/>
          <w:lang w:val="ro-RO"/>
        </w:rPr>
        <w:t>Pentru STPT, guvernanța corporativă are o importanță majoră atât din perspectiva conformării la cerințele legale aplicabile, cât și din perspectiva transparenței, responsabilității și controlului managerial. Este necesară consolidarea rolului Consiliului de administrație în supravegherea strategică a societății, în monitorizarea activității executive, în evaluarea performanței și în gestionarea riscurilor. Totodată, trebuie întărite mecanismele de raportare, control intern și corelare între obiectivele cond</w:t>
      </w:r>
      <w:r w:rsidRPr="00447F6B">
        <w:rPr>
          <w:rFonts w:ascii="Arial" w:hAnsi="Arial" w:cs="Arial"/>
          <w:color w:val="000000"/>
          <w:lang w:val="ro-RO"/>
        </w:rPr>
        <w:t>ucerii și strategia societății.</w:t>
      </w:r>
    </w:p>
    <w:p w14:paraId="6D4EB551" w14:textId="77777777" w:rsidR="00F7304C" w:rsidRPr="00447F6B" w:rsidRDefault="00F7304C" w:rsidP="00447F6B">
      <w:pPr>
        <w:pStyle w:val="Heading2"/>
        <w:spacing w:before="0pt"/>
        <w:jc w:val="both"/>
        <w:rPr>
          <w:rFonts w:ascii="Arial" w:hAnsi="Arial" w:cs="Arial"/>
          <w:color w:val="373737"/>
          <w:sz w:val="24"/>
          <w:szCs w:val="24"/>
        </w:rPr>
      </w:pPr>
    </w:p>
    <w:p w14:paraId="7F8ED27E" w14:textId="77777777" w:rsidR="00427F36" w:rsidRPr="00447F6B" w:rsidRDefault="00081166" w:rsidP="00447F6B">
      <w:pPr>
        <w:pStyle w:val="Heading2"/>
        <w:spacing w:before="0pt"/>
        <w:ind w:firstLine="17.90pt"/>
        <w:jc w:val="both"/>
        <w:rPr>
          <w:rFonts w:ascii="Arial" w:hAnsi="Arial" w:cs="Arial"/>
          <w:sz w:val="24"/>
          <w:szCs w:val="24"/>
        </w:rPr>
      </w:pPr>
      <w:bookmarkStart w:id="15" w:name="_Toc230698373"/>
      <w:r w:rsidRPr="00447F6B">
        <w:rPr>
          <w:rFonts w:ascii="Arial" w:hAnsi="Arial" w:cs="Arial"/>
          <w:color w:val="373737"/>
          <w:sz w:val="24"/>
          <w:szCs w:val="24"/>
        </w:rPr>
        <w:t>d) Sistemele și instrumentele de management</w:t>
      </w:r>
      <w:bookmarkEnd w:id="15"/>
    </w:p>
    <w:p w14:paraId="252E2589" w14:textId="77777777" w:rsidR="00427F36" w:rsidRPr="00447F6B" w:rsidRDefault="00081166" w:rsidP="00447F6B">
      <w:pPr>
        <w:pStyle w:val="NormalWeb"/>
        <w:spacing w:before="0pt" w:beforeAutospacing="0" w:after="0pt" w:afterAutospacing="0" w:line="13.80pt" w:lineRule="auto"/>
        <w:ind w:firstLine="17.90pt"/>
        <w:jc w:val="both"/>
        <w:rPr>
          <w:rFonts w:ascii="Arial" w:hAnsi="Arial" w:cs="Arial"/>
          <w:lang w:val="ro-RO"/>
        </w:rPr>
      </w:pPr>
      <w:r w:rsidRPr="00447F6B">
        <w:rPr>
          <w:rFonts w:ascii="Arial" w:hAnsi="Arial" w:cs="Arial"/>
          <w:color w:val="000000"/>
          <w:lang w:val="ro-RO"/>
        </w:rPr>
        <w:t>În cadrul STPT trebuie evaluat gradul de implementare și funcționalitate al instrumentelor de management necesare unei conduceri moderne și orientate spre performanță. Sunt relevante în special managementul performanței, managementul calității serviciilor, managementul riscurilor, managementul mentenanței flotei și infrastructurii, managementul resurselor umane și al competențelor, managementul relației cu călătorii, precum și instrumentele de planificare, bugetare și control operațional. Pentru viitorul ma</w:t>
      </w:r>
      <w:r w:rsidRPr="00447F6B">
        <w:rPr>
          <w:rFonts w:ascii="Arial" w:hAnsi="Arial" w:cs="Arial"/>
          <w:color w:val="000000"/>
          <w:lang w:val="ro-RO"/>
        </w:rPr>
        <w:t>ndat este necesară o abordare bazată pe indicatori, monitorizare periodică și decizii fundamentate pe date.</w:t>
      </w:r>
    </w:p>
    <w:p w14:paraId="7662B2B0" w14:textId="77777777" w:rsidR="00F7304C" w:rsidRPr="00447F6B" w:rsidRDefault="00F7304C" w:rsidP="00447F6B">
      <w:pPr>
        <w:pStyle w:val="Heading2"/>
        <w:spacing w:before="0pt"/>
        <w:jc w:val="both"/>
        <w:rPr>
          <w:rFonts w:ascii="Arial" w:hAnsi="Arial" w:cs="Arial"/>
          <w:color w:val="373737"/>
          <w:sz w:val="24"/>
          <w:szCs w:val="24"/>
        </w:rPr>
      </w:pPr>
    </w:p>
    <w:p w14:paraId="436DF370" w14:textId="77777777" w:rsidR="00427F36" w:rsidRPr="00447F6B" w:rsidRDefault="00081166" w:rsidP="00447F6B">
      <w:pPr>
        <w:pStyle w:val="Heading2"/>
        <w:spacing w:before="0pt"/>
        <w:ind w:firstLine="17.90pt"/>
        <w:jc w:val="both"/>
        <w:rPr>
          <w:rFonts w:ascii="Arial" w:hAnsi="Arial" w:cs="Arial"/>
          <w:sz w:val="24"/>
          <w:szCs w:val="24"/>
        </w:rPr>
      </w:pPr>
      <w:bookmarkStart w:id="16" w:name="_Toc230698374"/>
      <w:r w:rsidRPr="00447F6B">
        <w:rPr>
          <w:rFonts w:ascii="Arial" w:hAnsi="Arial" w:cs="Arial"/>
          <w:color w:val="373737"/>
          <w:sz w:val="24"/>
          <w:szCs w:val="24"/>
        </w:rPr>
        <w:t>e) Gradul de digitalizare</w:t>
      </w:r>
      <w:bookmarkEnd w:id="16"/>
    </w:p>
    <w:p w14:paraId="6C20DFEF" w14:textId="77777777" w:rsidR="00427F36" w:rsidRPr="00447F6B" w:rsidRDefault="00081166" w:rsidP="00447F6B">
      <w:pPr>
        <w:pStyle w:val="NormalWeb"/>
        <w:spacing w:before="0pt" w:beforeAutospacing="0" w:after="0pt" w:afterAutospacing="0" w:line="13.80pt" w:lineRule="auto"/>
        <w:ind w:firstLine="17.90pt"/>
        <w:jc w:val="both"/>
        <w:rPr>
          <w:rFonts w:ascii="Arial" w:hAnsi="Arial" w:cs="Arial"/>
          <w:lang w:val="ro-RO"/>
        </w:rPr>
      </w:pPr>
      <w:r w:rsidRPr="00447F6B">
        <w:rPr>
          <w:rFonts w:ascii="Arial" w:hAnsi="Arial" w:cs="Arial"/>
          <w:color w:val="000000"/>
          <w:lang w:val="ro-RO"/>
        </w:rPr>
        <w:t>Digitalizarea reprezintă un factor strategic pentru STPT, atât în relația cu călătorii, cât și în managementul intern al activității. Trebuie evaluate și dezvoltate soluțiile privind ticketingul electronic, canalele moderne de plată, informarea în timp real a călătorilor, dispecerizarea și monitorizarea flotei, planificarea traseelor, managementul mentenanței și digitalizarea proceselor interne, inclusiv a circuitului documentelor și a raportărilor operaționale.</w:t>
      </w:r>
    </w:p>
    <w:p w14:paraId="443BC245" w14:textId="77777777" w:rsidR="00F7304C" w:rsidRPr="00447F6B" w:rsidRDefault="00F7304C" w:rsidP="00447F6B">
      <w:pPr>
        <w:pStyle w:val="Heading2"/>
        <w:spacing w:before="0pt"/>
        <w:jc w:val="both"/>
        <w:rPr>
          <w:rFonts w:ascii="Arial" w:hAnsi="Arial" w:cs="Arial"/>
          <w:color w:val="373737"/>
          <w:sz w:val="24"/>
          <w:szCs w:val="24"/>
        </w:rPr>
      </w:pPr>
    </w:p>
    <w:p w14:paraId="4398A104" w14:textId="77777777" w:rsidR="00427F36" w:rsidRPr="00447F6B" w:rsidRDefault="00081166" w:rsidP="00447F6B">
      <w:pPr>
        <w:pStyle w:val="Heading2"/>
        <w:spacing w:before="0pt"/>
        <w:ind w:firstLine="17.90pt"/>
        <w:jc w:val="both"/>
        <w:rPr>
          <w:rFonts w:ascii="Arial" w:hAnsi="Arial" w:cs="Arial"/>
          <w:sz w:val="24"/>
          <w:szCs w:val="24"/>
        </w:rPr>
      </w:pPr>
      <w:bookmarkStart w:id="17" w:name="_Toc230698375"/>
      <w:r w:rsidRPr="00447F6B">
        <w:rPr>
          <w:rFonts w:ascii="Arial" w:hAnsi="Arial" w:cs="Arial"/>
          <w:color w:val="373737"/>
          <w:sz w:val="24"/>
          <w:szCs w:val="24"/>
        </w:rPr>
        <w:t>f) Resursa umană</w:t>
      </w:r>
      <w:bookmarkEnd w:id="17"/>
    </w:p>
    <w:p w14:paraId="5165E906" w14:textId="77777777" w:rsidR="00F7304C" w:rsidRPr="00447F6B" w:rsidRDefault="00081166" w:rsidP="00447F6B">
      <w:pPr>
        <w:pStyle w:val="NormalWeb"/>
        <w:spacing w:before="0pt" w:beforeAutospacing="0" w:after="0pt" w:afterAutospacing="0" w:line="13.80pt" w:lineRule="auto"/>
        <w:ind w:firstLine="17.90pt"/>
        <w:jc w:val="both"/>
        <w:rPr>
          <w:rFonts w:ascii="Arial" w:hAnsi="Arial" w:cs="Arial"/>
          <w:color w:val="000000"/>
          <w:lang w:val="ro-RO"/>
        </w:rPr>
      </w:pPr>
      <w:r w:rsidRPr="00447F6B">
        <w:rPr>
          <w:rFonts w:ascii="Arial" w:hAnsi="Arial" w:cs="Arial"/>
          <w:color w:val="000000"/>
          <w:lang w:val="ro-RO"/>
        </w:rPr>
        <w:t xml:space="preserve">STPT depinde în mod direct de disponibilitatea și competența personalului operativ, tehnic și administrativ. Provocările legate de recrutare, retenție, formare profesională, evaluarea performanței, succesiunea pe funcțiile-cheie și motivarea personalului au impact direct asupra continuității și calității serviciului public. În acest context, politica de resurse umane trebuie tratată ca o componentă </w:t>
      </w:r>
    </w:p>
    <w:p w14:paraId="4DA96B76" w14:textId="77777777" w:rsidR="00427F36" w:rsidRPr="00447F6B" w:rsidRDefault="00081166" w:rsidP="00447F6B">
      <w:pPr>
        <w:pStyle w:val="NormalWeb"/>
        <w:spacing w:before="0pt" w:beforeAutospacing="0" w:after="0pt" w:afterAutospacing="0" w:line="13.80pt" w:lineRule="auto"/>
        <w:jc w:val="both"/>
        <w:rPr>
          <w:rFonts w:ascii="Arial" w:hAnsi="Arial" w:cs="Arial"/>
          <w:lang w:val="ro-RO"/>
        </w:rPr>
      </w:pPr>
      <w:r w:rsidRPr="00447F6B">
        <w:rPr>
          <w:rFonts w:ascii="Arial" w:hAnsi="Arial" w:cs="Arial"/>
          <w:color w:val="000000"/>
          <w:lang w:val="ro-RO"/>
        </w:rPr>
        <w:t>strategică a viitorului mandat.</w:t>
      </w:r>
    </w:p>
    <w:p w14:paraId="778C775D" w14:textId="77777777" w:rsidR="00F7304C" w:rsidRPr="00447F6B" w:rsidRDefault="00F7304C" w:rsidP="00447F6B">
      <w:pPr>
        <w:pStyle w:val="Heading2"/>
        <w:spacing w:before="0pt"/>
        <w:jc w:val="both"/>
        <w:rPr>
          <w:rFonts w:ascii="Arial" w:hAnsi="Arial" w:cs="Arial"/>
          <w:color w:val="373737"/>
          <w:sz w:val="24"/>
          <w:szCs w:val="24"/>
        </w:rPr>
      </w:pPr>
    </w:p>
    <w:p w14:paraId="62CC2165" w14:textId="77777777" w:rsidR="00427F36" w:rsidRPr="00447F6B" w:rsidRDefault="00081166" w:rsidP="00447F6B">
      <w:pPr>
        <w:pStyle w:val="Heading2"/>
        <w:spacing w:before="0pt"/>
        <w:ind w:firstLine="35.40pt"/>
        <w:jc w:val="both"/>
        <w:rPr>
          <w:rFonts w:ascii="Arial" w:hAnsi="Arial" w:cs="Arial"/>
          <w:sz w:val="24"/>
          <w:szCs w:val="24"/>
        </w:rPr>
      </w:pPr>
      <w:bookmarkStart w:id="18" w:name="_Toc230698376"/>
      <w:r w:rsidRPr="00447F6B">
        <w:rPr>
          <w:rFonts w:ascii="Arial" w:hAnsi="Arial" w:cs="Arial"/>
          <w:color w:val="373737"/>
          <w:sz w:val="24"/>
          <w:szCs w:val="24"/>
        </w:rPr>
        <w:t>g) Alte aspecte interne relevante</w:t>
      </w:r>
      <w:bookmarkEnd w:id="18"/>
    </w:p>
    <w:p w14:paraId="4C2A0E36" w14:textId="77777777" w:rsidR="00427F36" w:rsidRPr="00447F6B" w:rsidRDefault="00081166" w:rsidP="00447F6B">
      <w:pPr>
        <w:pStyle w:val="NormalWeb"/>
        <w:spacing w:before="0pt" w:beforeAutospacing="0" w:after="0pt" w:afterAutospacing="0" w:line="13.80pt" w:lineRule="auto"/>
        <w:jc w:val="both"/>
        <w:rPr>
          <w:rFonts w:ascii="Arial" w:hAnsi="Arial" w:cs="Arial"/>
          <w:lang w:val="ro-RO"/>
        </w:rPr>
      </w:pPr>
      <w:r w:rsidRPr="00447F6B">
        <w:rPr>
          <w:rFonts w:ascii="Arial" w:hAnsi="Arial" w:cs="Arial"/>
          <w:color w:val="000000"/>
          <w:lang w:val="ro-RO"/>
        </w:rPr>
        <w:t xml:space="preserve">În evaluarea contextului actual trebuie avute în vedere și alte elemente cu impact major asupra activității STPT, precum starea tehnică și gradul de uzură al flotei, starea infrastructurii de transport și a bazelor de exploatare, necesarul de investiții, nivelul de satisfacție al călătorilor, managementul incidentelor și al siguranței în exploatare, </w:t>
      </w:r>
      <w:r w:rsidRPr="00447F6B">
        <w:rPr>
          <w:rFonts w:ascii="Arial" w:hAnsi="Arial" w:cs="Arial"/>
          <w:color w:val="000000"/>
          <w:lang w:val="ro-RO"/>
        </w:rPr>
        <w:lastRenderedPageBreak/>
        <w:t>precum și capacitatea instituțională de a implementa proiecte și de a urmări rezultate măsurabile.</w:t>
      </w:r>
    </w:p>
    <w:p w14:paraId="04700463" w14:textId="77777777" w:rsidR="00C67695" w:rsidRPr="00447F6B" w:rsidRDefault="00C67695" w:rsidP="00447F6B">
      <w:pPr>
        <w:pStyle w:val="Heading1"/>
        <w:spacing w:before="0pt"/>
        <w:jc w:val="both"/>
        <w:rPr>
          <w:rFonts w:ascii="Arial" w:hAnsi="Arial" w:cs="Arial"/>
          <w:color w:val="0070C0"/>
          <w:sz w:val="24"/>
          <w:szCs w:val="24"/>
        </w:rPr>
      </w:pPr>
    </w:p>
    <w:p w14:paraId="58650A7A" w14:textId="20AEF7EA" w:rsidR="00427F36" w:rsidRPr="00447F6B" w:rsidRDefault="00081166" w:rsidP="00447F6B">
      <w:pPr>
        <w:pStyle w:val="Heading1"/>
        <w:spacing w:before="0pt"/>
        <w:ind w:firstLine="35.40pt"/>
        <w:jc w:val="both"/>
        <w:rPr>
          <w:rFonts w:ascii="Arial" w:hAnsi="Arial" w:cs="Arial"/>
          <w:color w:val="0070C0"/>
          <w:sz w:val="24"/>
          <w:szCs w:val="24"/>
        </w:rPr>
      </w:pPr>
      <w:bookmarkStart w:id="19" w:name="_Toc230698377"/>
      <w:r w:rsidRPr="00447F6B">
        <w:rPr>
          <w:rFonts w:ascii="Arial" w:hAnsi="Arial" w:cs="Arial"/>
          <w:color w:val="0070C0"/>
          <w:sz w:val="24"/>
          <w:szCs w:val="24"/>
        </w:rPr>
        <w:t>3.</w:t>
      </w:r>
      <w:r w:rsidR="007208CF" w:rsidRPr="00447F6B">
        <w:rPr>
          <w:rFonts w:ascii="Arial" w:hAnsi="Arial" w:cs="Arial"/>
          <w:color w:val="0070C0"/>
          <w:sz w:val="24"/>
          <w:szCs w:val="24"/>
        </w:rPr>
        <w:t>2. Factori externi</w:t>
      </w:r>
      <w:bookmarkEnd w:id="19"/>
    </w:p>
    <w:p w14:paraId="374FD339" w14:textId="77777777" w:rsidR="00427F36" w:rsidRPr="00447F6B" w:rsidRDefault="00081166" w:rsidP="00447F6B">
      <w:pPr>
        <w:pStyle w:val="Heading2"/>
        <w:spacing w:before="0pt"/>
        <w:ind w:firstLine="35.40pt"/>
        <w:jc w:val="both"/>
        <w:rPr>
          <w:rFonts w:ascii="Arial" w:hAnsi="Arial" w:cs="Arial"/>
          <w:sz w:val="24"/>
          <w:szCs w:val="24"/>
        </w:rPr>
      </w:pPr>
      <w:bookmarkStart w:id="20" w:name="_Toc230698378"/>
      <w:r w:rsidRPr="00447F6B">
        <w:rPr>
          <w:rFonts w:ascii="Arial" w:hAnsi="Arial" w:cs="Arial"/>
          <w:color w:val="373737"/>
          <w:sz w:val="24"/>
          <w:szCs w:val="24"/>
        </w:rPr>
        <w:t>a) Piața și nevoile de mobilitate urbană</w:t>
      </w:r>
      <w:bookmarkEnd w:id="20"/>
    </w:p>
    <w:p w14:paraId="0C66F093" w14:textId="77777777" w:rsidR="00427F36" w:rsidRPr="00447F6B" w:rsidRDefault="00081166" w:rsidP="00447F6B">
      <w:pPr>
        <w:pStyle w:val="NormalWeb"/>
        <w:spacing w:before="0pt" w:beforeAutospacing="0" w:after="0pt" w:afterAutospacing="0" w:line="13.80pt" w:lineRule="auto"/>
        <w:ind w:firstLine="35.40pt"/>
        <w:jc w:val="both"/>
        <w:rPr>
          <w:rFonts w:ascii="Arial" w:hAnsi="Arial" w:cs="Arial"/>
          <w:lang w:val="ro-RO"/>
        </w:rPr>
      </w:pPr>
      <w:r w:rsidRPr="00447F6B">
        <w:rPr>
          <w:rFonts w:ascii="Arial" w:hAnsi="Arial" w:cs="Arial"/>
          <w:color w:val="000000"/>
          <w:lang w:val="ro-RO"/>
        </w:rPr>
        <w:t>STPT își desfășoară activitatea într-un mediu în care cererea de mobilitate urbană este influențată de dezvoltarea municipiului, de extinderea zonelor periurbane, de schimbarea profilului călătoriilor și de așteptările crescute ale publicului privind frecvența, punctualitatea, confortul, accesibilitatea și predictibilitatea transportului public.</w:t>
      </w:r>
    </w:p>
    <w:p w14:paraId="6427FA16" w14:textId="77777777" w:rsidR="00F7304C" w:rsidRPr="00447F6B" w:rsidRDefault="00F7304C" w:rsidP="00447F6B">
      <w:pPr>
        <w:pStyle w:val="Heading2"/>
        <w:spacing w:before="0pt"/>
        <w:jc w:val="both"/>
        <w:rPr>
          <w:rFonts w:ascii="Arial" w:hAnsi="Arial" w:cs="Arial"/>
          <w:color w:val="373737"/>
          <w:sz w:val="24"/>
          <w:szCs w:val="24"/>
        </w:rPr>
      </w:pPr>
    </w:p>
    <w:p w14:paraId="6CB21128" w14:textId="77777777" w:rsidR="00427F36" w:rsidRPr="00447F6B" w:rsidRDefault="00081166" w:rsidP="00447F6B">
      <w:pPr>
        <w:pStyle w:val="Heading2"/>
        <w:spacing w:before="0pt"/>
        <w:ind w:firstLine="35.40pt"/>
        <w:jc w:val="both"/>
        <w:rPr>
          <w:rFonts w:ascii="Arial" w:hAnsi="Arial" w:cs="Arial"/>
          <w:sz w:val="24"/>
          <w:szCs w:val="24"/>
        </w:rPr>
      </w:pPr>
      <w:bookmarkStart w:id="21" w:name="_Toc230698379"/>
      <w:r w:rsidRPr="00447F6B">
        <w:rPr>
          <w:rFonts w:ascii="Arial" w:hAnsi="Arial" w:cs="Arial"/>
          <w:color w:val="373737"/>
          <w:sz w:val="24"/>
          <w:szCs w:val="24"/>
        </w:rPr>
        <w:t>b) Relația cu autoritatea publică tutelară și cadrul de serviciu public</w:t>
      </w:r>
      <w:bookmarkEnd w:id="21"/>
    </w:p>
    <w:p w14:paraId="06490C58" w14:textId="77777777" w:rsidR="00427F36" w:rsidRPr="00447F6B" w:rsidRDefault="00081166" w:rsidP="00447F6B">
      <w:pPr>
        <w:pStyle w:val="NormalWeb"/>
        <w:spacing w:before="0pt" w:beforeAutospacing="0" w:after="0pt" w:afterAutospacing="0" w:line="13.80pt" w:lineRule="auto"/>
        <w:ind w:firstLine="35.40pt"/>
        <w:jc w:val="both"/>
        <w:rPr>
          <w:rFonts w:ascii="Arial" w:hAnsi="Arial" w:cs="Arial"/>
          <w:lang w:val="ro-RO"/>
        </w:rPr>
      </w:pPr>
      <w:r w:rsidRPr="00447F6B">
        <w:rPr>
          <w:rFonts w:ascii="Arial" w:hAnsi="Arial" w:cs="Arial"/>
          <w:color w:val="000000"/>
          <w:lang w:val="ro-RO"/>
        </w:rPr>
        <w:t>Activitatea societății este strâns corelată cu politicile publice locale în domeniul mobilității, cu contractul de delegare a gestiunii serviciului și cu deciziile privind investițiile, compensațiile și standardele de performanță. Din acest motiv, viitorul mandat trebuie să urmărească o cooperare instituțională eficientă, stabilă și predictibilă cu autoritatea publică tutelară.</w:t>
      </w:r>
    </w:p>
    <w:p w14:paraId="3B6B3328" w14:textId="77777777" w:rsidR="00F7304C" w:rsidRPr="00447F6B" w:rsidRDefault="00F7304C" w:rsidP="00447F6B">
      <w:pPr>
        <w:pStyle w:val="Heading2"/>
        <w:spacing w:before="0pt"/>
        <w:jc w:val="both"/>
        <w:rPr>
          <w:rFonts w:ascii="Arial" w:hAnsi="Arial" w:cs="Arial"/>
          <w:color w:val="373737"/>
          <w:sz w:val="24"/>
          <w:szCs w:val="24"/>
        </w:rPr>
      </w:pPr>
    </w:p>
    <w:p w14:paraId="1A965F4C" w14:textId="77777777" w:rsidR="00427F36" w:rsidRPr="00447F6B" w:rsidRDefault="00081166" w:rsidP="00447F6B">
      <w:pPr>
        <w:pStyle w:val="Heading2"/>
        <w:spacing w:before="0pt"/>
        <w:ind w:firstLine="35.40pt"/>
        <w:jc w:val="both"/>
        <w:rPr>
          <w:rFonts w:ascii="Arial" w:hAnsi="Arial" w:cs="Arial"/>
          <w:sz w:val="24"/>
          <w:szCs w:val="24"/>
        </w:rPr>
      </w:pPr>
      <w:bookmarkStart w:id="22" w:name="_Toc230698380"/>
      <w:r w:rsidRPr="00447F6B">
        <w:rPr>
          <w:rFonts w:ascii="Arial" w:hAnsi="Arial" w:cs="Arial"/>
          <w:color w:val="373737"/>
          <w:sz w:val="24"/>
          <w:szCs w:val="24"/>
        </w:rPr>
        <w:t>c) Mediul economic</w:t>
      </w:r>
      <w:bookmarkEnd w:id="22"/>
    </w:p>
    <w:p w14:paraId="15D2B151" w14:textId="77777777" w:rsidR="00427F36" w:rsidRPr="00447F6B" w:rsidRDefault="00081166" w:rsidP="00447F6B">
      <w:pPr>
        <w:pStyle w:val="NormalWeb"/>
        <w:spacing w:before="0pt" w:beforeAutospacing="0" w:after="0pt" w:afterAutospacing="0" w:line="13.80pt" w:lineRule="auto"/>
        <w:ind w:firstLine="35.40pt"/>
        <w:jc w:val="both"/>
        <w:rPr>
          <w:rFonts w:ascii="Arial" w:hAnsi="Arial" w:cs="Arial"/>
          <w:lang w:val="ro-RO"/>
        </w:rPr>
      </w:pPr>
      <w:r w:rsidRPr="00447F6B">
        <w:rPr>
          <w:rFonts w:ascii="Arial" w:hAnsi="Arial" w:cs="Arial"/>
          <w:color w:val="000000"/>
          <w:lang w:val="ro-RO"/>
        </w:rPr>
        <w:t>Evoluția costurilor cu energia, combustibilul, materialele, piesele de schimb și forța de muncă influențează direct cheltuielile de exploatare ale STPT. În același timp, constrângerile bugetare și dinamica pieței pot afecta ritmul investițiilor și al modernizării, ceea ce impune o abordare prudentă, dar orientată spre eficiență și sustenabilitate.</w:t>
      </w:r>
    </w:p>
    <w:p w14:paraId="4EE92793" w14:textId="77777777" w:rsidR="00F7304C" w:rsidRPr="00447F6B" w:rsidRDefault="00F7304C" w:rsidP="00447F6B">
      <w:pPr>
        <w:pStyle w:val="Heading2"/>
        <w:spacing w:before="0pt"/>
        <w:jc w:val="both"/>
        <w:rPr>
          <w:rFonts w:ascii="Arial" w:hAnsi="Arial" w:cs="Arial"/>
          <w:color w:val="373737"/>
          <w:sz w:val="24"/>
          <w:szCs w:val="24"/>
        </w:rPr>
      </w:pPr>
    </w:p>
    <w:p w14:paraId="61A00040" w14:textId="77777777" w:rsidR="00427F36" w:rsidRPr="00447F6B" w:rsidRDefault="00081166" w:rsidP="00447F6B">
      <w:pPr>
        <w:pStyle w:val="Heading2"/>
        <w:spacing w:before="0pt"/>
        <w:ind w:firstLine="35.40pt"/>
        <w:jc w:val="both"/>
        <w:rPr>
          <w:rFonts w:ascii="Arial" w:hAnsi="Arial" w:cs="Arial"/>
          <w:sz w:val="24"/>
          <w:szCs w:val="24"/>
        </w:rPr>
      </w:pPr>
      <w:bookmarkStart w:id="23" w:name="_Toc230698381"/>
      <w:r w:rsidRPr="00447F6B">
        <w:rPr>
          <w:rFonts w:ascii="Arial" w:hAnsi="Arial" w:cs="Arial"/>
          <w:color w:val="373737"/>
          <w:sz w:val="24"/>
          <w:szCs w:val="24"/>
        </w:rPr>
        <w:t>d) Contextul legislativ și de reglementare</w:t>
      </w:r>
      <w:bookmarkEnd w:id="23"/>
    </w:p>
    <w:p w14:paraId="2BDCC303" w14:textId="77777777" w:rsidR="00033024" w:rsidRPr="00447F6B" w:rsidRDefault="00081166" w:rsidP="00447F6B">
      <w:pPr>
        <w:pStyle w:val="NormalWeb"/>
        <w:spacing w:before="0pt" w:beforeAutospacing="0" w:after="0pt" w:afterAutospacing="0" w:line="13.80pt" w:lineRule="auto"/>
        <w:ind w:firstLine="35.40pt"/>
        <w:jc w:val="both"/>
        <w:rPr>
          <w:rFonts w:ascii="Arial" w:hAnsi="Arial" w:cs="Arial"/>
          <w:lang w:val="ro-RO"/>
        </w:rPr>
      </w:pPr>
      <w:r w:rsidRPr="00447F6B">
        <w:rPr>
          <w:rFonts w:ascii="Arial" w:hAnsi="Arial" w:cs="Arial"/>
          <w:color w:val="000000"/>
          <w:lang w:val="ro-RO"/>
        </w:rPr>
        <w:t>Societatea trebuie să funcționeze în conformitate cu normele aplicabile în materia guvernanței corporative, achizițiilor, transparenței, disciplinei economico-financiare, siguranței în exploatare, protecției datelor, sănătății și securității în muncă, precum și cu reglementările specifice serviciilor de transport public. Adaptarea continuă la modificările legislative reprezintă o condiție esențială pentru buna funcționare a societății.</w:t>
      </w:r>
    </w:p>
    <w:p w14:paraId="678527C3" w14:textId="77777777" w:rsidR="00F7304C" w:rsidRPr="00447F6B" w:rsidRDefault="00F7304C" w:rsidP="00447F6B">
      <w:pPr>
        <w:pStyle w:val="NormalWeb"/>
        <w:spacing w:before="0pt" w:beforeAutospacing="0" w:after="6pt" w:afterAutospacing="0" w:line="13.80pt" w:lineRule="auto"/>
        <w:rPr>
          <w:rFonts w:ascii="Arial" w:hAnsi="Arial" w:cs="Arial"/>
          <w:color w:val="000000"/>
          <w:lang w:val="ro-RO"/>
        </w:rPr>
      </w:pPr>
    </w:p>
    <w:p w14:paraId="7A5352E1" w14:textId="77777777" w:rsidR="00427F36" w:rsidRPr="00447F6B" w:rsidRDefault="00081166" w:rsidP="00447F6B">
      <w:pPr>
        <w:pStyle w:val="NormalWeb"/>
        <w:spacing w:before="0pt" w:beforeAutospacing="0" w:after="6pt" w:afterAutospacing="0" w:line="13.80pt" w:lineRule="auto"/>
        <w:ind w:firstLine="28.35pt"/>
        <w:jc w:val="both"/>
        <w:rPr>
          <w:rFonts w:ascii="Arial" w:hAnsi="Arial" w:cs="Arial"/>
          <w:lang w:val="ro-RO"/>
        </w:rPr>
      </w:pPr>
      <w:r w:rsidRPr="00447F6B">
        <w:rPr>
          <w:rFonts w:ascii="Arial" w:hAnsi="Arial" w:cs="Arial"/>
          <w:color w:val="000000"/>
          <w:lang w:val="ro-RO"/>
        </w:rPr>
        <w:t>Având în vedere circumstanțele de mai sus, considerăm că prioritățile Consiliului de administrație al STPT pentru viitorul mandat trebuie să fie următoarele:</w:t>
      </w:r>
    </w:p>
    <w:p w14:paraId="699F8948" w14:textId="77777777" w:rsidR="00427F36" w:rsidRPr="00447F6B" w:rsidRDefault="00081166" w:rsidP="00447F6B">
      <w:pPr>
        <w:pStyle w:val="NormalWeb"/>
        <w:numPr>
          <w:ilvl w:val="0"/>
          <w:numId w:val="27"/>
        </w:numPr>
        <w:spacing w:before="0pt" w:beforeAutospacing="0" w:after="0pt" w:afterAutospacing="0" w:line="13.80pt" w:lineRule="auto"/>
        <w:ind w:start="18pt"/>
        <w:jc w:val="both"/>
        <w:textAlignment w:val="baseline"/>
        <w:rPr>
          <w:rFonts w:ascii="Arial" w:hAnsi="Arial" w:cs="Arial"/>
          <w:color w:val="000000"/>
          <w:lang w:val="ro-RO"/>
        </w:rPr>
      </w:pPr>
      <w:r w:rsidRPr="00447F6B">
        <w:rPr>
          <w:rFonts w:ascii="Arial" w:hAnsi="Arial" w:cs="Arial"/>
          <w:color w:val="000000"/>
          <w:lang w:val="ro-RO"/>
        </w:rPr>
        <w:t>creșterea eficienței economico-financiare, prin controlul costurilor și monitorizarea indicatorilor-cheie;</w:t>
      </w:r>
    </w:p>
    <w:p w14:paraId="28627FA0" w14:textId="77777777" w:rsidR="00427F36" w:rsidRPr="00447F6B" w:rsidRDefault="00081166" w:rsidP="00447F6B">
      <w:pPr>
        <w:pStyle w:val="NormalWeb"/>
        <w:numPr>
          <w:ilvl w:val="0"/>
          <w:numId w:val="27"/>
        </w:numPr>
        <w:spacing w:before="0pt" w:beforeAutospacing="0" w:after="0pt" w:afterAutospacing="0" w:line="13.80pt" w:lineRule="auto"/>
        <w:ind w:start="18pt"/>
        <w:jc w:val="both"/>
        <w:textAlignment w:val="baseline"/>
        <w:rPr>
          <w:rFonts w:ascii="Arial" w:hAnsi="Arial" w:cs="Arial"/>
          <w:color w:val="000000"/>
          <w:lang w:val="ro-RO"/>
        </w:rPr>
      </w:pPr>
      <w:r w:rsidRPr="00447F6B">
        <w:rPr>
          <w:rFonts w:ascii="Arial" w:hAnsi="Arial" w:cs="Arial"/>
          <w:color w:val="000000"/>
          <w:lang w:val="ro-RO"/>
        </w:rPr>
        <w:t>îmbunătățirea calității serviciului public de transport, cu accent pe punctualitate, continuitate, siguranță și satisfacția călătorilor;</w:t>
      </w:r>
    </w:p>
    <w:p w14:paraId="65C6E940" w14:textId="77777777" w:rsidR="00427F36" w:rsidRPr="00447F6B" w:rsidRDefault="00081166" w:rsidP="00447F6B">
      <w:pPr>
        <w:pStyle w:val="NormalWeb"/>
        <w:numPr>
          <w:ilvl w:val="0"/>
          <w:numId w:val="27"/>
        </w:numPr>
        <w:spacing w:before="0pt" w:beforeAutospacing="0" w:after="0pt" w:afterAutospacing="0" w:line="13.80pt" w:lineRule="auto"/>
        <w:ind w:start="18pt"/>
        <w:jc w:val="both"/>
        <w:textAlignment w:val="baseline"/>
        <w:rPr>
          <w:rFonts w:ascii="Arial" w:hAnsi="Arial" w:cs="Arial"/>
          <w:color w:val="000000"/>
          <w:lang w:val="ro-RO"/>
        </w:rPr>
      </w:pPr>
      <w:r w:rsidRPr="00447F6B">
        <w:rPr>
          <w:rFonts w:ascii="Arial" w:hAnsi="Arial" w:cs="Arial"/>
          <w:color w:val="000000"/>
          <w:lang w:val="ro-RO"/>
        </w:rPr>
        <w:t>modernizarea și digitalizarea activității, atât în relația cu publicul, cât și în procesele interne și operaționale;</w:t>
      </w:r>
    </w:p>
    <w:p w14:paraId="1AEF2B12" w14:textId="77777777" w:rsidR="00427F36" w:rsidRPr="00447F6B" w:rsidRDefault="00081166" w:rsidP="00447F6B">
      <w:pPr>
        <w:pStyle w:val="NormalWeb"/>
        <w:numPr>
          <w:ilvl w:val="0"/>
          <w:numId w:val="27"/>
        </w:numPr>
        <w:spacing w:before="0pt" w:beforeAutospacing="0" w:after="0pt" w:afterAutospacing="0" w:line="13.80pt" w:lineRule="auto"/>
        <w:ind w:start="18pt"/>
        <w:jc w:val="both"/>
        <w:textAlignment w:val="baseline"/>
        <w:rPr>
          <w:rFonts w:ascii="Arial" w:hAnsi="Arial" w:cs="Arial"/>
          <w:color w:val="000000"/>
          <w:lang w:val="ro-RO"/>
        </w:rPr>
      </w:pPr>
      <w:r w:rsidRPr="00447F6B">
        <w:rPr>
          <w:rFonts w:ascii="Arial" w:hAnsi="Arial" w:cs="Arial"/>
          <w:color w:val="000000"/>
          <w:lang w:val="ro-RO"/>
        </w:rPr>
        <w:t>gestionarea strategică a resurselor umane, cu accent pe recrutare, retenție, formare și evaluarea performanței;</w:t>
      </w:r>
    </w:p>
    <w:p w14:paraId="64541DD0" w14:textId="77777777" w:rsidR="00B11DCC" w:rsidRPr="00447F6B" w:rsidRDefault="00081166" w:rsidP="00447F6B">
      <w:pPr>
        <w:pStyle w:val="NormalWeb"/>
        <w:numPr>
          <w:ilvl w:val="0"/>
          <w:numId w:val="27"/>
        </w:numPr>
        <w:spacing w:before="0pt" w:beforeAutospacing="0" w:after="0pt" w:afterAutospacing="0" w:line="13.80pt" w:lineRule="auto"/>
        <w:ind w:start="18pt"/>
        <w:jc w:val="both"/>
        <w:textAlignment w:val="baseline"/>
        <w:rPr>
          <w:rFonts w:ascii="Arial" w:hAnsi="Arial" w:cs="Arial"/>
          <w:color w:val="000000"/>
          <w:lang w:val="ro-RO"/>
        </w:rPr>
      </w:pPr>
      <w:r w:rsidRPr="00447F6B">
        <w:rPr>
          <w:rFonts w:ascii="Arial" w:hAnsi="Arial" w:cs="Arial"/>
          <w:color w:val="000000"/>
          <w:lang w:val="ro-RO"/>
        </w:rPr>
        <w:t>consolidarea guvernanței corporative și a mecanismelor de control, conformitate, transparență și raportare;</w:t>
      </w:r>
    </w:p>
    <w:p w14:paraId="0A08B152" w14:textId="77777777" w:rsidR="00427F36" w:rsidRPr="00447F6B" w:rsidRDefault="00081166" w:rsidP="00447F6B">
      <w:pPr>
        <w:pStyle w:val="NormalWeb"/>
        <w:numPr>
          <w:ilvl w:val="0"/>
          <w:numId w:val="27"/>
        </w:numPr>
        <w:spacing w:before="0pt" w:beforeAutospacing="0" w:after="0pt" w:afterAutospacing="0" w:line="13.80pt" w:lineRule="auto"/>
        <w:ind w:start="18pt"/>
        <w:jc w:val="both"/>
        <w:textAlignment w:val="baseline"/>
        <w:rPr>
          <w:rFonts w:ascii="Arial" w:hAnsi="Arial" w:cs="Arial"/>
          <w:color w:val="000000"/>
          <w:lang w:val="ro-RO"/>
        </w:rPr>
      </w:pPr>
      <w:r w:rsidRPr="00447F6B">
        <w:rPr>
          <w:rFonts w:ascii="Arial" w:hAnsi="Arial" w:cs="Arial"/>
          <w:color w:val="000000"/>
          <w:lang w:val="ro-RO"/>
        </w:rPr>
        <w:lastRenderedPageBreak/>
        <w:t>gestionarea riscurilor și a investițiilor, inclusiv a riscurilor operaționale, financiare, de conformitate și reputaționale;</w:t>
      </w:r>
    </w:p>
    <w:p w14:paraId="0A875AD4" w14:textId="77777777" w:rsidR="00427F36" w:rsidRPr="00447F6B" w:rsidRDefault="00081166" w:rsidP="00447F6B">
      <w:pPr>
        <w:pStyle w:val="NormalWeb"/>
        <w:numPr>
          <w:ilvl w:val="0"/>
          <w:numId w:val="27"/>
        </w:numPr>
        <w:spacing w:before="0pt" w:beforeAutospacing="0" w:after="0pt" w:afterAutospacing="0" w:line="13.80pt" w:lineRule="auto"/>
        <w:ind w:start="18pt"/>
        <w:jc w:val="both"/>
        <w:textAlignment w:val="baseline"/>
        <w:rPr>
          <w:rFonts w:ascii="Arial" w:hAnsi="Arial" w:cs="Arial"/>
          <w:color w:val="000000"/>
          <w:lang w:val="ro-RO"/>
        </w:rPr>
      </w:pPr>
      <w:r w:rsidRPr="00447F6B">
        <w:rPr>
          <w:rFonts w:ascii="Arial" w:hAnsi="Arial" w:cs="Arial"/>
          <w:color w:val="000000"/>
          <w:lang w:val="ro-RO"/>
        </w:rPr>
        <w:t>corelarea dezvoltării societății cu politicile locale de mobilitate urbană durabilă și cu obiectivele autorității publice tutelare;</w:t>
      </w:r>
    </w:p>
    <w:p w14:paraId="05B427CC" w14:textId="77777777" w:rsidR="00427F36" w:rsidRPr="00447F6B" w:rsidRDefault="00081166" w:rsidP="00447F6B">
      <w:pPr>
        <w:pStyle w:val="NormalWeb"/>
        <w:numPr>
          <w:ilvl w:val="0"/>
          <w:numId w:val="27"/>
        </w:numPr>
        <w:spacing w:before="0pt" w:beforeAutospacing="0" w:after="6pt" w:afterAutospacing="0" w:line="13.80pt" w:lineRule="auto"/>
        <w:ind w:start="18pt"/>
        <w:jc w:val="both"/>
        <w:textAlignment w:val="baseline"/>
        <w:rPr>
          <w:rFonts w:ascii="Arial" w:hAnsi="Arial" w:cs="Arial"/>
          <w:color w:val="000000"/>
          <w:lang w:val="ro-RO"/>
        </w:rPr>
      </w:pPr>
      <w:r w:rsidRPr="00447F6B">
        <w:rPr>
          <w:rFonts w:ascii="Arial" w:hAnsi="Arial" w:cs="Arial"/>
          <w:color w:val="000000"/>
          <w:lang w:val="ro-RO"/>
        </w:rPr>
        <w:t>creșterea capacității instituționale de implementare a proiectelor și de utilizare eficientă a surselor de finanțare.</w:t>
      </w:r>
    </w:p>
    <w:p w14:paraId="6B677A19" w14:textId="3CEA624E" w:rsidR="00427F36" w:rsidRDefault="00081166" w:rsidP="00447F6B">
      <w:pPr>
        <w:pStyle w:val="NormalWeb"/>
        <w:spacing w:before="0pt" w:beforeAutospacing="0" w:after="0pt" w:afterAutospacing="0" w:line="13.80pt" w:lineRule="auto"/>
        <w:ind w:firstLine="18pt"/>
        <w:jc w:val="both"/>
        <w:rPr>
          <w:rFonts w:ascii="Arial" w:hAnsi="Arial" w:cs="Arial"/>
          <w:color w:val="000000"/>
          <w:lang w:val="ro-RO"/>
        </w:rPr>
      </w:pPr>
      <w:r w:rsidRPr="00447F6B">
        <w:rPr>
          <w:rFonts w:ascii="Arial" w:hAnsi="Arial" w:cs="Arial"/>
          <w:color w:val="000000"/>
          <w:lang w:val="ro-RO"/>
        </w:rPr>
        <w:t>Pentru a ancora capitolul în realitatea operațională a STPT, pot fi avute în vedere și următoarele direcții de acțiune concrete, care se raportează la strategia societății și la obiectivele serviciului public:</w:t>
      </w:r>
    </w:p>
    <w:p w14:paraId="06DAD14F" w14:textId="77777777" w:rsidR="00596FE5" w:rsidRPr="00447F6B" w:rsidRDefault="00596FE5" w:rsidP="00447F6B">
      <w:pPr>
        <w:pStyle w:val="NormalWeb"/>
        <w:spacing w:before="0pt" w:beforeAutospacing="0" w:after="0pt" w:afterAutospacing="0" w:line="13.80pt" w:lineRule="auto"/>
        <w:ind w:firstLine="18pt"/>
        <w:jc w:val="both"/>
        <w:rPr>
          <w:rFonts w:ascii="Arial" w:hAnsi="Arial" w:cs="Arial"/>
          <w:lang w:val="ro-RO"/>
        </w:rPr>
      </w:pPr>
    </w:p>
    <w:p w14:paraId="6AA75C4D" w14:textId="77777777" w:rsidR="006171B0" w:rsidRDefault="006171B0" w:rsidP="00447F6B">
      <w:pPr>
        <w:pStyle w:val="NormalWeb"/>
        <w:spacing w:before="0pt" w:beforeAutospacing="0" w:after="0pt" w:afterAutospacing="0" w:line="13.80pt" w:lineRule="auto"/>
        <w:ind w:end="17pt"/>
        <w:rPr>
          <w:rFonts w:ascii="Arial" w:eastAsiaTheme="minorHAnsi" w:hAnsi="Arial" w:cs="Arial"/>
          <w:lang w:val="ro-RO" w:eastAsia="en-US"/>
        </w:rPr>
      </w:pPr>
    </w:p>
    <w:p w14:paraId="42E48F40" w14:textId="77777777" w:rsidR="00596FE5" w:rsidRDefault="00596FE5" w:rsidP="00447F6B">
      <w:pPr>
        <w:pStyle w:val="NormalWeb"/>
        <w:spacing w:before="0pt" w:beforeAutospacing="0" w:after="0pt" w:afterAutospacing="0" w:line="13.80pt" w:lineRule="auto"/>
        <w:ind w:end="17pt"/>
        <w:rPr>
          <w:rFonts w:ascii="Arial" w:eastAsiaTheme="minorHAnsi" w:hAnsi="Arial" w:cs="Arial"/>
          <w:lang w:val="ro-RO" w:eastAsia="en-US"/>
        </w:rPr>
      </w:pPr>
    </w:p>
    <w:p w14:paraId="39F0A471" w14:textId="77777777" w:rsidR="00596FE5" w:rsidRDefault="00596FE5" w:rsidP="00447F6B">
      <w:pPr>
        <w:pStyle w:val="NormalWeb"/>
        <w:spacing w:before="0pt" w:beforeAutospacing="0" w:after="0pt" w:afterAutospacing="0" w:line="13.80pt" w:lineRule="auto"/>
        <w:ind w:end="17pt"/>
        <w:rPr>
          <w:rFonts w:ascii="Arial" w:eastAsiaTheme="minorHAnsi" w:hAnsi="Arial" w:cs="Arial"/>
          <w:lang w:val="ro-RO" w:eastAsia="en-US"/>
        </w:rPr>
      </w:pPr>
    </w:p>
    <w:tbl>
      <w:tblPr>
        <w:tblpPr w:leftFromText="180" w:rightFromText="180" w:vertAnchor="text" w:horzAnchor="margin" w:tblpY="-850"/>
        <w:tblW w:w="461.45pt" w:type="dxa"/>
        <w:tblCellMar>
          <w:top w:w="0.75pt" w:type="dxa"/>
          <w:start w:w="0.75pt" w:type="dxa"/>
          <w:bottom w:w="0.75pt" w:type="dxa"/>
          <w:end w:w="0.75pt" w:type="dxa"/>
        </w:tblCellMar>
        <w:tblLook w:firstRow="1" w:lastRow="0" w:firstColumn="1" w:lastColumn="0" w:noHBand="0" w:noVBand="1"/>
      </w:tblPr>
      <w:tblGrid>
        <w:gridCol w:w="1577"/>
        <w:gridCol w:w="7652"/>
      </w:tblGrid>
      <w:tr w:rsidR="005C35A0" w14:paraId="6789F73E" w14:textId="77777777" w:rsidTr="004B01C4">
        <w:trPr>
          <w:trHeight w:val="266"/>
        </w:trPr>
        <w:tc>
          <w:tcPr>
            <w:tcW w:w="68.30pt" w:type="dxa"/>
            <w:shd w:val="clear" w:color="auto" w:fill="D9EAF7"/>
            <w:tcMar>
              <w:top w:w="4.50pt" w:type="dxa"/>
              <w:start w:w="5.75pt" w:type="dxa"/>
              <w:bottom w:w="4.50pt" w:type="dxa"/>
              <w:end w:w="5.75pt" w:type="dxa"/>
            </w:tcMar>
            <w:vAlign w:val="center"/>
            <w:hideMark/>
          </w:tcPr>
          <w:p w14:paraId="3E90D91B" w14:textId="77777777" w:rsidR="00596FE5" w:rsidRPr="00447F6B" w:rsidRDefault="00081166" w:rsidP="004B01C4">
            <w:pPr>
              <w:pStyle w:val="NormalWeb"/>
              <w:spacing w:before="0pt" w:beforeAutospacing="0" w:after="0pt" w:afterAutospacing="0" w:line="13.80pt" w:lineRule="auto"/>
              <w:jc w:val="center"/>
              <w:rPr>
                <w:rFonts w:ascii="Arial" w:hAnsi="Arial" w:cs="Arial"/>
                <w:lang w:val="ro-RO"/>
              </w:rPr>
            </w:pPr>
            <w:r w:rsidRPr="00447F6B">
              <w:rPr>
                <w:rFonts w:ascii="Arial" w:hAnsi="Arial" w:cs="Arial"/>
                <w:b/>
                <w:bCs/>
                <w:color w:val="000000"/>
                <w:lang w:val="ro-RO"/>
              </w:rPr>
              <w:t>Domeniu</w:t>
            </w:r>
          </w:p>
        </w:tc>
        <w:tc>
          <w:tcPr>
            <w:tcW w:w="393.15pt" w:type="dxa"/>
            <w:shd w:val="clear" w:color="auto" w:fill="D9EAF7"/>
            <w:tcMar>
              <w:top w:w="4.50pt" w:type="dxa"/>
              <w:start w:w="5.75pt" w:type="dxa"/>
              <w:bottom w:w="4.50pt" w:type="dxa"/>
              <w:end w:w="5.75pt" w:type="dxa"/>
            </w:tcMar>
            <w:vAlign w:val="center"/>
            <w:hideMark/>
          </w:tcPr>
          <w:p w14:paraId="55E5AF7B" w14:textId="77777777" w:rsidR="00596FE5" w:rsidRPr="00447F6B" w:rsidRDefault="00081166" w:rsidP="004B01C4">
            <w:pPr>
              <w:pStyle w:val="NormalWeb"/>
              <w:spacing w:before="0pt" w:beforeAutospacing="0" w:after="0pt" w:afterAutospacing="0" w:line="13.80pt" w:lineRule="auto"/>
              <w:jc w:val="center"/>
              <w:rPr>
                <w:rFonts w:ascii="Arial" w:hAnsi="Arial" w:cs="Arial"/>
                <w:lang w:val="ro-RO"/>
              </w:rPr>
            </w:pPr>
            <w:r w:rsidRPr="00447F6B">
              <w:rPr>
                <w:rFonts w:ascii="Arial" w:hAnsi="Arial" w:cs="Arial"/>
                <w:b/>
                <w:bCs/>
                <w:color w:val="000000"/>
                <w:lang w:val="ro-RO"/>
              </w:rPr>
              <w:t>Direcții orientative</w:t>
            </w:r>
          </w:p>
        </w:tc>
      </w:tr>
      <w:tr w:rsidR="005C35A0" w14:paraId="0B1D203F" w14:textId="77777777" w:rsidTr="004B01C4">
        <w:trPr>
          <w:trHeight w:val="545"/>
        </w:trPr>
        <w:tc>
          <w:tcPr>
            <w:tcW w:w="68.30pt" w:type="dxa"/>
            <w:tcMar>
              <w:top w:w="4.50pt" w:type="dxa"/>
              <w:start w:w="5.75pt" w:type="dxa"/>
              <w:bottom w:w="4.50pt" w:type="dxa"/>
              <w:end w:w="5.75pt" w:type="dxa"/>
            </w:tcMar>
            <w:vAlign w:val="center"/>
            <w:hideMark/>
          </w:tcPr>
          <w:p w14:paraId="32DF0581" w14:textId="77777777" w:rsidR="00596FE5" w:rsidRPr="00447F6B" w:rsidRDefault="00081166" w:rsidP="004B01C4">
            <w:pPr>
              <w:pStyle w:val="NormalWeb"/>
              <w:spacing w:before="0pt" w:beforeAutospacing="0" w:after="0pt" w:afterAutospacing="0" w:line="13.80pt" w:lineRule="auto"/>
              <w:rPr>
                <w:rFonts w:ascii="Arial" w:hAnsi="Arial" w:cs="Arial"/>
                <w:lang w:val="ro-RO"/>
              </w:rPr>
            </w:pPr>
            <w:r w:rsidRPr="00447F6B">
              <w:rPr>
                <w:rFonts w:ascii="Arial" w:hAnsi="Arial" w:cs="Arial"/>
                <w:b/>
                <w:bCs/>
                <w:color w:val="000000"/>
                <w:lang w:val="ro-RO"/>
              </w:rPr>
              <w:t>Serviciul public</w:t>
            </w:r>
          </w:p>
        </w:tc>
        <w:tc>
          <w:tcPr>
            <w:tcW w:w="393.15pt" w:type="dxa"/>
            <w:tcMar>
              <w:top w:w="4.50pt" w:type="dxa"/>
              <w:start w:w="5.75pt" w:type="dxa"/>
              <w:bottom w:w="4.50pt" w:type="dxa"/>
              <w:end w:w="5.75pt" w:type="dxa"/>
            </w:tcMar>
            <w:vAlign w:val="center"/>
            <w:hideMark/>
          </w:tcPr>
          <w:p w14:paraId="30E2E2A2" w14:textId="77777777" w:rsidR="00596FE5" w:rsidRPr="00447F6B" w:rsidRDefault="00081166" w:rsidP="004B01C4">
            <w:pPr>
              <w:pStyle w:val="NormalWeb"/>
              <w:spacing w:before="0pt" w:beforeAutospacing="0" w:after="0pt" w:afterAutospacing="0" w:line="13.80pt" w:lineRule="auto"/>
              <w:rPr>
                <w:rFonts w:ascii="Arial" w:hAnsi="Arial" w:cs="Arial"/>
                <w:lang w:val="ro-RO"/>
              </w:rPr>
            </w:pPr>
            <w:r w:rsidRPr="00447F6B">
              <w:rPr>
                <w:rFonts w:ascii="Arial" w:hAnsi="Arial" w:cs="Arial"/>
                <w:color w:val="000000"/>
                <w:lang w:val="ro-RO"/>
              </w:rPr>
              <w:t>Creșterea gradului de predictibilitate a transportului, reducerea abaterilor de la program și îmbunătățirea informării călătorilor în timp real;</w:t>
            </w:r>
          </w:p>
        </w:tc>
      </w:tr>
      <w:tr w:rsidR="005C35A0" w14:paraId="0342117C" w14:textId="77777777" w:rsidTr="004B01C4">
        <w:trPr>
          <w:trHeight w:val="533"/>
        </w:trPr>
        <w:tc>
          <w:tcPr>
            <w:tcW w:w="68.30pt" w:type="dxa"/>
            <w:tcMar>
              <w:top w:w="4.50pt" w:type="dxa"/>
              <w:start w:w="5.75pt" w:type="dxa"/>
              <w:bottom w:w="4.50pt" w:type="dxa"/>
              <w:end w:w="5.75pt" w:type="dxa"/>
            </w:tcMar>
            <w:vAlign w:val="center"/>
            <w:hideMark/>
          </w:tcPr>
          <w:p w14:paraId="776AB79F" w14:textId="77777777" w:rsidR="00596FE5" w:rsidRPr="00447F6B" w:rsidRDefault="00081166" w:rsidP="004B01C4">
            <w:pPr>
              <w:pStyle w:val="NormalWeb"/>
              <w:spacing w:before="0pt" w:beforeAutospacing="0" w:after="0pt" w:afterAutospacing="0" w:line="13.80pt" w:lineRule="auto"/>
              <w:rPr>
                <w:rFonts w:ascii="Arial" w:hAnsi="Arial" w:cs="Arial"/>
                <w:lang w:val="ro-RO"/>
              </w:rPr>
            </w:pPr>
            <w:r w:rsidRPr="00447F6B">
              <w:rPr>
                <w:rFonts w:ascii="Arial" w:hAnsi="Arial" w:cs="Arial"/>
                <w:b/>
                <w:bCs/>
                <w:color w:val="000000"/>
                <w:lang w:val="ro-RO"/>
              </w:rPr>
              <w:t>Operare și mentenanță</w:t>
            </w:r>
          </w:p>
        </w:tc>
        <w:tc>
          <w:tcPr>
            <w:tcW w:w="393.15pt" w:type="dxa"/>
            <w:tcMar>
              <w:top w:w="4.50pt" w:type="dxa"/>
              <w:start w:w="5.75pt" w:type="dxa"/>
              <w:bottom w:w="4.50pt" w:type="dxa"/>
              <w:end w:w="5.75pt" w:type="dxa"/>
            </w:tcMar>
            <w:vAlign w:val="center"/>
            <w:hideMark/>
          </w:tcPr>
          <w:p w14:paraId="54134B71" w14:textId="77777777" w:rsidR="00596FE5" w:rsidRPr="00447F6B" w:rsidRDefault="00081166" w:rsidP="004B01C4">
            <w:pPr>
              <w:pStyle w:val="NormalWeb"/>
              <w:spacing w:before="0pt" w:beforeAutospacing="0" w:after="0pt" w:afterAutospacing="0" w:line="13.80pt" w:lineRule="auto"/>
              <w:rPr>
                <w:rFonts w:ascii="Arial" w:hAnsi="Arial" w:cs="Arial"/>
                <w:lang w:val="ro-RO"/>
              </w:rPr>
            </w:pPr>
            <w:r w:rsidRPr="00447F6B">
              <w:rPr>
                <w:rFonts w:ascii="Arial" w:hAnsi="Arial" w:cs="Arial"/>
                <w:color w:val="000000"/>
                <w:lang w:val="ro-RO"/>
              </w:rPr>
              <w:t>Reducerea timpilor de indisponibilitate a vehiculelor, prioritizarea mentenanței preventive și optimizarea utilizării flotei;</w:t>
            </w:r>
          </w:p>
        </w:tc>
      </w:tr>
      <w:tr w:rsidR="005C35A0" w14:paraId="53B5B402" w14:textId="77777777" w:rsidTr="004B01C4">
        <w:trPr>
          <w:trHeight w:val="545"/>
        </w:trPr>
        <w:tc>
          <w:tcPr>
            <w:tcW w:w="68.30pt" w:type="dxa"/>
            <w:tcMar>
              <w:top w:w="4.50pt" w:type="dxa"/>
              <w:start w:w="5.75pt" w:type="dxa"/>
              <w:bottom w:w="4.50pt" w:type="dxa"/>
              <w:end w:w="5.75pt" w:type="dxa"/>
            </w:tcMar>
            <w:vAlign w:val="center"/>
            <w:hideMark/>
          </w:tcPr>
          <w:p w14:paraId="18A576F3" w14:textId="77777777" w:rsidR="00596FE5" w:rsidRPr="00447F6B" w:rsidRDefault="00081166" w:rsidP="004B01C4">
            <w:pPr>
              <w:pStyle w:val="NormalWeb"/>
              <w:spacing w:before="0pt" w:beforeAutospacing="0" w:after="0pt" w:afterAutospacing="0" w:line="13.80pt" w:lineRule="auto"/>
              <w:rPr>
                <w:rFonts w:ascii="Arial" w:hAnsi="Arial" w:cs="Arial"/>
                <w:lang w:val="ro-RO"/>
              </w:rPr>
            </w:pPr>
            <w:r w:rsidRPr="00447F6B">
              <w:rPr>
                <w:rFonts w:ascii="Arial" w:hAnsi="Arial" w:cs="Arial"/>
                <w:b/>
                <w:bCs/>
                <w:color w:val="000000"/>
                <w:lang w:val="ro-RO"/>
              </w:rPr>
              <w:t>Eficiență financiară</w:t>
            </w:r>
          </w:p>
        </w:tc>
        <w:tc>
          <w:tcPr>
            <w:tcW w:w="393.15pt" w:type="dxa"/>
            <w:tcMar>
              <w:top w:w="4.50pt" w:type="dxa"/>
              <w:start w:w="5.75pt" w:type="dxa"/>
              <w:bottom w:w="4.50pt" w:type="dxa"/>
              <w:end w:w="5.75pt" w:type="dxa"/>
            </w:tcMar>
            <w:vAlign w:val="center"/>
            <w:hideMark/>
          </w:tcPr>
          <w:p w14:paraId="1ED104E6" w14:textId="77777777" w:rsidR="00596FE5" w:rsidRPr="00447F6B" w:rsidRDefault="00081166" w:rsidP="004B01C4">
            <w:pPr>
              <w:pStyle w:val="NormalWeb"/>
              <w:spacing w:before="0pt" w:beforeAutospacing="0" w:after="0pt" w:afterAutospacing="0" w:line="13.80pt" w:lineRule="auto"/>
              <w:rPr>
                <w:rFonts w:ascii="Arial" w:hAnsi="Arial" w:cs="Arial"/>
                <w:lang w:val="ro-RO"/>
              </w:rPr>
            </w:pPr>
            <w:r w:rsidRPr="00447F6B">
              <w:rPr>
                <w:rFonts w:ascii="Arial" w:hAnsi="Arial" w:cs="Arial"/>
                <w:color w:val="000000"/>
                <w:lang w:val="ro-RO"/>
              </w:rPr>
              <w:t>Monitorizarea costului de exploatare pe kilometru, fundamentarea deciziilor bugetare și urmărirea strictă a obligațiilor de plată;</w:t>
            </w:r>
          </w:p>
        </w:tc>
      </w:tr>
      <w:tr w:rsidR="005C35A0" w14:paraId="6C074F9B" w14:textId="77777777" w:rsidTr="004B01C4">
        <w:trPr>
          <w:trHeight w:val="533"/>
        </w:trPr>
        <w:tc>
          <w:tcPr>
            <w:tcW w:w="68.30pt" w:type="dxa"/>
            <w:tcMar>
              <w:top w:w="4.50pt" w:type="dxa"/>
              <w:start w:w="5.75pt" w:type="dxa"/>
              <w:bottom w:w="4.50pt" w:type="dxa"/>
              <w:end w:w="5.75pt" w:type="dxa"/>
            </w:tcMar>
            <w:vAlign w:val="center"/>
            <w:hideMark/>
          </w:tcPr>
          <w:p w14:paraId="7CC7A35D" w14:textId="77777777" w:rsidR="00596FE5" w:rsidRPr="00447F6B" w:rsidRDefault="00081166" w:rsidP="004B01C4">
            <w:pPr>
              <w:pStyle w:val="NormalWeb"/>
              <w:spacing w:before="0pt" w:beforeAutospacing="0" w:after="0pt" w:afterAutospacing="0" w:line="13.80pt" w:lineRule="auto"/>
              <w:rPr>
                <w:rFonts w:ascii="Arial" w:hAnsi="Arial" w:cs="Arial"/>
                <w:lang w:val="ro-RO"/>
              </w:rPr>
            </w:pPr>
            <w:r w:rsidRPr="00447F6B">
              <w:rPr>
                <w:rFonts w:ascii="Arial" w:hAnsi="Arial" w:cs="Arial"/>
                <w:b/>
                <w:bCs/>
                <w:color w:val="000000"/>
                <w:lang w:val="ro-RO"/>
              </w:rPr>
              <w:t>Digitalizare</w:t>
            </w:r>
          </w:p>
        </w:tc>
        <w:tc>
          <w:tcPr>
            <w:tcW w:w="393.15pt" w:type="dxa"/>
            <w:tcMar>
              <w:top w:w="4.50pt" w:type="dxa"/>
              <w:start w:w="5.75pt" w:type="dxa"/>
              <w:bottom w:w="4.50pt" w:type="dxa"/>
              <w:end w:w="5.75pt" w:type="dxa"/>
            </w:tcMar>
            <w:vAlign w:val="center"/>
            <w:hideMark/>
          </w:tcPr>
          <w:p w14:paraId="11D3238B" w14:textId="77777777" w:rsidR="00596FE5" w:rsidRPr="00447F6B" w:rsidRDefault="00081166" w:rsidP="004B01C4">
            <w:pPr>
              <w:pStyle w:val="NormalWeb"/>
              <w:spacing w:before="0pt" w:beforeAutospacing="0" w:after="0pt" w:afterAutospacing="0" w:line="13.80pt" w:lineRule="auto"/>
              <w:rPr>
                <w:rFonts w:ascii="Arial" w:hAnsi="Arial" w:cs="Arial"/>
                <w:lang w:val="ro-RO"/>
              </w:rPr>
            </w:pPr>
            <w:r w:rsidRPr="00447F6B">
              <w:rPr>
                <w:rFonts w:ascii="Arial" w:hAnsi="Arial" w:cs="Arial"/>
                <w:color w:val="000000"/>
                <w:lang w:val="ro-RO"/>
              </w:rPr>
              <w:t>Extinderea soluțiilor de ticketing, digitalizarea fluxurilor interne și îmbunătățirea instrumentelor de raportare și control operațional;</w:t>
            </w:r>
          </w:p>
        </w:tc>
      </w:tr>
      <w:tr w:rsidR="005C35A0" w14:paraId="0AEC8B8E" w14:textId="77777777" w:rsidTr="004B01C4">
        <w:trPr>
          <w:trHeight w:val="545"/>
        </w:trPr>
        <w:tc>
          <w:tcPr>
            <w:tcW w:w="68.30pt" w:type="dxa"/>
            <w:tcMar>
              <w:top w:w="4.50pt" w:type="dxa"/>
              <w:start w:w="5.75pt" w:type="dxa"/>
              <w:bottom w:w="4.50pt" w:type="dxa"/>
              <w:end w:w="5.75pt" w:type="dxa"/>
            </w:tcMar>
            <w:vAlign w:val="center"/>
            <w:hideMark/>
          </w:tcPr>
          <w:p w14:paraId="6F85CB6A" w14:textId="77777777" w:rsidR="00596FE5" w:rsidRPr="00447F6B" w:rsidRDefault="00081166" w:rsidP="004B01C4">
            <w:pPr>
              <w:pStyle w:val="NormalWeb"/>
              <w:spacing w:before="0pt" w:beforeAutospacing="0" w:after="0pt" w:afterAutospacing="0" w:line="13.80pt" w:lineRule="auto"/>
              <w:rPr>
                <w:rFonts w:ascii="Arial" w:hAnsi="Arial" w:cs="Arial"/>
                <w:lang w:val="ro-RO"/>
              </w:rPr>
            </w:pPr>
            <w:r w:rsidRPr="00447F6B">
              <w:rPr>
                <w:rFonts w:ascii="Arial" w:hAnsi="Arial" w:cs="Arial"/>
                <w:b/>
                <w:bCs/>
                <w:color w:val="000000"/>
                <w:lang w:val="ro-RO"/>
              </w:rPr>
              <w:t>Resurse umane</w:t>
            </w:r>
          </w:p>
        </w:tc>
        <w:tc>
          <w:tcPr>
            <w:tcW w:w="393.15pt" w:type="dxa"/>
            <w:tcMar>
              <w:top w:w="4.50pt" w:type="dxa"/>
              <w:start w:w="5.75pt" w:type="dxa"/>
              <w:bottom w:w="4.50pt" w:type="dxa"/>
              <w:end w:w="5.75pt" w:type="dxa"/>
            </w:tcMar>
            <w:vAlign w:val="center"/>
            <w:hideMark/>
          </w:tcPr>
          <w:p w14:paraId="7AD9A71A" w14:textId="77777777" w:rsidR="00596FE5" w:rsidRPr="00447F6B" w:rsidRDefault="00081166" w:rsidP="004B01C4">
            <w:pPr>
              <w:pStyle w:val="NormalWeb"/>
              <w:spacing w:before="0pt" w:beforeAutospacing="0" w:after="0pt" w:afterAutospacing="0" w:line="13.80pt" w:lineRule="auto"/>
              <w:rPr>
                <w:rFonts w:ascii="Arial" w:hAnsi="Arial" w:cs="Arial"/>
                <w:lang w:val="ro-RO"/>
              </w:rPr>
            </w:pPr>
            <w:r w:rsidRPr="00447F6B">
              <w:rPr>
                <w:rFonts w:ascii="Arial" w:hAnsi="Arial" w:cs="Arial"/>
                <w:color w:val="000000"/>
                <w:lang w:val="ro-RO"/>
              </w:rPr>
              <w:t>Stabilizarea personalului pe funcțiile critice, dezvoltarea competențelor și corelarea evaluării performanței cu obiectivele societății;</w:t>
            </w:r>
          </w:p>
        </w:tc>
      </w:tr>
      <w:tr w:rsidR="005C35A0" w14:paraId="6CA0DAF1" w14:textId="77777777" w:rsidTr="004B01C4">
        <w:trPr>
          <w:trHeight w:val="799"/>
        </w:trPr>
        <w:tc>
          <w:tcPr>
            <w:tcW w:w="68.30pt" w:type="dxa"/>
            <w:tcMar>
              <w:top w:w="4.50pt" w:type="dxa"/>
              <w:start w:w="5.75pt" w:type="dxa"/>
              <w:bottom w:w="4.50pt" w:type="dxa"/>
              <w:end w:w="5.75pt" w:type="dxa"/>
            </w:tcMar>
            <w:vAlign w:val="center"/>
            <w:hideMark/>
          </w:tcPr>
          <w:p w14:paraId="2FB28AD9" w14:textId="77777777" w:rsidR="00596FE5" w:rsidRPr="00447F6B" w:rsidRDefault="00081166" w:rsidP="004B01C4">
            <w:pPr>
              <w:pStyle w:val="NormalWeb"/>
              <w:spacing w:before="0pt" w:beforeAutospacing="0" w:after="0pt" w:afterAutospacing="0" w:line="13.80pt" w:lineRule="auto"/>
              <w:rPr>
                <w:rFonts w:ascii="Arial" w:hAnsi="Arial" w:cs="Arial"/>
                <w:lang w:val="ro-RO"/>
              </w:rPr>
            </w:pPr>
            <w:r w:rsidRPr="00447F6B">
              <w:rPr>
                <w:rFonts w:ascii="Arial" w:hAnsi="Arial" w:cs="Arial"/>
                <w:b/>
                <w:bCs/>
                <w:color w:val="000000"/>
                <w:lang w:val="ro-RO"/>
              </w:rPr>
              <w:t>Investiții și dezvoltare</w:t>
            </w:r>
          </w:p>
        </w:tc>
        <w:tc>
          <w:tcPr>
            <w:tcW w:w="393.15pt" w:type="dxa"/>
            <w:tcMar>
              <w:top w:w="4.50pt" w:type="dxa"/>
              <w:start w:w="5.75pt" w:type="dxa"/>
              <w:bottom w:w="4.50pt" w:type="dxa"/>
              <w:end w:w="5.75pt" w:type="dxa"/>
            </w:tcMar>
            <w:vAlign w:val="center"/>
            <w:hideMark/>
          </w:tcPr>
          <w:p w14:paraId="6F856C83" w14:textId="77777777" w:rsidR="00596FE5" w:rsidRPr="00447F6B" w:rsidRDefault="00081166" w:rsidP="004B01C4">
            <w:pPr>
              <w:pStyle w:val="NormalWeb"/>
              <w:spacing w:before="0pt" w:beforeAutospacing="0" w:after="0pt" w:afterAutospacing="0" w:line="13.80pt" w:lineRule="auto"/>
              <w:rPr>
                <w:rFonts w:ascii="Arial" w:hAnsi="Arial" w:cs="Arial"/>
                <w:lang w:val="ro-RO"/>
              </w:rPr>
            </w:pPr>
            <w:r w:rsidRPr="00447F6B">
              <w:rPr>
                <w:rFonts w:ascii="Arial" w:hAnsi="Arial" w:cs="Arial"/>
                <w:color w:val="000000"/>
                <w:lang w:val="ro-RO"/>
              </w:rPr>
              <w:t>Implementarea proiectelor de investiții ale municipalității în ce privește reînnoirea flotei, modernizarea infrastructurii și adoptarea de tehnologii care susțin mobilitatea urbană durabilă.</w:t>
            </w:r>
          </w:p>
        </w:tc>
      </w:tr>
    </w:tbl>
    <w:p w14:paraId="318CF3A1" w14:textId="77777777" w:rsidR="00427F36" w:rsidRPr="00447F6B" w:rsidRDefault="00081166" w:rsidP="00447F6B">
      <w:pPr>
        <w:pStyle w:val="NormalWeb"/>
        <w:spacing w:before="0pt" w:beforeAutospacing="0" w:after="0pt" w:afterAutospacing="0" w:line="13.80pt" w:lineRule="auto"/>
        <w:ind w:end="17pt" w:firstLine="18pt"/>
        <w:jc w:val="both"/>
        <w:rPr>
          <w:rFonts w:ascii="Arial" w:hAnsi="Arial" w:cs="Arial"/>
          <w:lang w:val="ro-RO"/>
        </w:rPr>
      </w:pPr>
      <w:r w:rsidRPr="00447F6B">
        <w:rPr>
          <w:rFonts w:ascii="Arial" w:hAnsi="Arial" w:cs="Arial"/>
          <w:iCs/>
          <w:color w:val="000000"/>
          <w:lang w:val="ro-RO"/>
        </w:rPr>
        <w:t>Direcțiile de acțiune concrete aferente viitorului mandat vor fi stabilite astfel încât să susțină strategia de dezvoltare a societății, obiectivele de mobilitate urbană ale autorității publice tutelare, îmbunătățirea calității serviciului public și creșterea eficienței economico-financiare a STPT.</w:t>
      </w:r>
    </w:p>
    <w:p w14:paraId="076B326C" w14:textId="77777777" w:rsidR="00427F36" w:rsidRPr="00447F6B" w:rsidRDefault="00427F36" w:rsidP="00447F6B">
      <w:pPr>
        <w:spacing w:after="0pt"/>
        <w:jc w:val="both"/>
        <w:rPr>
          <w:rFonts w:ascii="Arial" w:hAnsi="Arial" w:cs="Arial"/>
          <w:sz w:val="24"/>
          <w:szCs w:val="24"/>
        </w:rPr>
      </w:pPr>
    </w:p>
    <w:p w14:paraId="3679FEED" w14:textId="77777777" w:rsidR="00627142" w:rsidRPr="00447F6B" w:rsidRDefault="00081166" w:rsidP="00447F6B">
      <w:pPr>
        <w:pStyle w:val="Heading1"/>
        <w:spacing w:before="0pt"/>
        <w:ind w:firstLine="18pt"/>
        <w:jc w:val="both"/>
        <w:rPr>
          <w:rFonts w:ascii="Arial" w:hAnsi="Arial" w:cs="Arial"/>
          <w:b/>
          <w:bCs/>
          <w:color w:val="0070C0"/>
          <w:sz w:val="24"/>
          <w:szCs w:val="24"/>
        </w:rPr>
      </w:pPr>
      <w:bookmarkStart w:id="24" w:name="_Toc230698382"/>
      <w:r w:rsidRPr="00447F6B">
        <w:rPr>
          <w:rFonts w:ascii="Arial" w:hAnsi="Arial" w:cs="Arial"/>
          <w:b/>
          <w:bCs/>
          <w:color w:val="0070C0"/>
          <w:sz w:val="24"/>
          <w:szCs w:val="24"/>
        </w:rPr>
        <w:t>4</w:t>
      </w:r>
      <w:r w:rsidR="00032B01" w:rsidRPr="00447F6B">
        <w:rPr>
          <w:rFonts w:ascii="Arial" w:hAnsi="Arial" w:cs="Arial"/>
          <w:b/>
          <w:bCs/>
          <w:color w:val="0070C0"/>
          <w:sz w:val="24"/>
          <w:szCs w:val="24"/>
        </w:rPr>
        <w:t xml:space="preserve">. </w:t>
      </w:r>
      <w:r w:rsidR="00850CD2" w:rsidRPr="00447F6B">
        <w:rPr>
          <w:rFonts w:ascii="Arial" w:hAnsi="Arial" w:cs="Arial"/>
          <w:b/>
          <w:bCs/>
          <w:color w:val="0070C0"/>
          <w:sz w:val="24"/>
          <w:szCs w:val="24"/>
        </w:rPr>
        <w:t xml:space="preserve">Viziune, </w:t>
      </w:r>
      <w:r w:rsidRPr="00447F6B">
        <w:rPr>
          <w:rFonts w:ascii="Arial" w:hAnsi="Arial" w:cs="Arial"/>
          <w:b/>
          <w:bCs/>
          <w:color w:val="0070C0"/>
          <w:sz w:val="24"/>
          <w:szCs w:val="24"/>
        </w:rPr>
        <w:t>Misiune și O</w:t>
      </w:r>
      <w:r w:rsidR="00850CD2" w:rsidRPr="00447F6B">
        <w:rPr>
          <w:rFonts w:ascii="Arial" w:hAnsi="Arial" w:cs="Arial"/>
          <w:b/>
          <w:bCs/>
          <w:color w:val="0070C0"/>
          <w:sz w:val="24"/>
          <w:szCs w:val="24"/>
        </w:rPr>
        <w:t>biective strategice</w:t>
      </w:r>
      <w:bookmarkEnd w:id="24"/>
    </w:p>
    <w:p w14:paraId="01358B97" w14:textId="77777777" w:rsidR="00032B01" w:rsidRPr="00447F6B" w:rsidRDefault="00081166" w:rsidP="00447F6B">
      <w:pPr>
        <w:pStyle w:val="Heading2"/>
        <w:spacing w:before="0pt"/>
        <w:ind w:firstLine="18pt"/>
        <w:jc w:val="both"/>
        <w:rPr>
          <w:rFonts w:ascii="Arial" w:hAnsi="Arial" w:cs="Arial"/>
          <w:b/>
          <w:bCs/>
          <w:color w:val="0070C0"/>
          <w:sz w:val="24"/>
          <w:szCs w:val="24"/>
        </w:rPr>
      </w:pPr>
      <w:bookmarkStart w:id="25" w:name="_Toc230698383"/>
      <w:r w:rsidRPr="00447F6B">
        <w:rPr>
          <w:rFonts w:ascii="Arial" w:hAnsi="Arial" w:cs="Arial"/>
          <w:b/>
          <w:bCs/>
          <w:color w:val="0070C0"/>
          <w:sz w:val="24"/>
          <w:szCs w:val="24"/>
        </w:rPr>
        <w:t>4.1 Viziune</w:t>
      </w:r>
      <w:bookmarkEnd w:id="25"/>
    </w:p>
    <w:p w14:paraId="6F76E338" w14:textId="34E845E5" w:rsidR="004C6888" w:rsidRPr="00447F6B" w:rsidRDefault="00081166" w:rsidP="00447F6B">
      <w:pPr>
        <w:autoSpaceDE w:val="0"/>
        <w:autoSpaceDN w:val="0"/>
        <w:adjustRightInd w:val="0"/>
        <w:spacing w:after="0pt"/>
        <w:ind w:firstLine="36pt"/>
        <w:jc w:val="both"/>
        <w:rPr>
          <w:rFonts w:ascii="Arial" w:hAnsi="Arial" w:cs="Arial"/>
          <w:sz w:val="24"/>
          <w:szCs w:val="24"/>
        </w:rPr>
      </w:pPr>
      <w:r w:rsidRPr="00447F6B">
        <w:rPr>
          <w:rFonts w:ascii="Arial" w:hAnsi="Arial" w:cs="Arial"/>
          <w:sz w:val="24"/>
          <w:szCs w:val="24"/>
        </w:rPr>
        <w:t xml:space="preserve">Municipiul Timişoara, în calitate de autoritate publică tutelară, rămâne angajat </w:t>
      </w:r>
      <w:r w:rsidRPr="00447F6B">
        <w:rPr>
          <w:rFonts w:ascii="Arial" w:hAnsi="Arial" w:cs="Arial"/>
          <w:bCs/>
          <w:sz w:val="24"/>
          <w:szCs w:val="24"/>
        </w:rPr>
        <w:t>să crească gradul de atractivitate, prin furnizarea de servicii diverse și de calitate pe raza unității administrativ teritoriale.</w:t>
      </w:r>
      <w:r w:rsidRPr="00447F6B">
        <w:rPr>
          <w:rFonts w:ascii="Arial" w:hAnsi="Arial" w:cs="Arial"/>
          <w:b/>
          <w:bCs/>
          <w:sz w:val="24"/>
          <w:szCs w:val="24"/>
        </w:rPr>
        <w:t xml:space="preserve"> </w:t>
      </w:r>
      <w:r w:rsidRPr="00447F6B">
        <w:rPr>
          <w:rFonts w:ascii="Arial" w:hAnsi="Arial" w:cs="Arial"/>
          <w:sz w:val="24"/>
          <w:szCs w:val="24"/>
        </w:rPr>
        <w:t xml:space="preserve">Ne așteptăm ca operațiunile întreprinderii publice Societatea de Transport Public Timișoara S.A. să contribuie la îndeplinirea acestor deziderate. </w:t>
      </w:r>
    </w:p>
    <w:p w14:paraId="0F3B1C1E" w14:textId="435A3250" w:rsidR="004C6888" w:rsidRPr="00447F6B" w:rsidRDefault="00081166" w:rsidP="00447F6B">
      <w:pPr>
        <w:autoSpaceDE w:val="0"/>
        <w:autoSpaceDN w:val="0"/>
        <w:adjustRightInd w:val="0"/>
        <w:spacing w:after="0pt"/>
        <w:ind w:firstLine="36pt"/>
        <w:jc w:val="both"/>
        <w:rPr>
          <w:rFonts w:ascii="Arial" w:hAnsi="Arial" w:cs="Arial"/>
          <w:sz w:val="24"/>
          <w:szCs w:val="24"/>
        </w:rPr>
      </w:pPr>
      <w:r w:rsidRPr="00447F6B">
        <w:rPr>
          <w:rFonts w:ascii="Arial" w:hAnsi="Arial" w:cs="Arial"/>
          <w:b/>
          <w:bCs/>
          <w:sz w:val="24"/>
          <w:szCs w:val="24"/>
        </w:rPr>
        <w:lastRenderedPageBreak/>
        <w:t>Viziunea Municipiului Timișoara</w:t>
      </w:r>
      <w:r w:rsidRPr="00447F6B">
        <w:rPr>
          <w:rFonts w:ascii="Arial" w:hAnsi="Arial" w:cs="Arial"/>
          <w:sz w:val="24"/>
          <w:szCs w:val="24"/>
        </w:rPr>
        <w:t xml:space="preserve"> este aceea de a asigura un transport public ecologic, calitativ și atractiv</w:t>
      </w:r>
      <w:r w:rsidR="00EB3725" w:rsidRPr="00447F6B">
        <w:rPr>
          <w:rFonts w:ascii="Arial" w:hAnsi="Arial" w:cs="Arial"/>
          <w:sz w:val="24"/>
          <w:szCs w:val="24"/>
        </w:rPr>
        <w:t xml:space="preserve"> care să îmbunătățească mobilitatea urbană și calitatea vieții cetățenilor. </w:t>
      </w:r>
    </w:p>
    <w:p w14:paraId="7E38C9E3" w14:textId="77777777" w:rsidR="00032B01" w:rsidRPr="00447F6B" w:rsidRDefault="00081166" w:rsidP="00447F6B">
      <w:pPr>
        <w:pStyle w:val="NormalWeb"/>
        <w:spacing w:before="0pt" w:beforeAutospacing="0" w:after="0pt" w:afterAutospacing="0" w:line="13.80pt" w:lineRule="auto"/>
        <w:ind w:firstLine="21.25pt"/>
        <w:jc w:val="both"/>
        <w:rPr>
          <w:rFonts w:ascii="Arial" w:hAnsi="Arial" w:cs="Arial"/>
          <w:lang w:val="ro-RO"/>
        </w:rPr>
      </w:pPr>
      <w:r w:rsidRPr="00447F6B">
        <w:rPr>
          <w:rFonts w:ascii="Arial" w:hAnsi="Arial" w:cs="Arial"/>
          <w:color w:val="000000"/>
          <w:lang w:val="ro-RO"/>
        </w:rPr>
        <w:t>STPT trebuie să devină un operator public modern, credibil și orientat spre cetățean, capabil să asigure un serviciu de transport public sigur, accesibil, integrat și eficient, în concordanță cu obiectivele de mobilitate durabilă ale Timișoarei.</w:t>
      </w:r>
    </w:p>
    <w:p w14:paraId="63A605D8" w14:textId="77777777" w:rsidR="009660E6" w:rsidRPr="00447F6B" w:rsidRDefault="009660E6" w:rsidP="00447F6B">
      <w:pPr>
        <w:pStyle w:val="Heading2"/>
        <w:spacing w:before="0pt"/>
        <w:jc w:val="both"/>
        <w:rPr>
          <w:rFonts w:ascii="Arial" w:hAnsi="Arial" w:cs="Arial"/>
          <w:b/>
          <w:bCs/>
          <w:color w:val="44546A"/>
          <w:sz w:val="24"/>
          <w:szCs w:val="24"/>
        </w:rPr>
      </w:pPr>
    </w:p>
    <w:p w14:paraId="733B28ED" w14:textId="77777777" w:rsidR="00032B01" w:rsidRPr="00447F6B" w:rsidRDefault="00081166" w:rsidP="00447F6B">
      <w:pPr>
        <w:pStyle w:val="Heading2"/>
        <w:spacing w:before="0pt"/>
        <w:ind w:firstLine="21.25pt"/>
        <w:jc w:val="both"/>
        <w:rPr>
          <w:rFonts w:ascii="Arial" w:hAnsi="Arial" w:cs="Arial"/>
          <w:color w:val="0070C0"/>
          <w:sz w:val="24"/>
          <w:szCs w:val="24"/>
        </w:rPr>
      </w:pPr>
      <w:bookmarkStart w:id="26" w:name="_Toc230698384"/>
      <w:r w:rsidRPr="00447F6B">
        <w:rPr>
          <w:rFonts w:ascii="Arial" w:hAnsi="Arial" w:cs="Arial"/>
          <w:b/>
          <w:bCs/>
          <w:color w:val="0070C0"/>
          <w:sz w:val="24"/>
          <w:szCs w:val="24"/>
        </w:rPr>
        <w:t>4.2 Misiune</w:t>
      </w:r>
      <w:bookmarkEnd w:id="26"/>
    </w:p>
    <w:p w14:paraId="2A11BCC3" w14:textId="4BEA26D1" w:rsidR="009660E6" w:rsidRPr="00447F6B" w:rsidRDefault="00081166" w:rsidP="00447F6B">
      <w:pPr>
        <w:pStyle w:val="NormalWeb"/>
        <w:spacing w:before="0pt" w:beforeAutospacing="0" w:after="0pt" w:afterAutospacing="0" w:line="13.80pt" w:lineRule="auto"/>
        <w:ind w:firstLine="21.25pt"/>
        <w:jc w:val="both"/>
        <w:rPr>
          <w:rFonts w:ascii="Arial" w:hAnsi="Arial" w:cs="Arial"/>
          <w:lang w:val="ro-RO"/>
        </w:rPr>
      </w:pPr>
      <w:r w:rsidRPr="00447F6B">
        <w:rPr>
          <w:rFonts w:ascii="Arial" w:hAnsi="Arial" w:cs="Arial"/>
          <w:color w:val="000000"/>
          <w:lang w:val="ro-RO"/>
        </w:rPr>
        <w:t>Misiunea societății este de a furniza servicii de transport public de calitate, în condiții de siguranță, continuitate și eficiență economică, cu utilizarea responsabilă a resurselor și cu respectarea interesului public.</w:t>
      </w:r>
    </w:p>
    <w:p w14:paraId="058357B7" w14:textId="77777777" w:rsidR="00850CD2" w:rsidRPr="00447F6B" w:rsidRDefault="00081166" w:rsidP="00447F6B">
      <w:pPr>
        <w:ind w:firstLine="21.25pt"/>
        <w:jc w:val="both"/>
        <w:rPr>
          <w:rFonts w:ascii="Arial" w:hAnsi="Arial" w:cs="Arial"/>
          <w:sz w:val="24"/>
          <w:szCs w:val="24"/>
        </w:rPr>
      </w:pPr>
      <w:r w:rsidRPr="00447F6B">
        <w:rPr>
          <w:rFonts w:ascii="Arial" w:hAnsi="Arial" w:cs="Arial"/>
          <w:sz w:val="24"/>
          <w:szCs w:val="24"/>
        </w:rPr>
        <w:t>Obiectivele strategice ale</w:t>
      </w:r>
      <w:r w:rsidR="0015115A" w:rsidRPr="00447F6B">
        <w:rPr>
          <w:rFonts w:ascii="Arial" w:hAnsi="Arial" w:cs="Arial"/>
          <w:sz w:val="24"/>
          <w:szCs w:val="24"/>
        </w:rPr>
        <w:t xml:space="preserve"> Societății de Transport Public Timișoara S.A. p</w:t>
      </w:r>
      <w:r w:rsidR="00111F8F" w:rsidRPr="00447F6B">
        <w:rPr>
          <w:rFonts w:ascii="Arial" w:hAnsi="Arial" w:cs="Arial"/>
          <w:sz w:val="24"/>
          <w:szCs w:val="24"/>
        </w:rPr>
        <w:t>e f</w:t>
      </w:r>
      <w:r w:rsidR="00870082" w:rsidRPr="00447F6B">
        <w:rPr>
          <w:rFonts w:ascii="Arial" w:hAnsi="Arial" w:cs="Arial"/>
          <w:sz w:val="24"/>
          <w:szCs w:val="24"/>
        </w:rPr>
        <w:t>i</w:t>
      </w:r>
      <w:r w:rsidR="00111F8F" w:rsidRPr="00447F6B">
        <w:rPr>
          <w:rFonts w:ascii="Arial" w:hAnsi="Arial" w:cs="Arial"/>
          <w:sz w:val="24"/>
          <w:szCs w:val="24"/>
        </w:rPr>
        <w:t>ecare direc</w:t>
      </w:r>
      <w:r w:rsidR="00870082" w:rsidRPr="00447F6B">
        <w:rPr>
          <w:rFonts w:ascii="Arial" w:hAnsi="Arial" w:cs="Arial"/>
          <w:sz w:val="24"/>
          <w:szCs w:val="24"/>
        </w:rPr>
        <w:t>ți</w:t>
      </w:r>
      <w:r w:rsidR="00111F8F" w:rsidRPr="00447F6B">
        <w:rPr>
          <w:rFonts w:ascii="Arial" w:hAnsi="Arial" w:cs="Arial"/>
          <w:sz w:val="24"/>
          <w:szCs w:val="24"/>
        </w:rPr>
        <w:t>e strategică</w:t>
      </w:r>
      <w:r w:rsidR="00870082" w:rsidRPr="00447F6B">
        <w:rPr>
          <w:rFonts w:ascii="Arial" w:hAnsi="Arial" w:cs="Arial"/>
          <w:sz w:val="24"/>
          <w:szCs w:val="24"/>
        </w:rPr>
        <w:t>, alături de indicatorii de performanță ce permit monitorizarea progresului în atingerea obiectivului</w:t>
      </w:r>
    </w:p>
    <w:p w14:paraId="1AC8B6EA" w14:textId="77777777" w:rsidR="005F2ADF" w:rsidRPr="00447F6B" w:rsidRDefault="005F2ADF" w:rsidP="00447F6B">
      <w:pPr>
        <w:pStyle w:val="ListParagraph"/>
        <w:jc w:val="both"/>
        <w:rPr>
          <w:rFonts w:ascii="Arial" w:hAnsi="Arial" w:cs="Arial"/>
          <w:sz w:val="24"/>
          <w:szCs w:val="24"/>
        </w:rPr>
      </w:pPr>
    </w:p>
    <w:tbl>
      <w:tblPr>
        <w:tblStyle w:val="TableGrid"/>
        <w:tblW w:w="446.55pt" w:type="dxa"/>
        <w:tblInd w:w="0.25pt" w:type="dxa"/>
        <w:tblLayout w:type="fixed"/>
        <w:tblLook w:firstRow="1" w:lastRow="0" w:firstColumn="1" w:lastColumn="0" w:noHBand="0" w:noVBand="1"/>
      </w:tblPr>
      <w:tblGrid>
        <w:gridCol w:w="699"/>
        <w:gridCol w:w="1559"/>
        <w:gridCol w:w="2552"/>
        <w:gridCol w:w="4121"/>
      </w:tblGrid>
      <w:tr w:rsidR="005C35A0" w14:paraId="2A9B976D" w14:textId="77777777" w:rsidTr="002933CF">
        <w:tc>
          <w:tcPr>
            <w:tcW w:w="34.95pt" w:type="dxa"/>
            <w:vAlign w:val="center"/>
          </w:tcPr>
          <w:p w14:paraId="211DE1A9" w14:textId="77777777" w:rsidR="00627142" w:rsidRPr="002933CF" w:rsidRDefault="00627142" w:rsidP="002933CF">
            <w:pPr>
              <w:autoSpaceDE w:val="0"/>
              <w:autoSpaceDN w:val="0"/>
              <w:adjustRightInd w:val="0"/>
              <w:spacing w:line="13.80pt" w:lineRule="auto"/>
              <w:rPr>
                <w:rFonts w:ascii="Arial" w:hAnsi="Arial" w:cs="Arial"/>
                <w:b/>
                <w:bCs/>
              </w:rPr>
            </w:pPr>
          </w:p>
          <w:p w14:paraId="1266E225" w14:textId="77777777" w:rsidR="00627142" w:rsidRPr="002933CF" w:rsidRDefault="00081166" w:rsidP="002933CF">
            <w:pPr>
              <w:autoSpaceDE w:val="0"/>
              <w:autoSpaceDN w:val="0"/>
              <w:adjustRightInd w:val="0"/>
              <w:spacing w:line="13.80pt" w:lineRule="auto"/>
              <w:rPr>
                <w:rFonts w:ascii="Arial" w:hAnsi="Arial" w:cs="Arial"/>
                <w:b/>
                <w:bCs/>
              </w:rPr>
            </w:pPr>
            <w:r w:rsidRPr="002933CF">
              <w:rPr>
                <w:rFonts w:ascii="Arial" w:hAnsi="Arial" w:cs="Arial"/>
                <w:b/>
                <w:bCs/>
              </w:rPr>
              <w:t>Nr. crt.</w:t>
            </w:r>
          </w:p>
        </w:tc>
        <w:tc>
          <w:tcPr>
            <w:tcW w:w="77.95pt" w:type="dxa"/>
          </w:tcPr>
          <w:p w14:paraId="0FFE5F70" w14:textId="77777777" w:rsidR="00627142" w:rsidRPr="002933CF" w:rsidRDefault="00627142" w:rsidP="002933CF">
            <w:pPr>
              <w:autoSpaceDE w:val="0"/>
              <w:autoSpaceDN w:val="0"/>
              <w:adjustRightInd w:val="0"/>
              <w:spacing w:line="13.80pt" w:lineRule="auto"/>
              <w:rPr>
                <w:rFonts w:ascii="Arial" w:hAnsi="Arial" w:cs="Arial"/>
                <w:b/>
                <w:bCs/>
              </w:rPr>
            </w:pPr>
          </w:p>
          <w:p w14:paraId="2CA015CB" w14:textId="77777777" w:rsidR="00627142" w:rsidRPr="002933CF" w:rsidRDefault="00081166" w:rsidP="002933CF">
            <w:pPr>
              <w:autoSpaceDE w:val="0"/>
              <w:autoSpaceDN w:val="0"/>
              <w:adjustRightInd w:val="0"/>
              <w:spacing w:line="13.80pt" w:lineRule="auto"/>
              <w:rPr>
                <w:rFonts w:ascii="Arial" w:hAnsi="Arial" w:cs="Arial"/>
                <w:b/>
                <w:bCs/>
              </w:rPr>
            </w:pPr>
            <w:r w:rsidRPr="002933CF">
              <w:rPr>
                <w:rFonts w:ascii="Arial" w:hAnsi="Arial" w:cs="Arial"/>
                <w:b/>
                <w:bCs/>
              </w:rPr>
              <w:t>Categorie</w:t>
            </w:r>
          </w:p>
        </w:tc>
        <w:tc>
          <w:tcPr>
            <w:tcW w:w="127.60pt" w:type="dxa"/>
          </w:tcPr>
          <w:p w14:paraId="1470D8E0" w14:textId="77777777" w:rsidR="00627142" w:rsidRPr="002933CF" w:rsidRDefault="00627142" w:rsidP="002933CF">
            <w:pPr>
              <w:autoSpaceDE w:val="0"/>
              <w:autoSpaceDN w:val="0"/>
              <w:adjustRightInd w:val="0"/>
              <w:spacing w:line="13.80pt" w:lineRule="auto"/>
              <w:rPr>
                <w:rFonts w:ascii="Arial" w:hAnsi="Arial" w:cs="Arial"/>
                <w:b/>
                <w:bCs/>
              </w:rPr>
            </w:pPr>
          </w:p>
          <w:p w14:paraId="483CD1D5" w14:textId="77777777" w:rsidR="00627142" w:rsidRPr="002933CF" w:rsidRDefault="00081166" w:rsidP="002933CF">
            <w:pPr>
              <w:autoSpaceDE w:val="0"/>
              <w:autoSpaceDN w:val="0"/>
              <w:adjustRightInd w:val="0"/>
              <w:spacing w:line="13.80pt" w:lineRule="auto"/>
              <w:rPr>
                <w:rFonts w:ascii="Arial" w:hAnsi="Arial" w:cs="Arial"/>
                <w:b/>
                <w:bCs/>
              </w:rPr>
            </w:pPr>
            <w:r w:rsidRPr="002933CF">
              <w:rPr>
                <w:rFonts w:ascii="Arial" w:hAnsi="Arial" w:cs="Arial"/>
                <w:b/>
                <w:bCs/>
              </w:rPr>
              <w:t>Obiectiv strategic*</w:t>
            </w:r>
          </w:p>
        </w:tc>
        <w:tc>
          <w:tcPr>
            <w:tcW w:w="206.05pt" w:type="dxa"/>
            <w:vAlign w:val="center"/>
          </w:tcPr>
          <w:p w14:paraId="604AA4A7" w14:textId="77777777" w:rsidR="00627142" w:rsidRPr="002933CF" w:rsidRDefault="00081166" w:rsidP="002933CF">
            <w:pPr>
              <w:autoSpaceDE w:val="0"/>
              <w:autoSpaceDN w:val="0"/>
              <w:adjustRightInd w:val="0"/>
              <w:spacing w:line="13.80pt" w:lineRule="auto"/>
              <w:rPr>
                <w:rFonts w:ascii="Arial" w:hAnsi="Arial" w:cs="Arial"/>
                <w:b/>
                <w:bCs/>
              </w:rPr>
            </w:pPr>
            <w:r w:rsidRPr="002933CF">
              <w:rPr>
                <w:rFonts w:ascii="Arial" w:hAnsi="Arial" w:cs="Arial"/>
                <w:b/>
                <w:bCs/>
              </w:rPr>
              <w:t>Obiectivul operațional strategic de atins în viitorul mandat</w:t>
            </w:r>
          </w:p>
        </w:tc>
      </w:tr>
      <w:tr w:rsidR="005C35A0" w14:paraId="5AAA6D3A" w14:textId="77777777" w:rsidTr="002933CF">
        <w:tc>
          <w:tcPr>
            <w:tcW w:w="34.95pt" w:type="dxa"/>
            <w:vAlign w:val="center"/>
          </w:tcPr>
          <w:p w14:paraId="2E0CF4A2" w14:textId="77777777" w:rsidR="00627142" w:rsidRPr="002933CF" w:rsidRDefault="00627142" w:rsidP="002933CF">
            <w:pPr>
              <w:autoSpaceDE w:val="0"/>
              <w:autoSpaceDN w:val="0"/>
              <w:adjustRightInd w:val="0"/>
              <w:spacing w:line="13.80pt" w:lineRule="auto"/>
              <w:rPr>
                <w:rFonts w:ascii="Arial" w:hAnsi="Arial" w:cs="Arial"/>
                <w:b/>
                <w:bCs/>
              </w:rPr>
            </w:pPr>
          </w:p>
          <w:p w14:paraId="4211C1FE" w14:textId="77777777" w:rsidR="00627142" w:rsidRPr="002933CF" w:rsidRDefault="00627142" w:rsidP="002933CF">
            <w:pPr>
              <w:autoSpaceDE w:val="0"/>
              <w:autoSpaceDN w:val="0"/>
              <w:adjustRightInd w:val="0"/>
              <w:spacing w:line="13.80pt" w:lineRule="auto"/>
              <w:rPr>
                <w:rFonts w:ascii="Arial" w:hAnsi="Arial" w:cs="Arial"/>
                <w:b/>
                <w:bCs/>
              </w:rPr>
            </w:pPr>
          </w:p>
          <w:p w14:paraId="3E4C10A1" w14:textId="77777777" w:rsidR="00627142" w:rsidRPr="002933CF" w:rsidRDefault="00081166" w:rsidP="002933CF">
            <w:pPr>
              <w:autoSpaceDE w:val="0"/>
              <w:autoSpaceDN w:val="0"/>
              <w:adjustRightInd w:val="0"/>
              <w:spacing w:line="13.80pt" w:lineRule="auto"/>
              <w:rPr>
                <w:rFonts w:ascii="Arial" w:hAnsi="Arial" w:cs="Arial"/>
                <w:b/>
                <w:bCs/>
              </w:rPr>
            </w:pPr>
            <w:r w:rsidRPr="002933CF">
              <w:rPr>
                <w:rFonts w:ascii="Arial" w:hAnsi="Arial" w:cs="Arial"/>
                <w:b/>
                <w:bCs/>
              </w:rPr>
              <w:t xml:space="preserve"> 1.</w:t>
            </w:r>
          </w:p>
        </w:tc>
        <w:tc>
          <w:tcPr>
            <w:tcW w:w="77.95pt" w:type="dxa"/>
            <w:vAlign w:val="center"/>
          </w:tcPr>
          <w:p w14:paraId="0726C4C9" w14:textId="77777777" w:rsidR="009D29B3" w:rsidRPr="002933CF" w:rsidRDefault="009D29B3" w:rsidP="002933CF">
            <w:pPr>
              <w:autoSpaceDE w:val="0"/>
              <w:autoSpaceDN w:val="0"/>
              <w:adjustRightInd w:val="0"/>
              <w:spacing w:line="13.80pt" w:lineRule="auto"/>
              <w:rPr>
                <w:rFonts w:ascii="Arial" w:hAnsi="Arial" w:cs="Arial"/>
                <w:b/>
                <w:bCs/>
              </w:rPr>
            </w:pPr>
          </w:p>
          <w:p w14:paraId="755813C1" w14:textId="77777777" w:rsidR="009D29B3" w:rsidRPr="002933CF" w:rsidRDefault="009D29B3" w:rsidP="002933CF">
            <w:pPr>
              <w:autoSpaceDE w:val="0"/>
              <w:autoSpaceDN w:val="0"/>
              <w:adjustRightInd w:val="0"/>
              <w:spacing w:line="13.80pt" w:lineRule="auto"/>
              <w:rPr>
                <w:rFonts w:ascii="Arial" w:hAnsi="Arial" w:cs="Arial"/>
                <w:b/>
                <w:bCs/>
              </w:rPr>
            </w:pPr>
          </w:p>
          <w:p w14:paraId="4EFAD0EB"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
                <w:bCs/>
              </w:rPr>
              <w:t>Obiective operaționale</w:t>
            </w:r>
          </w:p>
        </w:tc>
        <w:tc>
          <w:tcPr>
            <w:tcW w:w="127.60pt" w:type="dxa"/>
            <w:vAlign w:val="center"/>
          </w:tcPr>
          <w:p w14:paraId="072DA051" w14:textId="77777777" w:rsidR="00627142" w:rsidRPr="002933CF" w:rsidRDefault="00081166" w:rsidP="002933CF">
            <w:pPr>
              <w:spacing w:line="13.80pt" w:lineRule="auto"/>
              <w:rPr>
                <w:rFonts w:ascii="Arial" w:hAnsi="Arial" w:cs="Arial"/>
                <w:bCs/>
              </w:rPr>
            </w:pPr>
            <w:r w:rsidRPr="002933CF">
              <w:rPr>
                <w:rFonts w:ascii="Arial" w:hAnsi="Arial" w:cs="Arial"/>
              </w:rPr>
              <w:t>Asigurarea continuității, regularității și siguranței serviciului de transport public</w:t>
            </w:r>
          </w:p>
        </w:tc>
        <w:tc>
          <w:tcPr>
            <w:tcW w:w="206.05pt" w:type="dxa"/>
          </w:tcPr>
          <w:p w14:paraId="7C6BE7D6"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 xml:space="preserve">1.Creșterea gradului de realizare a programului de transport </w:t>
            </w:r>
          </w:p>
          <w:p w14:paraId="52AA0795" w14:textId="77777777" w:rsidR="00F819C0"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 xml:space="preserve">2. Reducerea numărului de accidente din vina personalului propriu </w:t>
            </w:r>
          </w:p>
          <w:p w14:paraId="5FF1CF4C" w14:textId="77777777" w:rsidR="00F819C0"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 xml:space="preserve">3. </w:t>
            </w:r>
            <w:r w:rsidR="009660E6" w:rsidRPr="002933CF">
              <w:rPr>
                <w:rFonts w:ascii="Arial" w:hAnsi="Arial" w:cs="Arial"/>
              </w:rPr>
              <w:t>Creșterea calității percepute a serviciului și a satisfacției călătorilor</w:t>
            </w:r>
          </w:p>
        </w:tc>
      </w:tr>
      <w:tr w:rsidR="005C35A0" w14:paraId="37576FD7" w14:textId="77777777" w:rsidTr="002933CF">
        <w:tc>
          <w:tcPr>
            <w:tcW w:w="34.95pt" w:type="dxa"/>
            <w:vAlign w:val="center"/>
          </w:tcPr>
          <w:p w14:paraId="572D2302" w14:textId="77777777" w:rsidR="003A4C40" w:rsidRPr="002933CF" w:rsidRDefault="00081166" w:rsidP="002933CF">
            <w:pPr>
              <w:autoSpaceDE w:val="0"/>
              <w:autoSpaceDN w:val="0"/>
              <w:adjustRightInd w:val="0"/>
              <w:spacing w:line="13.80pt" w:lineRule="auto"/>
              <w:rPr>
                <w:rFonts w:ascii="Arial" w:hAnsi="Arial" w:cs="Arial"/>
                <w:b/>
                <w:bCs/>
              </w:rPr>
            </w:pPr>
            <w:r w:rsidRPr="002933CF">
              <w:rPr>
                <w:rFonts w:ascii="Arial" w:hAnsi="Arial" w:cs="Arial"/>
                <w:b/>
                <w:bCs/>
              </w:rPr>
              <w:t>2.</w:t>
            </w:r>
          </w:p>
        </w:tc>
        <w:tc>
          <w:tcPr>
            <w:tcW w:w="77.95pt" w:type="dxa"/>
            <w:vAlign w:val="center"/>
          </w:tcPr>
          <w:p w14:paraId="79A4F4DD" w14:textId="77777777" w:rsidR="003A4C40"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
                <w:bCs/>
              </w:rPr>
              <w:t>Obiective financiare</w:t>
            </w:r>
          </w:p>
        </w:tc>
        <w:tc>
          <w:tcPr>
            <w:tcW w:w="127.60pt" w:type="dxa"/>
          </w:tcPr>
          <w:p w14:paraId="4852CD21" w14:textId="77777777" w:rsidR="003A4C40"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rPr>
              <w:t>Îmbunătățirea echilibrului financiar, reducerea obligațiilor restante și creșterea disciplinei de plată și încasare</w:t>
            </w:r>
          </w:p>
        </w:tc>
        <w:tc>
          <w:tcPr>
            <w:tcW w:w="206.05pt" w:type="dxa"/>
          </w:tcPr>
          <w:p w14:paraId="2B9434CB" w14:textId="77777777" w:rsidR="003A4C40"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1. Menținerea unui nivel adecvat al lichidi</w:t>
            </w:r>
            <w:r w:rsidRPr="002933CF">
              <w:rPr>
                <w:rFonts w:ascii="Arial" w:hAnsi="Arial" w:cs="Arial"/>
                <w:bCs/>
                <w:lang w:val="it-IT"/>
              </w:rPr>
              <w:t>t</w:t>
            </w:r>
            <w:r w:rsidRPr="002933CF">
              <w:rPr>
                <w:rFonts w:ascii="Arial" w:hAnsi="Arial" w:cs="Arial"/>
                <w:bCs/>
              </w:rPr>
              <w:t xml:space="preserve">ății curente  </w:t>
            </w:r>
          </w:p>
          <w:p w14:paraId="6FBA265C" w14:textId="77777777" w:rsidR="003A4C40"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 xml:space="preserve">2. Creșterea capacității de acoperire imediată a obligațiilor pe termen scurt </w:t>
            </w:r>
          </w:p>
          <w:p w14:paraId="535E96B9" w14:textId="77777777" w:rsidR="003A4C40"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3.Creșterea eficienței utilizării activelor societății</w:t>
            </w:r>
          </w:p>
          <w:p w14:paraId="6EC9286C" w14:textId="77777777" w:rsidR="003A4C40"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4.Accelerarea recuperării creanțelor comerciale</w:t>
            </w:r>
          </w:p>
          <w:p w14:paraId="3620A2AF" w14:textId="77777777" w:rsidR="003A4C40"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5.Creșterea rentabilității activității de exploatare</w:t>
            </w:r>
          </w:p>
          <w:p w14:paraId="1D0DD956" w14:textId="77777777" w:rsidR="003A4C40"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 xml:space="preserve">6. Creșterea </w:t>
            </w:r>
            <w:r w:rsidR="00473341" w:rsidRPr="002933CF">
              <w:rPr>
                <w:rFonts w:ascii="Arial" w:hAnsi="Arial" w:cs="Arial"/>
                <w:bCs/>
              </w:rPr>
              <w:t xml:space="preserve">cifrei de afaceri </w:t>
            </w:r>
            <w:r w:rsidRPr="002933CF">
              <w:rPr>
                <w:rFonts w:ascii="Arial" w:hAnsi="Arial" w:cs="Arial"/>
                <w:bCs/>
              </w:rPr>
              <w:t xml:space="preserve">nete a societății </w:t>
            </w:r>
          </w:p>
        </w:tc>
      </w:tr>
      <w:tr w:rsidR="005C35A0" w14:paraId="49710E13" w14:textId="77777777" w:rsidTr="002933CF">
        <w:tc>
          <w:tcPr>
            <w:tcW w:w="34.95pt" w:type="dxa"/>
            <w:vAlign w:val="center"/>
          </w:tcPr>
          <w:p w14:paraId="306A5C67" w14:textId="77777777" w:rsidR="00627142" w:rsidRPr="002933CF" w:rsidRDefault="00081166" w:rsidP="002933CF">
            <w:pPr>
              <w:autoSpaceDE w:val="0"/>
              <w:autoSpaceDN w:val="0"/>
              <w:adjustRightInd w:val="0"/>
              <w:spacing w:line="13.80pt" w:lineRule="auto"/>
              <w:rPr>
                <w:rFonts w:ascii="Arial" w:hAnsi="Arial" w:cs="Arial"/>
                <w:b/>
                <w:bCs/>
              </w:rPr>
            </w:pPr>
            <w:r w:rsidRPr="002933CF">
              <w:rPr>
                <w:rFonts w:ascii="Arial" w:hAnsi="Arial" w:cs="Arial"/>
                <w:b/>
                <w:bCs/>
              </w:rPr>
              <w:t>3.</w:t>
            </w:r>
          </w:p>
        </w:tc>
        <w:tc>
          <w:tcPr>
            <w:tcW w:w="77.95pt" w:type="dxa"/>
            <w:vAlign w:val="center"/>
          </w:tcPr>
          <w:p w14:paraId="7B67B853"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
                <w:bCs/>
              </w:rPr>
              <w:t>Obiective privind investițiile</w:t>
            </w:r>
          </w:p>
        </w:tc>
        <w:tc>
          <w:tcPr>
            <w:tcW w:w="127.60pt" w:type="dxa"/>
          </w:tcPr>
          <w:p w14:paraId="55175158"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Consolidarea programului de investiții pentru modernizarea și dezvoltarea societății</w:t>
            </w:r>
          </w:p>
        </w:tc>
        <w:tc>
          <w:tcPr>
            <w:tcW w:w="206.05pt" w:type="dxa"/>
          </w:tcPr>
          <w:p w14:paraId="7A988D48"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rPr>
              <w:t>Creșterea capacității societății de a planifica, implementa și urmări investiții și programe de modernizare</w:t>
            </w:r>
          </w:p>
        </w:tc>
      </w:tr>
      <w:tr w:rsidR="005C35A0" w14:paraId="7C5CAF88" w14:textId="77777777" w:rsidTr="002933CF">
        <w:tc>
          <w:tcPr>
            <w:tcW w:w="34.95pt" w:type="dxa"/>
            <w:vAlign w:val="center"/>
          </w:tcPr>
          <w:p w14:paraId="1135BFC1" w14:textId="77777777" w:rsidR="00627142" w:rsidRPr="002933CF" w:rsidRDefault="00081166" w:rsidP="002933CF">
            <w:pPr>
              <w:autoSpaceDE w:val="0"/>
              <w:autoSpaceDN w:val="0"/>
              <w:adjustRightInd w:val="0"/>
              <w:spacing w:line="13.80pt" w:lineRule="auto"/>
              <w:rPr>
                <w:rFonts w:ascii="Arial" w:hAnsi="Arial" w:cs="Arial"/>
                <w:b/>
                <w:bCs/>
              </w:rPr>
            </w:pPr>
            <w:r w:rsidRPr="002933CF">
              <w:rPr>
                <w:rFonts w:ascii="Arial" w:hAnsi="Arial" w:cs="Arial"/>
                <w:b/>
                <w:bCs/>
              </w:rPr>
              <w:t>4.</w:t>
            </w:r>
          </w:p>
        </w:tc>
        <w:tc>
          <w:tcPr>
            <w:tcW w:w="77.95pt" w:type="dxa"/>
            <w:vAlign w:val="center"/>
          </w:tcPr>
          <w:p w14:paraId="560A0237"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
                <w:bCs/>
              </w:rPr>
              <w:t>Obiective de mediu</w:t>
            </w:r>
          </w:p>
        </w:tc>
        <w:tc>
          <w:tcPr>
            <w:tcW w:w="127.60pt" w:type="dxa"/>
          </w:tcPr>
          <w:p w14:paraId="5903CD2C"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rPr>
              <w:t>Reducerea consumurilor specifice și sprijinirea tranziției către un transport public cu impact redus asupra mediului</w:t>
            </w:r>
          </w:p>
        </w:tc>
        <w:tc>
          <w:tcPr>
            <w:tcW w:w="206.05pt" w:type="dxa"/>
          </w:tcPr>
          <w:p w14:paraId="01E2FEFC"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 xml:space="preserve">1.Reducerea </w:t>
            </w:r>
            <w:r w:rsidR="00E75613" w:rsidRPr="002933CF">
              <w:rPr>
                <w:rFonts w:ascii="Arial" w:hAnsi="Arial" w:cs="Arial"/>
                <w:bCs/>
              </w:rPr>
              <w:t>emisiilor direct generate de companie</w:t>
            </w:r>
            <w:r w:rsidRPr="002933CF">
              <w:rPr>
                <w:rFonts w:ascii="Arial" w:hAnsi="Arial" w:cs="Arial"/>
                <w:bCs/>
              </w:rPr>
              <w:t xml:space="preserve"> </w:t>
            </w:r>
          </w:p>
        </w:tc>
      </w:tr>
      <w:tr w:rsidR="005C35A0" w14:paraId="15833F8E" w14:textId="77777777" w:rsidTr="002933CF">
        <w:tc>
          <w:tcPr>
            <w:tcW w:w="34.95pt" w:type="dxa"/>
            <w:vAlign w:val="center"/>
          </w:tcPr>
          <w:p w14:paraId="0AC6F823" w14:textId="77777777" w:rsidR="00627142" w:rsidRPr="002933CF" w:rsidRDefault="00081166" w:rsidP="002933CF">
            <w:pPr>
              <w:autoSpaceDE w:val="0"/>
              <w:autoSpaceDN w:val="0"/>
              <w:adjustRightInd w:val="0"/>
              <w:spacing w:line="13.80pt" w:lineRule="auto"/>
              <w:rPr>
                <w:rFonts w:ascii="Arial" w:hAnsi="Arial" w:cs="Arial"/>
                <w:b/>
                <w:bCs/>
              </w:rPr>
            </w:pPr>
            <w:r w:rsidRPr="002933CF">
              <w:rPr>
                <w:rFonts w:ascii="Arial" w:hAnsi="Arial" w:cs="Arial"/>
                <w:b/>
                <w:bCs/>
              </w:rPr>
              <w:lastRenderedPageBreak/>
              <w:t xml:space="preserve"> 5.</w:t>
            </w:r>
          </w:p>
        </w:tc>
        <w:tc>
          <w:tcPr>
            <w:tcW w:w="77.95pt" w:type="dxa"/>
            <w:vAlign w:val="center"/>
          </w:tcPr>
          <w:p w14:paraId="0E2A0759"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
                <w:bCs/>
              </w:rPr>
              <w:t>Obiective comerciale</w:t>
            </w:r>
          </w:p>
        </w:tc>
        <w:tc>
          <w:tcPr>
            <w:tcW w:w="127.60pt" w:type="dxa"/>
          </w:tcPr>
          <w:p w14:paraId="7D689062"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 xml:space="preserve">Creșterea performanței comerciale a societății </w:t>
            </w:r>
          </w:p>
        </w:tc>
        <w:tc>
          <w:tcPr>
            <w:tcW w:w="206.05pt" w:type="dxa"/>
          </w:tcPr>
          <w:p w14:paraId="2F780281" w14:textId="77777777" w:rsidR="006A02C9"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1</w:t>
            </w:r>
            <w:r w:rsidR="00FA0DCD" w:rsidRPr="002933CF">
              <w:rPr>
                <w:rFonts w:ascii="Arial" w:hAnsi="Arial" w:cs="Arial"/>
                <w:bCs/>
              </w:rPr>
              <w:t xml:space="preserve">. </w:t>
            </w:r>
            <w:r w:rsidRPr="002933CF">
              <w:rPr>
                <w:rFonts w:ascii="Arial" w:hAnsi="Arial" w:cs="Arial"/>
                <w:bCs/>
              </w:rPr>
              <w:t>F</w:t>
            </w:r>
            <w:r w:rsidR="00FA0DCD" w:rsidRPr="002933CF">
              <w:rPr>
                <w:rFonts w:ascii="Arial" w:hAnsi="Arial" w:cs="Arial"/>
                <w:bCs/>
              </w:rPr>
              <w:t>i</w:t>
            </w:r>
            <w:r w:rsidR="009660E6" w:rsidRPr="002933CF">
              <w:rPr>
                <w:rFonts w:ascii="Arial" w:hAnsi="Arial" w:cs="Arial"/>
                <w:bCs/>
              </w:rPr>
              <w:t>d</w:t>
            </w:r>
            <w:r w:rsidR="00FA0DCD" w:rsidRPr="002933CF">
              <w:rPr>
                <w:rFonts w:ascii="Arial" w:hAnsi="Arial" w:cs="Arial"/>
                <w:bCs/>
              </w:rPr>
              <w:t xml:space="preserve">elizarea clienților </w:t>
            </w:r>
          </w:p>
          <w:p w14:paraId="2A04CEEE"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2. C</w:t>
            </w:r>
            <w:r w:rsidR="00FA0DCD" w:rsidRPr="002933CF">
              <w:rPr>
                <w:rFonts w:ascii="Arial" w:hAnsi="Arial" w:cs="Arial"/>
                <w:bCs/>
              </w:rPr>
              <w:t>reșterea anuală a veniturilor proprii cu cel puțin 10% față de anul precedent</w:t>
            </w:r>
            <w:r w:rsidR="00F819C0" w:rsidRPr="002933CF">
              <w:rPr>
                <w:rFonts w:ascii="Arial" w:hAnsi="Arial" w:cs="Arial"/>
                <w:bCs/>
              </w:rPr>
              <w:t>.</w:t>
            </w:r>
          </w:p>
        </w:tc>
      </w:tr>
      <w:tr w:rsidR="005C35A0" w14:paraId="753B130B" w14:textId="77777777" w:rsidTr="002933CF">
        <w:tc>
          <w:tcPr>
            <w:tcW w:w="34.95pt" w:type="dxa"/>
            <w:shd w:val="clear" w:color="auto" w:fill="FFFFFF" w:themeFill="background1"/>
            <w:vAlign w:val="center"/>
          </w:tcPr>
          <w:p w14:paraId="6729DBD0" w14:textId="77777777" w:rsidR="00627142" w:rsidRPr="002933CF" w:rsidRDefault="00081166" w:rsidP="002933CF">
            <w:pPr>
              <w:autoSpaceDE w:val="0"/>
              <w:autoSpaceDN w:val="0"/>
              <w:adjustRightInd w:val="0"/>
              <w:spacing w:line="13.80pt" w:lineRule="auto"/>
              <w:rPr>
                <w:rFonts w:ascii="Arial" w:hAnsi="Arial" w:cs="Arial"/>
                <w:b/>
                <w:bCs/>
              </w:rPr>
            </w:pPr>
            <w:r w:rsidRPr="002933CF">
              <w:rPr>
                <w:rFonts w:ascii="Arial" w:hAnsi="Arial" w:cs="Arial"/>
                <w:b/>
                <w:bCs/>
              </w:rPr>
              <w:t>6.</w:t>
            </w:r>
          </w:p>
        </w:tc>
        <w:tc>
          <w:tcPr>
            <w:tcW w:w="77.95pt" w:type="dxa"/>
            <w:shd w:val="clear" w:color="auto" w:fill="FFFFFF" w:themeFill="background1"/>
            <w:vAlign w:val="center"/>
          </w:tcPr>
          <w:p w14:paraId="4BE2A15D"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
                <w:bCs/>
              </w:rPr>
              <w:t>Obiective de resurse umane</w:t>
            </w:r>
          </w:p>
        </w:tc>
        <w:tc>
          <w:tcPr>
            <w:tcW w:w="127.60pt" w:type="dxa"/>
            <w:shd w:val="clear" w:color="auto" w:fill="FFFFFF" w:themeFill="background1"/>
          </w:tcPr>
          <w:p w14:paraId="50554EB7"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rPr>
              <w:t>Asigurarea resursei umane adecvate, a formării profesionale și a unui climat de muncă echitabil și sigur</w:t>
            </w:r>
          </w:p>
        </w:tc>
        <w:tc>
          <w:tcPr>
            <w:tcW w:w="206.05pt" w:type="dxa"/>
            <w:shd w:val="clear" w:color="auto" w:fill="FFFFFF" w:themeFill="background1"/>
          </w:tcPr>
          <w:p w14:paraId="73B9ABD4" w14:textId="77777777" w:rsidR="0062714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 xml:space="preserve">1.Creșterea nivelului de competență </w:t>
            </w:r>
            <w:r w:rsidR="006E6406" w:rsidRPr="002933CF">
              <w:rPr>
                <w:rFonts w:ascii="Arial" w:hAnsi="Arial" w:cs="Arial"/>
                <w:bCs/>
              </w:rPr>
              <w:t xml:space="preserve"> profesională a personalului </w:t>
            </w:r>
          </w:p>
          <w:p w14:paraId="3501CCB1" w14:textId="77777777" w:rsidR="006E6406"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2. Asigurarea instruirii periodice în domeniul siguranței și securității în muncă</w:t>
            </w:r>
          </w:p>
          <w:p w14:paraId="211672B3" w14:textId="77777777" w:rsidR="005201A2" w:rsidRPr="002933CF" w:rsidRDefault="00081166" w:rsidP="002933CF">
            <w:pPr>
              <w:autoSpaceDE w:val="0"/>
              <w:autoSpaceDN w:val="0"/>
              <w:adjustRightInd w:val="0"/>
              <w:spacing w:line="13.80pt" w:lineRule="auto"/>
              <w:rPr>
                <w:rFonts w:ascii="Arial" w:hAnsi="Arial" w:cs="Arial"/>
                <w:bCs/>
              </w:rPr>
            </w:pPr>
            <w:r w:rsidRPr="002933CF">
              <w:rPr>
                <w:rFonts w:ascii="Arial" w:hAnsi="Arial" w:cs="Arial"/>
                <w:bCs/>
              </w:rPr>
              <w:t xml:space="preserve">3. Diminuarea </w:t>
            </w:r>
            <w:r w:rsidR="005137CB" w:rsidRPr="002933CF">
              <w:rPr>
                <w:rFonts w:ascii="Arial" w:hAnsi="Arial" w:cs="Arial"/>
                <w:bCs/>
              </w:rPr>
              <w:t xml:space="preserve">numărului de vătămări/ vătămări grave înregistrate  </w:t>
            </w:r>
          </w:p>
        </w:tc>
      </w:tr>
      <w:tr w:rsidR="005C35A0" w14:paraId="0F0B8705" w14:textId="77777777" w:rsidTr="002933CF">
        <w:trPr>
          <w:trHeight w:val="530"/>
        </w:trPr>
        <w:tc>
          <w:tcPr>
            <w:tcW w:w="34.95pt" w:type="dxa"/>
            <w:vAlign w:val="center"/>
          </w:tcPr>
          <w:p w14:paraId="76567AEA" w14:textId="77777777" w:rsidR="00627142" w:rsidRPr="002933CF" w:rsidRDefault="00081166" w:rsidP="002933CF">
            <w:pPr>
              <w:autoSpaceDE w:val="0"/>
              <w:autoSpaceDN w:val="0"/>
              <w:adjustRightInd w:val="0"/>
              <w:spacing w:line="13.80pt" w:lineRule="auto"/>
              <w:rPr>
                <w:rFonts w:ascii="Arial" w:hAnsi="Arial" w:cs="Arial"/>
                <w:b/>
              </w:rPr>
            </w:pPr>
            <w:r w:rsidRPr="002933CF">
              <w:rPr>
                <w:rFonts w:ascii="Arial" w:hAnsi="Arial" w:cs="Arial"/>
                <w:b/>
              </w:rPr>
              <w:t>7.</w:t>
            </w:r>
          </w:p>
        </w:tc>
        <w:tc>
          <w:tcPr>
            <w:tcW w:w="77.95pt" w:type="dxa"/>
            <w:vAlign w:val="center"/>
          </w:tcPr>
          <w:p w14:paraId="6EB64ED4" w14:textId="77777777" w:rsidR="00627142" w:rsidRPr="002933CF" w:rsidRDefault="00081166" w:rsidP="002933CF">
            <w:pPr>
              <w:autoSpaceDE w:val="0"/>
              <w:autoSpaceDN w:val="0"/>
              <w:adjustRightInd w:val="0"/>
              <w:spacing w:line="13.80pt" w:lineRule="auto"/>
              <w:rPr>
                <w:rFonts w:ascii="Arial" w:hAnsi="Arial" w:cs="Arial"/>
              </w:rPr>
            </w:pPr>
            <w:r w:rsidRPr="002933CF">
              <w:rPr>
                <w:rFonts w:ascii="Arial" w:hAnsi="Arial" w:cs="Arial"/>
                <w:b/>
                <w:bCs/>
              </w:rPr>
              <w:t>Obiective de guvernanță corporativă</w:t>
            </w:r>
          </w:p>
        </w:tc>
        <w:tc>
          <w:tcPr>
            <w:tcW w:w="127.60pt" w:type="dxa"/>
          </w:tcPr>
          <w:p w14:paraId="62FB038A" w14:textId="77777777" w:rsidR="00627142" w:rsidRPr="002933CF" w:rsidRDefault="00081166" w:rsidP="002933CF">
            <w:pPr>
              <w:autoSpaceDE w:val="0"/>
              <w:autoSpaceDN w:val="0"/>
              <w:adjustRightInd w:val="0"/>
              <w:spacing w:line="13.80pt" w:lineRule="auto"/>
              <w:rPr>
                <w:rFonts w:ascii="Arial" w:hAnsi="Arial" w:cs="Arial"/>
              </w:rPr>
            </w:pPr>
            <w:r w:rsidRPr="002933CF">
              <w:rPr>
                <w:rFonts w:ascii="Arial" w:hAnsi="Arial" w:cs="Arial"/>
              </w:rPr>
              <w:t>Consolidarea guvernanței corporative, a integrității și a transparenței decizionale</w:t>
            </w:r>
          </w:p>
        </w:tc>
        <w:tc>
          <w:tcPr>
            <w:tcW w:w="206.05pt" w:type="dxa"/>
            <w:vAlign w:val="center"/>
          </w:tcPr>
          <w:p w14:paraId="52C3ADF5" w14:textId="77777777" w:rsidR="00627142" w:rsidRPr="002933CF" w:rsidRDefault="00081166" w:rsidP="002933CF">
            <w:pPr>
              <w:autoSpaceDE w:val="0"/>
              <w:autoSpaceDN w:val="0"/>
              <w:adjustRightInd w:val="0"/>
              <w:spacing w:line="13.80pt" w:lineRule="auto"/>
              <w:rPr>
                <w:rFonts w:ascii="Arial" w:hAnsi="Arial" w:cs="Arial"/>
              </w:rPr>
            </w:pPr>
            <w:r w:rsidRPr="002933CF">
              <w:rPr>
                <w:rFonts w:ascii="Arial" w:hAnsi="Arial" w:cs="Arial"/>
              </w:rPr>
              <w:t xml:space="preserve">1. </w:t>
            </w:r>
            <w:r w:rsidR="0025714C" w:rsidRPr="002933CF">
              <w:rPr>
                <w:rFonts w:ascii="Arial" w:hAnsi="Arial" w:cs="Arial"/>
              </w:rPr>
              <w:t>Asigurarea funcționării regulate și eficiente a Consiliului de Administrație</w:t>
            </w:r>
          </w:p>
          <w:p w14:paraId="37F56E44" w14:textId="77777777" w:rsidR="0025714C" w:rsidRPr="002933CF" w:rsidRDefault="00081166" w:rsidP="002933CF">
            <w:pPr>
              <w:autoSpaceDE w:val="0"/>
              <w:autoSpaceDN w:val="0"/>
              <w:adjustRightInd w:val="0"/>
              <w:spacing w:line="13.80pt" w:lineRule="auto"/>
              <w:rPr>
                <w:rFonts w:ascii="Arial" w:hAnsi="Arial" w:cs="Arial"/>
              </w:rPr>
            </w:pPr>
            <w:r w:rsidRPr="002933CF">
              <w:rPr>
                <w:rFonts w:ascii="Arial" w:hAnsi="Arial" w:cs="Arial"/>
              </w:rPr>
              <w:t xml:space="preserve">2. Creșterea implicării membrilor Consiliului de Administrație în procesul decizional </w:t>
            </w:r>
          </w:p>
          <w:p w14:paraId="5D93ED82" w14:textId="77777777" w:rsidR="006E6406" w:rsidRPr="002933CF" w:rsidRDefault="00081166" w:rsidP="002933CF">
            <w:pPr>
              <w:autoSpaceDE w:val="0"/>
              <w:autoSpaceDN w:val="0"/>
              <w:adjustRightInd w:val="0"/>
              <w:spacing w:line="13.80pt" w:lineRule="auto"/>
              <w:rPr>
                <w:rFonts w:ascii="Arial" w:hAnsi="Arial" w:cs="Arial"/>
              </w:rPr>
            </w:pPr>
            <w:r w:rsidRPr="002933CF">
              <w:rPr>
                <w:rFonts w:ascii="Arial" w:hAnsi="Arial" w:cs="Arial"/>
              </w:rPr>
              <w:t>3</w:t>
            </w:r>
            <w:r w:rsidR="005201A2" w:rsidRPr="002933CF">
              <w:rPr>
                <w:rFonts w:ascii="Arial" w:hAnsi="Arial" w:cs="Arial"/>
              </w:rPr>
              <w:t xml:space="preserve">. </w:t>
            </w:r>
            <w:r w:rsidRPr="002933CF">
              <w:rPr>
                <w:rFonts w:ascii="Arial" w:hAnsi="Arial" w:cs="Arial"/>
              </w:rPr>
              <w:t>Consolidarea controlului managerial</w:t>
            </w:r>
          </w:p>
        </w:tc>
      </w:tr>
    </w:tbl>
    <w:p w14:paraId="484788C8" w14:textId="77777777" w:rsidR="00627142" w:rsidRPr="00447F6B" w:rsidRDefault="00627142" w:rsidP="00447F6B">
      <w:pPr>
        <w:jc w:val="both"/>
        <w:rPr>
          <w:rFonts w:ascii="Arial" w:hAnsi="Arial" w:cs="Arial"/>
          <w:sz w:val="24"/>
          <w:szCs w:val="24"/>
          <w:highlight w:val="yellow"/>
        </w:rPr>
      </w:pPr>
    </w:p>
    <w:p w14:paraId="7B5742CF" w14:textId="77777777" w:rsidR="00850CD2" w:rsidRPr="00447F6B" w:rsidRDefault="00081166" w:rsidP="00447F6B">
      <w:pPr>
        <w:pStyle w:val="Heading1"/>
        <w:spacing w:before="0pt"/>
        <w:ind w:firstLine="35.40pt"/>
        <w:jc w:val="both"/>
        <w:rPr>
          <w:rFonts w:ascii="Arial" w:hAnsi="Arial" w:cs="Arial"/>
          <w:b/>
          <w:bCs/>
          <w:color w:val="0070C0"/>
          <w:sz w:val="24"/>
          <w:szCs w:val="24"/>
        </w:rPr>
      </w:pPr>
      <w:bookmarkStart w:id="27" w:name="_Toc230698385"/>
      <w:r w:rsidRPr="00447F6B">
        <w:rPr>
          <w:rFonts w:ascii="Arial" w:hAnsi="Arial" w:cs="Arial"/>
          <w:b/>
          <w:bCs/>
          <w:color w:val="0070C0"/>
          <w:sz w:val="24"/>
          <w:szCs w:val="24"/>
        </w:rPr>
        <w:t>5</w:t>
      </w:r>
      <w:r w:rsidR="0008256E" w:rsidRPr="00447F6B">
        <w:rPr>
          <w:rFonts w:ascii="Arial" w:hAnsi="Arial" w:cs="Arial"/>
          <w:b/>
          <w:bCs/>
          <w:color w:val="0070C0"/>
          <w:sz w:val="24"/>
          <w:szCs w:val="24"/>
        </w:rPr>
        <w:t xml:space="preserve">. </w:t>
      </w:r>
      <w:r w:rsidR="00B52C9C" w:rsidRPr="00447F6B">
        <w:rPr>
          <w:rFonts w:ascii="Arial" w:hAnsi="Arial" w:cs="Arial"/>
          <w:b/>
          <w:bCs/>
          <w:color w:val="0070C0"/>
          <w:sz w:val="24"/>
          <w:szCs w:val="24"/>
        </w:rPr>
        <w:t>Implicarea/Sprijinul/</w:t>
      </w:r>
      <w:r w:rsidR="00DE61DB" w:rsidRPr="00447F6B">
        <w:rPr>
          <w:rFonts w:ascii="Arial" w:hAnsi="Arial" w:cs="Arial"/>
          <w:b/>
          <w:bCs/>
          <w:color w:val="0070C0"/>
          <w:sz w:val="24"/>
          <w:szCs w:val="24"/>
        </w:rPr>
        <w:t>Angajamentul</w:t>
      </w:r>
      <w:r w:rsidR="00B52C9C" w:rsidRPr="00447F6B">
        <w:rPr>
          <w:rFonts w:ascii="Arial" w:hAnsi="Arial" w:cs="Arial"/>
          <w:b/>
          <w:bCs/>
          <w:color w:val="0070C0"/>
          <w:sz w:val="24"/>
          <w:szCs w:val="24"/>
        </w:rPr>
        <w:t xml:space="preserve"> </w:t>
      </w:r>
      <w:r w:rsidR="00DE61DB" w:rsidRPr="00447F6B">
        <w:rPr>
          <w:rFonts w:ascii="Arial" w:hAnsi="Arial" w:cs="Arial"/>
          <w:b/>
          <w:bCs/>
          <w:color w:val="0070C0"/>
          <w:sz w:val="24"/>
          <w:szCs w:val="24"/>
        </w:rPr>
        <w:t>au</w:t>
      </w:r>
      <w:r w:rsidR="003E4E49" w:rsidRPr="00447F6B">
        <w:rPr>
          <w:rFonts w:ascii="Arial" w:hAnsi="Arial" w:cs="Arial"/>
          <w:b/>
          <w:bCs/>
          <w:color w:val="0070C0"/>
          <w:sz w:val="24"/>
          <w:szCs w:val="24"/>
        </w:rPr>
        <w:t>t</w:t>
      </w:r>
      <w:r w:rsidR="00DE61DB" w:rsidRPr="00447F6B">
        <w:rPr>
          <w:rFonts w:ascii="Arial" w:hAnsi="Arial" w:cs="Arial"/>
          <w:b/>
          <w:bCs/>
          <w:color w:val="0070C0"/>
          <w:sz w:val="24"/>
          <w:szCs w:val="24"/>
        </w:rPr>
        <w:t>o</w:t>
      </w:r>
      <w:r w:rsidR="003E4E49" w:rsidRPr="00447F6B">
        <w:rPr>
          <w:rFonts w:ascii="Arial" w:hAnsi="Arial" w:cs="Arial"/>
          <w:b/>
          <w:bCs/>
          <w:color w:val="0070C0"/>
          <w:sz w:val="24"/>
          <w:szCs w:val="24"/>
        </w:rPr>
        <w:t>r</w:t>
      </w:r>
      <w:r w:rsidR="00DE61DB" w:rsidRPr="00447F6B">
        <w:rPr>
          <w:rFonts w:ascii="Arial" w:hAnsi="Arial" w:cs="Arial"/>
          <w:b/>
          <w:bCs/>
          <w:color w:val="0070C0"/>
          <w:sz w:val="24"/>
          <w:szCs w:val="24"/>
        </w:rPr>
        <w:t>i</w:t>
      </w:r>
      <w:r w:rsidR="003E4E49" w:rsidRPr="00447F6B">
        <w:rPr>
          <w:rFonts w:ascii="Arial" w:hAnsi="Arial" w:cs="Arial"/>
          <w:b/>
          <w:bCs/>
          <w:color w:val="0070C0"/>
          <w:sz w:val="24"/>
          <w:szCs w:val="24"/>
        </w:rPr>
        <w:t>t</w:t>
      </w:r>
      <w:r w:rsidR="00DE61DB" w:rsidRPr="00447F6B">
        <w:rPr>
          <w:rFonts w:ascii="Arial" w:hAnsi="Arial" w:cs="Arial"/>
          <w:b/>
          <w:bCs/>
          <w:color w:val="0070C0"/>
          <w:sz w:val="24"/>
          <w:szCs w:val="24"/>
        </w:rPr>
        <w:t>ății publice tutelare</w:t>
      </w:r>
      <w:bookmarkEnd w:id="27"/>
    </w:p>
    <w:p w14:paraId="5DAAFD74" w14:textId="77777777" w:rsidR="0008256E" w:rsidRPr="00447F6B" w:rsidRDefault="00081166" w:rsidP="00447F6B">
      <w:pPr>
        <w:spacing w:after="0pt"/>
        <w:ind w:firstLine="35.40pt"/>
        <w:jc w:val="both"/>
        <w:rPr>
          <w:rFonts w:ascii="Arial" w:hAnsi="Arial" w:cs="Arial"/>
          <w:sz w:val="24"/>
          <w:szCs w:val="24"/>
        </w:rPr>
      </w:pPr>
      <w:r w:rsidRPr="00447F6B">
        <w:rPr>
          <w:rFonts w:ascii="Arial" w:hAnsi="Arial" w:cs="Arial"/>
          <w:sz w:val="24"/>
          <w:szCs w:val="24"/>
        </w:rPr>
        <w:t>Activitatea de transport public de că</w:t>
      </w:r>
      <w:r w:rsidR="00655944" w:rsidRPr="00447F6B">
        <w:rPr>
          <w:rFonts w:ascii="Arial" w:hAnsi="Arial" w:cs="Arial"/>
          <w:sz w:val="24"/>
          <w:szCs w:val="24"/>
        </w:rPr>
        <w:t>lători,  este delegată</w:t>
      </w:r>
      <w:r w:rsidRPr="00447F6B">
        <w:rPr>
          <w:rFonts w:ascii="Arial" w:hAnsi="Arial" w:cs="Arial"/>
          <w:sz w:val="24"/>
          <w:szCs w:val="24"/>
        </w:rPr>
        <w:t xml:space="preserve"> STPT </w:t>
      </w:r>
      <w:r w:rsidR="00655944" w:rsidRPr="00447F6B">
        <w:rPr>
          <w:rFonts w:ascii="Arial" w:hAnsi="Arial" w:cs="Arial"/>
          <w:sz w:val="24"/>
          <w:szCs w:val="24"/>
        </w:rPr>
        <w:t>S.A. și se desfășoară î</w:t>
      </w:r>
      <w:r w:rsidRPr="00447F6B">
        <w:rPr>
          <w:rFonts w:ascii="Arial" w:hAnsi="Arial" w:cs="Arial"/>
          <w:sz w:val="24"/>
          <w:szCs w:val="24"/>
        </w:rPr>
        <w:t>n baza Contractului de delegare a gestiunii serviciilor</w:t>
      </w:r>
      <w:r w:rsidR="00655944" w:rsidRPr="00447F6B">
        <w:rPr>
          <w:rFonts w:ascii="Arial" w:hAnsi="Arial" w:cs="Arial"/>
          <w:sz w:val="24"/>
          <w:szCs w:val="24"/>
        </w:rPr>
        <w:t xml:space="preserve"> publice de transport persoane în aria teritorială de competență a Asociației de Dezvoltare Intercomunitară ”Societatea Metropolitană de Transport Timiș</w:t>
      </w:r>
      <w:r w:rsidRPr="00447F6B">
        <w:rPr>
          <w:rFonts w:ascii="Arial" w:hAnsi="Arial" w:cs="Arial"/>
          <w:sz w:val="24"/>
          <w:szCs w:val="24"/>
        </w:rPr>
        <w:t xml:space="preserve">oara” nr. 1812/22.07.2020, </w:t>
      </w:r>
      <w:r w:rsidR="00655944" w:rsidRPr="00447F6B">
        <w:rPr>
          <w:rFonts w:ascii="Arial" w:hAnsi="Arial" w:cs="Arial"/>
          <w:sz w:val="24"/>
          <w:szCs w:val="24"/>
        </w:rPr>
        <w:t xml:space="preserve">încheiat între </w:t>
      </w:r>
      <w:r w:rsidR="00C67695" w:rsidRPr="00447F6B">
        <w:rPr>
          <w:rFonts w:ascii="Arial" w:hAnsi="Arial" w:cs="Arial"/>
          <w:sz w:val="24"/>
          <w:szCs w:val="24"/>
        </w:rPr>
        <w:t>SMTT î</w:t>
      </w:r>
      <w:r w:rsidRPr="00447F6B">
        <w:rPr>
          <w:rFonts w:ascii="Arial" w:hAnsi="Arial" w:cs="Arial"/>
          <w:sz w:val="24"/>
          <w:szCs w:val="24"/>
        </w:rPr>
        <w:t>n cal</w:t>
      </w:r>
      <w:r w:rsidR="00655944" w:rsidRPr="00447F6B">
        <w:rPr>
          <w:rFonts w:ascii="Arial" w:hAnsi="Arial" w:cs="Arial"/>
          <w:sz w:val="24"/>
          <w:szCs w:val="24"/>
        </w:rPr>
        <w:t>itate de autoritate contractantă ș</w:t>
      </w:r>
      <w:r w:rsidRPr="00447F6B">
        <w:rPr>
          <w:rFonts w:ascii="Arial" w:hAnsi="Arial" w:cs="Arial"/>
          <w:sz w:val="24"/>
          <w:szCs w:val="24"/>
        </w:rPr>
        <w:t>i STPT</w:t>
      </w:r>
      <w:r w:rsidR="00655944" w:rsidRPr="00447F6B">
        <w:rPr>
          <w:rFonts w:ascii="Arial" w:hAnsi="Arial" w:cs="Arial"/>
          <w:sz w:val="24"/>
          <w:szCs w:val="24"/>
        </w:rPr>
        <w:t>,  î</w:t>
      </w:r>
      <w:r w:rsidRPr="00447F6B">
        <w:rPr>
          <w:rFonts w:ascii="Arial" w:hAnsi="Arial" w:cs="Arial"/>
          <w:sz w:val="24"/>
          <w:szCs w:val="24"/>
        </w:rPr>
        <w:t xml:space="preserve">n calitate de operator, </w:t>
      </w:r>
      <w:r w:rsidR="00655944" w:rsidRPr="00447F6B">
        <w:rPr>
          <w:rFonts w:ascii="Arial" w:hAnsi="Arial" w:cs="Arial"/>
          <w:sz w:val="24"/>
          <w:szCs w:val="24"/>
        </w:rPr>
        <w:t xml:space="preserve">contract </w:t>
      </w:r>
      <w:r w:rsidR="00C67695" w:rsidRPr="00447F6B">
        <w:rPr>
          <w:rFonts w:ascii="Arial" w:hAnsi="Arial" w:cs="Arial"/>
          <w:sz w:val="24"/>
          <w:szCs w:val="24"/>
        </w:rPr>
        <w:t>aprobat prin Hotărâ</w:t>
      </w:r>
      <w:r w:rsidRPr="00447F6B">
        <w:rPr>
          <w:rFonts w:ascii="Arial" w:hAnsi="Arial" w:cs="Arial"/>
          <w:sz w:val="24"/>
          <w:szCs w:val="24"/>
        </w:rPr>
        <w:t>rea Consiliului Local al Municipiului Timisoara nr. 268/22.07.2020.</w:t>
      </w:r>
    </w:p>
    <w:p w14:paraId="03CA2788" w14:textId="77777777" w:rsidR="0008256E" w:rsidRPr="00447F6B" w:rsidRDefault="0008256E" w:rsidP="00447F6B">
      <w:pPr>
        <w:spacing w:after="0pt"/>
        <w:jc w:val="both"/>
        <w:rPr>
          <w:rFonts w:ascii="Arial" w:hAnsi="Arial" w:cs="Arial"/>
          <w:sz w:val="24"/>
          <w:szCs w:val="24"/>
        </w:rPr>
      </w:pPr>
    </w:p>
    <w:p w14:paraId="7D5B3E74" w14:textId="77777777" w:rsidR="0008256E" w:rsidRDefault="00081166" w:rsidP="00447F6B">
      <w:pPr>
        <w:spacing w:after="0pt"/>
        <w:ind w:firstLine="35.40pt"/>
        <w:jc w:val="both"/>
        <w:rPr>
          <w:rFonts w:ascii="Arial" w:hAnsi="Arial" w:cs="Arial"/>
          <w:sz w:val="24"/>
          <w:szCs w:val="24"/>
        </w:rPr>
      </w:pPr>
      <w:r w:rsidRPr="00447F6B">
        <w:rPr>
          <w:rFonts w:ascii="Arial" w:hAnsi="Arial" w:cs="Arial"/>
          <w:sz w:val="24"/>
          <w:szCs w:val="24"/>
        </w:rPr>
        <w:t>Modalitatea de decontare a ser</w:t>
      </w:r>
      <w:r w:rsidR="00655944" w:rsidRPr="00447F6B">
        <w:rPr>
          <w:rFonts w:ascii="Arial" w:hAnsi="Arial" w:cs="Arial"/>
          <w:sz w:val="24"/>
          <w:szCs w:val="24"/>
        </w:rPr>
        <w:t>viciului de transport efectuat î</w:t>
      </w:r>
      <w:r w:rsidRPr="00447F6B">
        <w:rPr>
          <w:rFonts w:ascii="Arial" w:hAnsi="Arial" w:cs="Arial"/>
          <w:sz w:val="24"/>
          <w:szCs w:val="24"/>
        </w:rPr>
        <w:t>n baza contractului de delegare, a</w:t>
      </w:r>
      <w:r w:rsidR="00655944" w:rsidRPr="00447F6B">
        <w:rPr>
          <w:rFonts w:ascii="Arial" w:hAnsi="Arial" w:cs="Arial"/>
          <w:sz w:val="24"/>
          <w:szCs w:val="24"/>
        </w:rPr>
        <w:t>sigurarea compensațiilor și plata  obligațiilor că</w:t>
      </w:r>
      <w:r w:rsidRPr="00447F6B">
        <w:rPr>
          <w:rFonts w:ascii="Arial" w:hAnsi="Arial" w:cs="Arial"/>
          <w:sz w:val="24"/>
          <w:szCs w:val="24"/>
        </w:rPr>
        <w:t>tre STP</w:t>
      </w:r>
      <w:r w:rsidR="00655944" w:rsidRPr="00447F6B">
        <w:rPr>
          <w:rFonts w:ascii="Arial" w:hAnsi="Arial" w:cs="Arial"/>
          <w:sz w:val="24"/>
          <w:szCs w:val="24"/>
        </w:rPr>
        <w:t>T sunt stipulate și asum</w:t>
      </w:r>
      <w:r w:rsidR="00C67695" w:rsidRPr="00447F6B">
        <w:rPr>
          <w:rFonts w:ascii="Arial" w:hAnsi="Arial" w:cs="Arial"/>
          <w:sz w:val="24"/>
          <w:szCs w:val="24"/>
        </w:rPr>
        <w:t>ate de către Autoritatea Publică</w:t>
      </w:r>
      <w:r w:rsidR="00655944" w:rsidRPr="00447F6B">
        <w:rPr>
          <w:rFonts w:ascii="Arial" w:hAnsi="Arial" w:cs="Arial"/>
          <w:sz w:val="24"/>
          <w:szCs w:val="24"/>
        </w:rPr>
        <w:t xml:space="preserve"> Tutelară în contractul de delegare a serviciului, iar susținerea financiară</w:t>
      </w:r>
      <w:r w:rsidRPr="00447F6B">
        <w:rPr>
          <w:rFonts w:ascii="Arial" w:hAnsi="Arial" w:cs="Arial"/>
          <w:sz w:val="24"/>
          <w:szCs w:val="24"/>
        </w:rPr>
        <w:t xml:space="preserve"> a contravalorii presta</w:t>
      </w:r>
      <w:r w:rsidR="00C67695" w:rsidRPr="00447F6B">
        <w:rPr>
          <w:rFonts w:ascii="Arial" w:hAnsi="Arial" w:cs="Arial"/>
          <w:sz w:val="24"/>
          <w:szCs w:val="24"/>
        </w:rPr>
        <w:t>ț</w:t>
      </w:r>
      <w:r w:rsidR="00655944" w:rsidRPr="00447F6B">
        <w:rPr>
          <w:rFonts w:ascii="Arial" w:hAnsi="Arial" w:cs="Arial"/>
          <w:sz w:val="24"/>
          <w:szCs w:val="24"/>
        </w:rPr>
        <w:t>iei de transport este asigurată de că</w:t>
      </w:r>
      <w:r w:rsidRPr="00447F6B">
        <w:rPr>
          <w:rFonts w:ascii="Arial" w:hAnsi="Arial" w:cs="Arial"/>
          <w:sz w:val="24"/>
          <w:szCs w:val="24"/>
        </w:rPr>
        <w:t>tre U.A.T.- urile beneficiare a serviciului de transport public.</w:t>
      </w:r>
    </w:p>
    <w:p w14:paraId="3C59D7AA" w14:textId="4D4E4336" w:rsidR="00F2064C" w:rsidRDefault="00081166" w:rsidP="00447F6B">
      <w:pPr>
        <w:spacing w:after="0pt"/>
        <w:ind w:firstLine="35.40pt"/>
        <w:jc w:val="both"/>
        <w:rPr>
          <w:rFonts w:ascii="Arial" w:hAnsi="Arial" w:cs="Arial"/>
          <w:sz w:val="24"/>
          <w:szCs w:val="24"/>
        </w:rPr>
      </w:pPr>
      <w:r>
        <w:rPr>
          <w:rFonts w:ascii="Arial" w:hAnsi="Arial" w:cs="Arial"/>
          <w:sz w:val="24"/>
          <w:szCs w:val="24"/>
        </w:rPr>
        <w:t>Societatea de Transport Public Timișoara S.A.</w:t>
      </w:r>
      <w:r w:rsidR="00A32EB3">
        <w:rPr>
          <w:rFonts w:ascii="Arial" w:hAnsi="Arial" w:cs="Arial"/>
          <w:sz w:val="24"/>
          <w:szCs w:val="24"/>
        </w:rPr>
        <w:t xml:space="preserve"> este </w:t>
      </w:r>
      <w:r w:rsidR="00FA47B1">
        <w:rPr>
          <w:rFonts w:ascii="Arial" w:hAnsi="Arial" w:cs="Arial"/>
          <w:sz w:val="24"/>
          <w:szCs w:val="24"/>
        </w:rPr>
        <w:t xml:space="preserve">o </w:t>
      </w:r>
      <w:r w:rsidR="00A32EB3">
        <w:rPr>
          <w:rFonts w:ascii="Arial" w:hAnsi="Arial" w:cs="Arial"/>
          <w:sz w:val="24"/>
          <w:szCs w:val="24"/>
        </w:rPr>
        <w:t xml:space="preserve">societate </w:t>
      </w:r>
      <w:r w:rsidR="00FA47B1">
        <w:rPr>
          <w:rFonts w:ascii="Arial" w:hAnsi="Arial" w:cs="Arial"/>
          <w:sz w:val="24"/>
          <w:szCs w:val="24"/>
        </w:rPr>
        <w:t>în</w:t>
      </w:r>
      <w:r w:rsidR="002E54FB">
        <w:rPr>
          <w:rFonts w:ascii="Arial" w:hAnsi="Arial" w:cs="Arial"/>
          <w:sz w:val="24"/>
          <w:szCs w:val="24"/>
        </w:rPr>
        <w:t xml:space="preserve">ființată prin hotărâre de consiliu local, </w:t>
      </w:r>
      <w:r w:rsidR="00A32EB3">
        <w:rPr>
          <w:rFonts w:ascii="Arial" w:hAnsi="Arial" w:cs="Arial"/>
          <w:sz w:val="24"/>
          <w:szCs w:val="24"/>
        </w:rPr>
        <w:t xml:space="preserve">care prestează servicii </w:t>
      </w:r>
      <w:r w:rsidR="00B57BC4">
        <w:rPr>
          <w:rFonts w:ascii="Arial" w:hAnsi="Arial" w:cs="Arial"/>
          <w:sz w:val="24"/>
          <w:szCs w:val="24"/>
        </w:rPr>
        <w:t>comunitare de utilitate</w:t>
      </w:r>
      <w:r w:rsidR="00E401F6">
        <w:rPr>
          <w:rFonts w:ascii="Arial" w:hAnsi="Arial" w:cs="Arial"/>
          <w:sz w:val="24"/>
          <w:szCs w:val="24"/>
        </w:rPr>
        <w:t xml:space="preserve"> </w:t>
      </w:r>
      <w:r w:rsidR="00B57BC4">
        <w:rPr>
          <w:rFonts w:ascii="Arial" w:hAnsi="Arial" w:cs="Arial"/>
          <w:sz w:val="24"/>
          <w:szCs w:val="24"/>
        </w:rPr>
        <w:t>publică</w:t>
      </w:r>
      <w:r w:rsidR="00A32EB3">
        <w:rPr>
          <w:rFonts w:ascii="Arial" w:hAnsi="Arial" w:cs="Arial"/>
          <w:sz w:val="24"/>
          <w:szCs w:val="24"/>
        </w:rPr>
        <w:t xml:space="preserve"> </w:t>
      </w:r>
      <w:r w:rsidR="00E401F6">
        <w:rPr>
          <w:rFonts w:ascii="Arial" w:hAnsi="Arial" w:cs="Arial"/>
          <w:sz w:val="24"/>
          <w:szCs w:val="24"/>
        </w:rPr>
        <w:t xml:space="preserve">în conformitate cu prevederile Legii </w:t>
      </w:r>
      <w:r w:rsidR="000C5B08">
        <w:rPr>
          <w:rFonts w:ascii="Arial" w:hAnsi="Arial" w:cs="Arial"/>
          <w:sz w:val="24"/>
          <w:szCs w:val="24"/>
        </w:rPr>
        <w:t>nr. 51/2006</w:t>
      </w:r>
      <w:r w:rsidR="00A32EB3">
        <w:rPr>
          <w:rFonts w:ascii="Arial" w:hAnsi="Arial" w:cs="Arial"/>
          <w:sz w:val="24"/>
          <w:szCs w:val="24"/>
        </w:rPr>
        <w:t>.</w:t>
      </w:r>
    </w:p>
    <w:p w14:paraId="2F41019D" w14:textId="77777777" w:rsidR="00D17A0E" w:rsidRDefault="00D17A0E" w:rsidP="00D17A0E">
      <w:pPr>
        <w:jc w:val="both"/>
        <w:rPr>
          <w:rFonts w:ascii="Arial" w:hAnsi="Arial" w:cs="Arial"/>
          <w:sz w:val="24"/>
          <w:szCs w:val="24"/>
        </w:rPr>
      </w:pPr>
    </w:p>
    <w:p w14:paraId="3361D280" w14:textId="6FFCBC36" w:rsidR="008D535F" w:rsidRDefault="00081166" w:rsidP="004D1E1F">
      <w:pPr>
        <w:ind w:firstLine="35.40pt"/>
        <w:jc w:val="both"/>
        <w:rPr>
          <w:rFonts w:ascii="Arial" w:hAnsi="Arial" w:cs="Arial"/>
          <w:sz w:val="24"/>
          <w:szCs w:val="24"/>
        </w:rPr>
      </w:pPr>
      <w:r w:rsidRPr="00D17A0E">
        <w:rPr>
          <w:rFonts w:ascii="Arial" w:hAnsi="Arial" w:cs="Arial"/>
          <w:b/>
          <w:bCs/>
          <w:sz w:val="24"/>
          <w:szCs w:val="24"/>
        </w:rPr>
        <w:t>Încadrarea societăț</w:t>
      </w:r>
      <w:r w:rsidR="00A02A86" w:rsidRPr="00D17A0E">
        <w:rPr>
          <w:rFonts w:ascii="Arial" w:hAnsi="Arial" w:cs="Arial"/>
          <w:b/>
          <w:bCs/>
          <w:sz w:val="24"/>
          <w:szCs w:val="24"/>
        </w:rPr>
        <w:t xml:space="preserve">ii, mențiuni privind </w:t>
      </w:r>
      <w:r w:rsidR="00D17A0E" w:rsidRPr="00D17A0E">
        <w:rPr>
          <w:rFonts w:ascii="Arial" w:eastAsia="Times New Roman" w:hAnsi="Arial" w:cs="Arial"/>
          <w:b/>
          <w:bCs/>
          <w:sz w:val="24"/>
          <w:szCs w:val="24"/>
          <w:lang w:eastAsia="ro-RO"/>
          <w14:ligatures w14:val="none"/>
        </w:rPr>
        <w:t>obiectul obligaţiei şi angajamentul autorităţii publice tutelare vizavi de modalitatea de asigurare a compensaţiilor corespunzătoare sau de plată a obligaţiei</w:t>
      </w:r>
    </w:p>
    <w:p w14:paraId="65641137" w14:textId="53520D00" w:rsidR="007E3E41" w:rsidRDefault="00081166" w:rsidP="00447F6B">
      <w:pPr>
        <w:spacing w:after="0pt"/>
        <w:ind w:firstLine="35.40pt"/>
        <w:jc w:val="both"/>
        <w:rPr>
          <w:rFonts w:ascii="Arial" w:hAnsi="Arial" w:cs="Arial"/>
          <w:sz w:val="24"/>
          <w:szCs w:val="24"/>
        </w:rPr>
      </w:pPr>
      <w:r>
        <w:rPr>
          <w:rFonts w:ascii="Arial" w:hAnsi="Arial" w:cs="Arial"/>
          <w:sz w:val="24"/>
          <w:szCs w:val="24"/>
        </w:rPr>
        <w:t xml:space="preserve">Societatea </w:t>
      </w:r>
      <w:r w:rsidR="002E54FB">
        <w:rPr>
          <w:rFonts w:ascii="Arial" w:hAnsi="Arial" w:cs="Arial"/>
          <w:sz w:val="24"/>
          <w:szCs w:val="24"/>
        </w:rPr>
        <w:t>de Tra</w:t>
      </w:r>
      <w:r w:rsidR="00A02A86">
        <w:rPr>
          <w:rFonts w:ascii="Arial" w:hAnsi="Arial" w:cs="Arial"/>
          <w:sz w:val="24"/>
          <w:szCs w:val="24"/>
        </w:rPr>
        <w:t>pri</w:t>
      </w:r>
      <w:r w:rsidR="002E54FB">
        <w:rPr>
          <w:rFonts w:ascii="Arial" w:hAnsi="Arial" w:cs="Arial"/>
          <w:sz w:val="24"/>
          <w:szCs w:val="24"/>
        </w:rPr>
        <w:t xml:space="preserve">nsport Public Timișoara S.A. </w:t>
      </w:r>
      <w:r>
        <w:rPr>
          <w:rFonts w:ascii="Arial" w:hAnsi="Arial" w:cs="Arial"/>
          <w:sz w:val="24"/>
          <w:szCs w:val="24"/>
        </w:rPr>
        <w:t>este întreprindere publică</w:t>
      </w:r>
      <w:r w:rsidR="00135547">
        <w:rPr>
          <w:rFonts w:ascii="Arial" w:hAnsi="Arial" w:cs="Arial"/>
          <w:sz w:val="24"/>
          <w:szCs w:val="24"/>
        </w:rPr>
        <w:t xml:space="preserve"> cu </w:t>
      </w:r>
      <w:r w:rsidR="00802E63">
        <w:rPr>
          <w:rFonts w:ascii="Arial" w:hAnsi="Arial" w:cs="Arial"/>
          <w:sz w:val="24"/>
          <w:szCs w:val="24"/>
        </w:rPr>
        <w:t>acționar unic Municipiul Timișoara, prin Consiliul Local al Municipiului Timișoara,</w:t>
      </w:r>
      <w:r>
        <w:rPr>
          <w:rFonts w:ascii="Arial" w:hAnsi="Arial" w:cs="Arial"/>
          <w:sz w:val="24"/>
          <w:szCs w:val="24"/>
        </w:rPr>
        <w:t xml:space="preserve"> prevăzută la art. </w:t>
      </w:r>
      <w:r w:rsidR="007A0D78">
        <w:rPr>
          <w:rFonts w:ascii="Arial" w:hAnsi="Arial" w:cs="Arial"/>
          <w:sz w:val="24"/>
          <w:szCs w:val="24"/>
        </w:rPr>
        <w:t>2</w:t>
      </w:r>
      <w:r>
        <w:rPr>
          <w:rFonts w:ascii="Arial" w:hAnsi="Arial" w:cs="Arial"/>
          <w:sz w:val="24"/>
          <w:szCs w:val="24"/>
        </w:rPr>
        <w:t xml:space="preserve"> pct. 2 lit. b</w:t>
      </w:r>
      <w:r w:rsidR="007A0D78">
        <w:rPr>
          <w:rFonts w:ascii="Arial" w:hAnsi="Arial" w:cs="Arial"/>
          <w:sz w:val="24"/>
          <w:szCs w:val="24"/>
        </w:rPr>
        <w:t>)</w:t>
      </w:r>
      <w:r>
        <w:rPr>
          <w:rFonts w:ascii="Arial" w:hAnsi="Arial" w:cs="Arial"/>
          <w:sz w:val="24"/>
          <w:szCs w:val="24"/>
        </w:rPr>
        <w:t xml:space="preserve"> din OUG nr. 109/2011 privind guvernanța coporativă, cu modificările și completările ulterioare</w:t>
      </w:r>
      <w:r w:rsidR="00CB1178">
        <w:rPr>
          <w:rFonts w:ascii="Arial" w:hAnsi="Arial" w:cs="Arial"/>
          <w:sz w:val="24"/>
          <w:szCs w:val="24"/>
        </w:rPr>
        <w:t>.</w:t>
      </w:r>
    </w:p>
    <w:p w14:paraId="0A52256D" w14:textId="77777777" w:rsidR="00CB1178" w:rsidRDefault="00CB1178" w:rsidP="00447F6B">
      <w:pPr>
        <w:spacing w:after="0pt"/>
        <w:ind w:firstLine="35.40pt"/>
        <w:jc w:val="both"/>
        <w:rPr>
          <w:rFonts w:ascii="Arial" w:hAnsi="Arial" w:cs="Arial"/>
          <w:sz w:val="24"/>
          <w:szCs w:val="24"/>
        </w:rPr>
      </w:pPr>
    </w:p>
    <w:p w14:paraId="1F20D84F" w14:textId="77777777" w:rsidR="00CB1178" w:rsidRDefault="00CB1178" w:rsidP="00447F6B">
      <w:pPr>
        <w:spacing w:after="0pt"/>
        <w:ind w:firstLine="35.40pt"/>
        <w:jc w:val="both"/>
        <w:rPr>
          <w:rFonts w:ascii="Arial" w:hAnsi="Arial" w:cs="Arial"/>
          <w:sz w:val="24"/>
          <w:szCs w:val="24"/>
        </w:rPr>
      </w:pPr>
    </w:p>
    <w:p w14:paraId="7247CCA9" w14:textId="77777777" w:rsidR="00CB1178" w:rsidRPr="00447F6B" w:rsidRDefault="00CB1178" w:rsidP="00447F6B">
      <w:pPr>
        <w:spacing w:after="0pt"/>
        <w:ind w:firstLine="35.40pt"/>
        <w:jc w:val="both"/>
        <w:rPr>
          <w:rFonts w:ascii="Arial" w:hAnsi="Arial" w:cs="Arial"/>
          <w:sz w:val="24"/>
          <w:szCs w:val="24"/>
        </w:rPr>
      </w:pPr>
    </w:p>
    <w:p w14:paraId="5CDC3B3E" w14:textId="77777777" w:rsidR="005B6D5A" w:rsidRPr="005B6D5A" w:rsidRDefault="00081166" w:rsidP="004D1E1F">
      <w:pPr>
        <w:spacing w:before="5pt" w:beforeAutospacing="1" w:after="5pt" w:afterAutospacing="1" w:line="15pt" w:lineRule="atLeast"/>
        <w:ind w:firstLine="35.40pt"/>
        <w:rPr>
          <w:rFonts w:ascii="Arial" w:eastAsia="Times New Roman" w:hAnsi="Arial" w:cs="Arial"/>
          <w:sz w:val="24"/>
          <w:szCs w:val="24"/>
          <w:lang w:eastAsia="ro-RO"/>
          <w14:ligatures w14:val="none"/>
        </w:rPr>
      </w:pPr>
      <w:r w:rsidRPr="005B6D5A">
        <w:rPr>
          <w:rFonts w:ascii="Arial" w:eastAsia="Times New Roman" w:hAnsi="Arial" w:cs="Arial"/>
          <w:b/>
          <w:bCs/>
          <w:sz w:val="24"/>
          <w:szCs w:val="24"/>
          <w:lang w:eastAsia="ro-RO"/>
          <w14:ligatures w14:val="none"/>
        </w:rPr>
        <w:lastRenderedPageBreak/>
        <w:t>Obiectul obligației și angajamentul Municipiului Timișoara</w:t>
      </w:r>
      <w:r w:rsidRPr="005B6D5A">
        <w:rPr>
          <w:rFonts w:ascii="Arial" w:eastAsia="Times New Roman" w:hAnsi="Arial" w:cs="Arial"/>
          <w:sz w:val="24"/>
          <w:szCs w:val="24"/>
          <w:lang w:eastAsia="ro-RO"/>
          <w14:ligatures w14:val="none"/>
        </w:rPr>
        <w:t xml:space="preserve"> constă în:</w:t>
      </w:r>
    </w:p>
    <w:p w14:paraId="07D9B41D" w14:textId="77777777" w:rsidR="005B6D5A" w:rsidRPr="005B6D5A" w:rsidRDefault="00081166" w:rsidP="004D1E1F">
      <w:pPr>
        <w:spacing w:before="5pt" w:beforeAutospacing="1" w:after="5pt" w:afterAutospacing="1" w:line="15pt" w:lineRule="atLeast"/>
        <w:ind w:firstLine="18p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 xml:space="preserve">Municipiul Timișoara își asumă obligația de a asigura, în mod predictibil, complet și la termenele stabilite, finanțarea serviciului public de transport local prestat de </w:t>
      </w:r>
      <w:r w:rsidRPr="005B6D5A">
        <w:rPr>
          <w:rFonts w:ascii="Arial" w:eastAsia="Times New Roman" w:hAnsi="Arial" w:cs="Arial"/>
          <w:b/>
          <w:bCs/>
          <w:sz w:val="24"/>
          <w:szCs w:val="24"/>
          <w:lang w:eastAsia="ro-RO"/>
          <w14:ligatures w14:val="none"/>
        </w:rPr>
        <w:t>Societatea de Transport Public Timișoara S.A. (STPT)</w:t>
      </w:r>
      <w:r w:rsidRPr="005B6D5A">
        <w:rPr>
          <w:rFonts w:ascii="Arial" w:eastAsia="Times New Roman" w:hAnsi="Arial" w:cs="Arial"/>
          <w:sz w:val="24"/>
          <w:szCs w:val="24"/>
          <w:lang w:eastAsia="ro-RO"/>
          <w14:ligatures w14:val="none"/>
        </w:rPr>
        <w:t>, prin:</w:t>
      </w:r>
    </w:p>
    <w:p w14:paraId="45DF66F2" w14:textId="77777777" w:rsidR="005B6D5A" w:rsidRPr="005B6D5A" w:rsidRDefault="00081166" w:rsidP="005B6D5A">
      <w:pPr>
        <w:numPr>
          <w:ilvl w:val="0"/>
          <w:numId w:val="32"/>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b/>
          <w:bCs/>
          <w:sz w:val="24"/>
          <w:szCs w:val="24"/>
          <w:lang w:eastAsia="ro-RO"/>
          <w14:ligatures w14:val="none"/>
        </w:rPr>
        <w:t>Acordarea de compensații</w:t>
      </w:r>
      <w:r w:rsidRPr="005B6D5A">
        <w:rPr>
          <w:rFonts w:ascii="Arial" w:eastAsia="Times New Roman" w:hAnsi="Arial" w:cs="Arial"/>
          <w:sz w:val="24"/>
          <w:szCs w:val="24"/>
          <w:lang w:eastAsia="ro-RO"/>
          <w14:ligatures w14:val="none"/>
        </w:rPr>
        <w:t xml:space="preserve"> corespunzătoare pentru îndeplinirea obligațiilor de serviciu public, în conformitate cu:</w:t>
      </w:r>
    </w:p>
    <w:p w14:paraId="267D2469" w14:textId="77777777" w:rsidR="005B6D5A" w:rsidRPr="005B6D5A" w:rsidRDefault="00081166" w:rsidP="005B6D5A">
      <w:pPr>
        <w:numPr>
          <w:ilvl w:val="1"/>
          <w:numId w:val="32"/>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contractul de delegare a gestiunii serviciului de transport public,</w:t>
      </w:r>
    </w:p>
    <w:p w14:paraId="29EAA976" w14:textId="7695F326" w:rsidR="005B6D5A" w:rsidRPr="005B6D5A" w:rsidRDefault="00081166" w:rsidP="005B6D5A">
      <w:pPr>
        <w:numPr>
          <w:ilvl w:val="1"/>
          <w:numId w:val="32"/>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 xml:space="preserve">legislația națională și europeană aplicabilă </w:t>
      </w:r>
    </w:p>
    <w:p w14:paraId="2A73DB20" w14:textId="77777777" w:rsidR="005B6D5A" w:rsidRPr="005B6D5A" w:rsidRDefault="00081166" w:rsidP="005B6D5A">
      <w:pPr>
        <w:numPr>
          <w:ilvl w:val="0"/>
          <w:numId w:val="32"/>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b/>
          <w:bCs/>
          <w:sz w:val="24"/>
          <w:szCs w:val="24"/>
          <w:lang w:eastAsia="ro-RO"/>
          <w14:ligatures w14:val="none"/>
        </w:rPr>
        <w:t>Plata sumelor datorate</w:t>
      </w:r>
      <w:r w:rsidRPr="005B6D5A">
        <w:rPr>
          <w:rFonts w:ascii="Arial" w:eastAsia="Times New Roman" w:hAnsi="Arial" w:cs="Arial"/>
          <w:sz w:val="24"/>
          <w:szCs w:val="24"/>
          <w:lang w:eastAsia="ro-RO"/>
          <w14:ligatures w14:val="none"/>
        </w:rPr>
        <w:t>, în situația în care:</w:t>
      </w:r>
    </w:p>
    <w:p w14:paraId="39AA2A80" w14:textId="77777777" w:rsidR="005B6D5A" w:rsidRPr="005B6D5A" w:rsidRDefault="00081166" w:rsidP="005B6D5A">
      <w:pPr>
        <w:numPr>
          <w:ilvl w:val="1"/>
          <w:numId w:val="32"/>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compensațiile nu acoperă integral costurile eligibile,</w:t>
      </w:r>
    </w:p>
    <w:p w14:paraId="502D3C1A" w14:textId="77777777" w:rsidR="005B6D5A" w:rsidRPr="005B6D5A" w:rsidRDefault="00081166" w:rsidP="005B6D5A">
      <w:pPr>
        <w:numPr>
          <w:ilvl w:val="1"/>
          <w:numId w:val="32"/>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există diferențe rezultate din ajustări, regularizări sau obligații contractuale.</w:t>
      </w:r>
    </w:p>
    <w:p w14:paraId="726795D9" w14:textId="77777777" w:rsidR="005B6D5A" w:rsidRPr="005B6D5A" w:rsidRDefault="00081166" w:rsidP="005B6D5A">
      <w:pPr>
        <w:numPr>
          <w:ilvl w:val="0"/>
          <w:numId w:val="32"/>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b/>
          <w:bCs/>
          <w:sz w:val="24"/>
          <w:szCs w:val="24"/>
          <w:lang w:eastAsia="ro-RO"/>
          <w14:ligatures w14:val="none"/>
        </w:rPr>
        <w:t>Asigurarea mecanismului financiar</w:t>
      </w:r>
      <w:r w:rsidRPr="005B6D5A">
        <w:rPr>
          <w:rFonts w:ascii="Arial" w:eastAsia="Times New Roman" w:hAnsi="Arial" w:cs="Arial"/>
          <w:sz w:val="24"/>
          <w:szCs w:val="24"/>
          <w:lang w:eastAsia="ro-RO"/>
          <w14:ligatures w14:val="none"/>
        </w:rPr>
        <w:t xml:space="preserve"> necesar, astfel încât:</w:t>
      </w:r>
    </w:p>
    <w:p w14:paraId="0AEC8EF6" w14:textId="77777777" w:rsidR="005B6D5A" w:rsidRPr="005B6D5A" w:rsidRDefault="00081166" w:rsidP="005B6D5A">
      <w:pPr>
        <w:numPr>
          <w:ilvl w:val="1"/>
          <w:numId w:val="32"/>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STPT să poată menține continuitatea serviciului public,</w:t>
      </w:r>
    </w:p>
    <w:p w14:paraId="303520DA" w14:textId="77777777" w:rsidR="005B6D5A" w:rsidRPr="005B6D5A" w:rsidRDefault="00081166" w:rsidP="005B6D5A">
      <w:pPr>
        <w:numPr>
          <w:ilvl w:val="1"/>
          <w:numId w:val="32"/>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să fie evitată acumularea de arierate sau blocaje financiare,</w:t>
      </w:r>
    </w:p>
    <w:p w14:paraId="2A646D37" w14:textId="1EAA73AD" w:rsidR="005B6D5A" w:rsidRPr="005B6D5A" w:rsidRDefault="00081166" w:rsidP="005B6D5A">
      <w:pPr>
        <w:numPr>
          <w:ilvl w:val="1"/>
          <w:numId w:val="32"/>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să fie respectat principiul echilibrului financiar al operatorului.</w:t>
      </w:r>
    </w:p>
    <w:p w14:paraId="69BEAD99" w14:textId="5DEF3F47" w:rsidR="005B6D5A" w:rsidRPr="005B6D5A" w:rsidRDefault="00081166" w:rsidP="004D1E1F">
      <w:pPr>
        <w:spacing w:before="5pt" w:beforeAutospacing="1" w:after="5pt" w:afterAutospacing="1" w:line="15pt" w:lineRule="atLeast"/>
        <w:ind w:firstLine="18pt"/>
        <w:outlineLvl w:val="2"/>
        <w:rPr>
          <w:rFonts w:ascii="Arial" w:eastAsia="Times New Roman" w:hAnsi="Arial" w:cs="Arial"/>
          <w:b/>
          <w:bCs/>
          <w:sz w:val="24"/>
          <w:szCs w:val="24"/>
          <w:lang w:eastAsia="ro-RO"/>
          <w14:ligatures w14:val="none"/>
        </w:rPr>
      </w:pPr>
      <w:bookmarkStart w:id="28" w:name="_Toc230698386"/>
      <w:r w:rsidRPr="005B6D5A">
        <w:rPr>
          <w:rFonts w:ascii="Arial" w:eastAsia="Times New Roman" w:hAnsi="Arial" w:cs="Arial"/>
          <w:b/>
          <w:bCs/>
          <w:sz w:val="24"/>
          <w:szCs w:val="24"/>
          <w:lang w:eastAsia="ro-RO"/>
          <w14:ligatures w14:val="none"/>
        </w:rPr>
        <w:t>Elemente</w:t>
      </w:r>
      <w:r w:rsidR="00D341D0">
        <w:rPr>
          <w:rFonts w:ascii="Arial" w:eastAsia="Times New Roman" w:hAnsi="Arial" w:cs="Arial"/>
          <w:b/>
          <w:bCs/>
          <w:sz w:val="24"/>
          <w:szCs w:val="24"/>
          <w:lang w:eastAsia="ro-RO"/>
          <w14:ligatures w14:val="none"/>
        </w:rPr>
        <w:t xml:space="preserve"> </w:t>
      </w:r>
      <w:r w:rsidRPr="005B6D5A">
        <w:rPr>
          <w:rFonts w:ascii="Arial" w:eastAsia="Times New Roman" w:hAnsi="Arial" w:cs="Arial"/>
          <w:b/>
          <w:bCs/>
          <w:sz w:val="24"/>
          <w:szCs w:val="24"/>
          <w:lang w:eastAsia="ro-RO"/>
          <w14:ligatures w14:val="none"/>
        </w:rPr>
        <w:t>de clarificare suplimentară</w:t>
      </w:r>
      <w:bookmarkEnd w:id="28"/>
    </w:p>
    <w:p w14:paraId="5316AB06" w14:textId="77777777" w:rsidR="005B6D5A" w:rsidRPr="005B6D5A" w:rsidRDefault="00081166" w:rsidP="005B6D5A">
      <w:pPr>
        <w:numPr>
          <w:ilvl w:val="0"/>
          <w:numId w:val="33"/>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Compensațiile trebuie să fie:</w:t>
      </w:r>
    </w:p>
    <w:p w14:paraId="27ABDEA5" w14:textId="77777777" w:rsidR="005B6D5A" w:rsidRPr="005B6D5A" w:rsidRDefault="00081166" w:rsidP="005B6D5A">
      <w:pPr>
        <w:numPr>
          <w:ilvl w:val="1"/>
          <w:numId w:val="33"/>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b/>
          <w:bCs/>
          <w:sz w:val="24"/>
          <w:szCs w:val="24"/>
          <w:lang w:eastAsia="ro-RO"/>
          <w14:ligatures w14:val="none"/>
        </w:rPr>
        <w:t>justificate</w:t>
      </w:r>
      <w:r w:rsidRPr="005B6D5A">
        <w:rPr>
          <w:rFonts w:ascii="Arial" w:eastAsia="Times New Roman" w:hAnsi="Arial" w:cs="Arial"/>
          <w:sz w:val="24"/>
          <w:szCs w:val="24"/>
          <w:lang w:eastAsia="ro-RO"/>
          <w14:ligatures w14:val="none"/>
        </w:rPr>
        <w:t xml:space="preserve">, </w:t>
      </w:r>
      <w:r w:rsidRPr="005B6D5A">
        <w:rPr>
          <w:rFonts w:ascii="Arial" w:eastAsia="Times New Roman" w:hAnsi="Arial" w:cs="Arial"/>
          <w:b/>
          <w:bCs/>
          <w:sz w:val="24"/>
          <w:szCs w:val="24"/>
          <w:lang w:eastAsia="ro-RO"/>
          <w14:ligatures w14:val="none"/>
        </w:rPr>
        <w:t>transparente</w:t>
      </w:r>
      <w:r w:rsidRPr="005B6D5A">
        <w:rPr>
          <w:rFonts w:ascii="Arial" w:eastAsia="Times New Roman" w:hAnsi="Arial" w:cs="Arial"/>
          <w:sz w:val="24"/>
          <w:szCs w:val="24"/>
          <w:lang w:eastAsia="ro-RO"/>
          <w14:ligatures w14:val="none"/>
        </w:rPr>
        <w:t xml:space="preserve"> și </w:t>
      </w:r>
      <w:r w:rsidRPr="005B6D5A">
        <w:rPr>
          <w:rFonts w:ascii="Arial" w:eastAsia="Times New Roman" w:hAnsi="Arial" w:cs="Arial"/>
          <w:b/>
          <w:bCs/>
          <w:sz w:val="24"/>
          <w:szCs w:val="24"/>
          <w:lang w:eastAsia="ro-RO"/>
          <w14:ligatures w14:val="none"/>
        </w:rPr>
        <w:t>proporționale</w:t>
      </w:r>
      <w:r w:rsidRPr="005B6D5A">
        <w:rPr>
          <w:rFonts w:ascii="Arial" w:eastAsia="Times New Roman" w:hAnsi="Arial" w:cs="Arial"/>
          <w:sz w:val="24"/>
          <w:szCs w:val="24"/>
          <w:lang w:eastAsia="ro-RO"/>
          <w14:ligatures w14:val="none"/>
        </w:rPr>
        <w:t xml:space="preserve"> cu serviciul prestat;</w:t>
      </w:r>
    </w:p>
    <w:p w14:paraId="07893523" w14:textId="77777777" w:rsidR="005B6D5A" w:rsidRPr="005B6D5A" w:rsidRDefault="00081166" w:rsidP="005B6D5A">
      <w:pPr>
        <w:numPr>
          <w:ilvl w:val="1"/>
          <w:numId w:val="33"/>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stabilite pe baza metodologiei agreate (costuri eligibile + profit rezonabil).</w:t>
      </w:r>
    </w:p>
    <w:p w14:paraId="35C84759" w14:textId="77777777" w:rsidR="005B6D5A" w:rsidRPr="005B6D5A" w:rsidRDefault="00081166" w:rsidP="005B6D5A">
      <w:pPr>
        <w:numPr>
          <w:ilvl w:val="0"/>
          <w:numId w:val="33"/>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 xml:space="preserve">Obligația Municipiului nu este doar de principiu, ci </w:t>
      </w:r>
      <w:r w:rsidRPr="005B6D5A">
        <w:rPr>
          <w:rFonts w:ascii="Arial" w:eastAsia="Times New Roman" w:hAnsi="Arial" w:cs="Arial"/>
          <w:b/>
          <w:bCs/>
          <w:sz w:val="24"/>
          <w:szCs w:val="24"/>
          <w:lang w:eastAsia="ro-RO"/>
          <w14:ligatures w14:val="none"/>
        </w:rPr>
        <w:t>efectivă și executorie</w:t>
      </w:r>
      <w:r w:rsidRPr="005B6D5A">
        <w:rPr>
          <w:rFonts w:ascii="Arial" w:eastAsia="Times New Roman" w:hAnsi="Arial" w:cs="Arial"/>
          <w:sz w:val="24"/>
          <w:szCs w:val="24"/>
          <w:lang w:eastAsia="ro-RO"/>
          <w14:ligatures w14:val="none"/>
        </w:rPr>
        <w:t>, implicând:</w:t>
      </w:r>
    </w:p>
    <w:p w14:paraId="5F65EDAF" w14:textId="77777777" w:rsidR="005B6D5A" w:rsidRPr="005B6D5A" w:rsidRDefault="00081166" w:rsidP="005B6D5A">
      <w:pPr>
        <w:numPr>
          <w:ilvl w:val="1"/>
          <w:numId w:val="33"/>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alocări bugetare reale,</w:t>
      </w:r>
    </w:p>
    <w:p w14:paraId="645C2FEF" w14:textId="77777777" w:rsidR="005B6D5A" w:rsidRPr="005B6D5A" w:rsidRDefault="00081166" w:rsidP="005B6D5A">
      <w:pPr>
        <w:numPr>
          <w:ilvl w:val="1"/>
          <w:numId w:val="33"/>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plăți efective la termen,</w:t>
      </w:r>
    </w:p>
    <w:p w14:paraId="3FA7CA1A" w14:textId="77777777" w:rsidR="005B6D5A" w:rsidRPr="005B6D5A" w:rsidRDefault="00081166" w:rsidP="005B6D5A">
      <w:pPr>
        <w:numPr>
          <w:ilvl w:val="1"/>
          <w:numId w:val="33"/>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mecanisme de corecție în cazul subcompensării.</w:t>
      </w:r>
    </w:p>
    <w:p w14:paraId="23011EF7" w14:textId="77777777" w:rsidR="005B6D5A" w:rsidRPr="005B6D5A" w:rsidRDefault="00081166" w:rsidP="005B6D5A">
      <w:pPr>
        <w:numPr>
          <w:ilvl w:val="0"/>
          <w:numId w:val="33"/>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sz w:val="24"/>
          <w:szCs w:val="24"/>
          <w:lang w:eastAsia="ro-RO"/>
          <w14:ligatures w14:val="none"/>
        </w:rPr>
        <w:t>Angajamentul vizează atât:</w:t>
      </w:r>
    </w:p>
    <w:p w14:paraId="7D0DA332" w14:textId="77777777" w:rsidR="005B6D5A" w:rsidRPr="005B6D5A" w:rsidRDefault="00081166" w:rsidP="005B6D5A">
      <w:pPr>
        <w:numPr>
          <w:ilvl w:val="1"/>
          <w:numId w:val="33"/>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b/>
          <w:bCs/>
          <w:sz w:val="24"/>
          <w:szCs w:val="24"/>
          <w:lang w:eastAsia="ro-RO"/>
          <w14:ligatures w14:val="none"/>
        </w:rPr>
        <w:t>plățile curente</w:t>
      </w:r>
      <w:r w:rsidRPr="005B6D5A">
        <w:rPr>
          <w:rFonts w:ascii="Arial" w:eastAsia="Times New Roman" w:hAnsi="Arial" w:cs="Arial"/>
          <w:sz w:val="24"/>
          <w:szCs w:val="24"/>
          <w:lang w:eastAsia="ro-RO"/>
          <w14:ligatures w14:val="none"/>
        </w:rPr>
        <w:t>, cât și</w:t>
      </w:r>
    </w:p>
    <w:p w14:paraId="5F116A36" w14:textId="4A78840F" w:rsidR="00C67695" w:rsidRPr="00CB1178" w:rsidRDefault="00081166" w:rsidP="00447F6B">
      <w:pPr>
        <w:numPr>
          <w:ilvl w:val="1"/>
          <w:numId w:val="33"/>
        </w:numPr>
        <w:spacing w:before="5pt" w:beforeAutospacing="1" w:after="5pt" w:afterAutospacing="1" w:line="15pt" w:lineRule="atLeast"/>
        <w:rPr>
          <w:rFonts w:ascii="Arial" w:eastAsia="Times New Roman" w:hAnsi="Arial" w:cs="Arial"/>
          <w:sz w:val="24"/>
          <w:szCs w:val="24"/>
          <w:lang w:eastAsia="ro-RO"/>
          <w14:ligatures w14:val="none"/>
        </w:rPr>
      </w:pPr>
      <w:r w:rsidRPr="005B6D5A">
        <w:rPr>
          <w:rFonts w:ascii="Arial" w:eastAsia="Times New Roman" w:hAnsi="Arial" w:cs="Arial"/>
          <w:b/>
          <w:bCs/>
          <w:sz w:val="24"/>
          <w:szCs w:val="24"/>
          <w:lang w:eastAsia="ro-RO"/>
          <w14:ligatures w14:val="none"/>
        </w:rPr>
        <w:t>regularizarea eventualelor diferențe</w:t>
      </w:r>
      <w:r w:rsidRPr="005B6D5A">
        <w:rPr>
          <w:rFonts w:ascii="Arial" w:eastAsia="Times New Roman" w:hAnsi="Arial" w:cs="Arial"/>
          <w:sz w:val="24"/>
          <w:szCs w:val="24"/>
          <w:lang w:eastAsia="ro-RO"/>
          <w14:ligatures w14:val="none"/>
        </w:rPr>
        <w:t xml:space="preserve"> (de exemplu, la final de an sau după audit)</w:t>
      </w:r>
    </w:p>
    <w:p w14:paraId="3A2479C0" w14:textId="77777777" w:rsidR="00931986" w:rsidRPr="00447F6B" w:rsidRDefault="00081166" w:rsidP="00447F6B">
      <w:pPr>
        <w:pStyle w:val="Heading1"/>
        <w:spacing w:before="0pt"/>
        <w:ind w:firstLine="35.40pt"/>
        <w:jc w:val="both"/>
        <w:rPr>
          <w:rFonts w:ascii="Arial" w:hAnsi="Arial" w:cs="Arial"/>
          <w:b/>
          <w:bCs/>
          <w:color w:val="0070C0"/>
          <w:sz w:val="24"/>
          <w:szCs w:val="24"/>
        </w:rPr>
      </w:pPr>
      <w:bookmarkStart w:id="29" w:name="_Toc230698387"/>
      <w:r w:rsidRPr="00447F6B">
        <w:rPr>
          <w:rFonts w:ascii="Arial" w:hAnsi="Arial" w:cs="Arial"/>
          <w:b/>
          <w:bCs/>
          <w:color w:val="0070C0"/>
          <w:sz w:val="24"/>
          <w:szCs w:val="24"/>
        </w:rPr>
        <w:t>6.</w:t>
      </w:r>
      <w:r w:rsidR="00DE61DB" w:rsidRPr="00447F6B">
        <w:rPr>
          <w:rFonts w:ascii="Arial" w:hAnsi="Arial" w:cs="Arial"/>
          <w:b/>
          <w:bCs/>
          <w:color w:val="0070C0"/>
          <w:sz w:val="24"/>
          <w:szCs w:val="24"/>
        </w:rPr>
        <w:t>Aște</w:t>
      </w:r>
      <w:r w:rsidR="000F3DC0" w:rsidRPr="00447F6B">
        <w:rPr>
          <w:rFonts w:ascii="Arial" w:hAnsi="Arial" w:cs="Arial"/>
          <w:b/>
          <w:bCs/>
          <w:color w:val="0070C0"/>
          <w:sz w:val="24"/>
          <w:szCs w:val="24"/>
        </w:rPr>
        <w:t>p</w:t>
      </w:r>
      <w:r w:rsidR="00DE61DB" w:rsidRPr="00447F6B">
        <w:rPr>
          <w:rFonts w:ascii="Arial" w:hAnsi="Arial" w:cs="Arial"/>
          <w:b/>
          <w:bCs/>
          <w:color w:val="0070C0"/>
          <w:sz w:val="24"/>
          <w:szCs w:val="24"/>
        </w:rPr>
        <w:t>tările acționarilor</w:t>
      </w:r>
      <w:bookmarkEnd w:id="29"/>
    </w:p>
    <w:p w14:paraId="245F9650" w14:textId="509D656C" w:rsidR="00627142" w:rsidRPr="00447F6B" w:rsidRDefault="00081166" w:rsidP="00447F6B">
      <w:pPr>
        <w:pStyle w:val="Heading2"/>
        <w:ind w:firstLine="35.40pt"/>
        <w:rPr>
          <w:rFonts w:ascii="Arial" w:hAnsi="Arial" w:cs="Arial"/>
          <w:color w:val="0070C0"/>
          <w:sz w:val="24"/>
          <w:szCs w:val="24"/>
        </w:rPr>
      </w:pPr>
      <w:bookmarkStart w:id="30" w:name="_Toc194062342"/>
      <w:bookmarkStart w:id="31" w:name="_Toc230698388"/>
      <w:r w:rsidRPr="00447F6B">
        <w:rPr>
          <w:rFonts w:ascii="Arial" w:hAnsi="Arial" w:cs="Arial"/>
          <w:color w:val="0070C0"/>
          <w:sz w:val="24"/>
          <w:szCs w:val="24"/>
        </w:rPr>
        <w:t>6.1 Așteptări privind performanța operațională întreprinderii publice</w:t>
      </w:r>
      <w:bookmarkEnd w:id="30"/>
      <w:bookmarkEnd w:id="31"/>
    </w:p>
    <w:tbl>
      <w:tblPr>
        <w:tblStyle w:val="TableGrid"/>
        <w:tblW w:w="0pt" w:type="dxa"/>
        <w:tblLook w:firstRow="1" w:lastRow="0" w:firstColumn="1" w:lastColumn="0" w:noHBand="0" w:noVBand="1"/>
      </w:tblPr>
      <w:tblGrid>
        <w:gridCol w:w="6204"/>
        <w:gridCol w:w="2812"/>
      </w:tblGrid>
      <w:tr w:rsidR="005C35A0" w14:paraId="2D9035EB" w14:textId="77777777" w:rsidTr="00486A3A">
        <w:tc>
          <w:tcPr>
            <w:tcW w:w="450.80pt" w:type="dxa"/>
            <w:gridSpan w:val="2"/>
          </w:tcPr>
          <w:p w14:paraId="0216538F" w14:textId="77777777" w:rsidR="00627142" w:rsidRPr="00447F6B" w:rsidRDefault="00081166" w:rsidP="00447F6B">
            <w:pPr>
              <w:autoSpaceDE w:val="0"/>
              <w:autoSpaceDN w:val="0"/>
              <w:adjustRightInd w:val="0"/>
              <w:spacing w:line="13.80pt" w:lineRule="auto"/>
              <w:jc w:val="both"/>
              <w:rPr>
                <w:rFonts w:ascii="Arial" w:hAnsi="Arial" w:cs="Arial"/>
                <w:b/>
                <w:bCs/>
                <w:sz w:val="24"/>
                <w:szCs w:val="24"/>
              </w:rPr>
            </w:pPr>
            <w:r w:rsidRPr="00447F6B">
              <w:rPr>
                <w:rFonts w:ascii="Arial" w:hAnsi="Arial" w:cs="Arial"/>
                <w:b/>
                <w:bCs/>
                <w:sz w:val="24"/>
                <w:szCs w:val="24"/>
              </w:rPr>
              <w:t>OBIECTIV  STRATEGIC</w:t>
            </w:r>
          </w:p>
        </w:tc>
      </w:tr>
      <w:tr w:rsidR="005C35A0" w14:paraId="65F8CF77" w14:textId="77777777" w:rsidTr="00486A3A">
        <w:tc>
          <w:tcPr>
            <w:tcW w:w="450.80pt" w:type="dxa"/>
            <w:gridSpan w:val="2"/>
          </w:tcPr>
          <w:p w14:paraId="10714F38" w14:textId="77777777" w:rsidR="00627142"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sz w:val="24"/>
                <w:szCs w:val="24"/>
              </w:rPr>
              <w:t>Asigurarea continuității, regularității și siguranței serviciului de transport public</w:t>
            </w:r>
          </w:p>
        </w:tc>
      </w:tr>
      <w:tr w:rsidR="005C35A0" w14:paraId="35A47AFB" w14:textId="77777777" w:rsidTr="00486A3A">
        <w:tc>
          <w:tcPr>
            <w:tcW w:w="450.80pt" w:type="dxa"/>
            <w:gridSpan w:val="2"/>
          </w:tcPr>
          <w:p w14:paraId="153BE3F2" w14:textId="77777777" w:rsidR="00627142" w:rsidRPr="00447F6B" w:rsidRDefault="00081166" w:rsidP="00447F6B">
            <w:pPr>
              <w:autoSpaceDE w:val="0"/>
              <w:autoSpaceDN w:val="0"/>
              <w:adjustRightInd w:val="0"/>
              <w:spacing w:line="13.80pt" w:lineRule="auto"/>
              <w:jc w:val="both"/>
              <w:rPr>
                <w:rFonts w:ascii="Arial" w:hAnsi="Arial" w:cs="Arial"/>
                <w:b/>
                <w:bCs/>
                <w:sz w:val="24"/>
                <w:szCs w:val="24"/>
              </w:rPr>
            </w:pPr>
            <w:r w:rsidRPr="00447F6B">
              <w:rPr>
                <w:rFonts w:ascii="Arial" w:hAnsi="Arial" w:cs="Arial"/>
                <w:b/>
                <w:bCs/>
                <w:sz w:val="24"/>
                <w:szCs w:val="24"/>
              </w:rPr>
              <w:t>OBIECTIVELE  OPERAȚIONALE</w:t>
            </w:r>
          </w:p>
        </w:tc>
      </w:tr>
      <w:tr w:rsidR="005C35A0" w14:paraId="4C0A1753" w14:textId="77777777" w:rsidTr="00486A3A">
        <w:tc>
          <w:tcPr>
            <w:tcW w:w="450.80pt" w:type="dxa"/>
            <w:gridSpan w:val="2"/>
          </w:tcPr>
          <w:p w14:paraId="020EAE47" w14:textId="77777777" w:rsidR="00A86D01"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 xml:space="preserve">1. Creșterea gradului de realizare a programului de transport </w:t>
            </w:r>
          </w:p>
          <w:p w14:paraId="08408B06" w14:textId="77777777" w:rsidR="00931986"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 xml:space="preserve">2. Reducerea numărului de accidente din vina personalului propriu </w:t>
            </w:r>
          </w:p>
          <w:p w14:paraId="2F22259F" w14:textId="77777777" w:rsidR="00931986" w:rsidRPr="00447F6B" w:rsidRDefault="00931986" w:rsidP="00447F6B">
            <w:pPr>
              <w:autoSpaceDE w:val="0"/>
              <w:autoSpaceDN w:val="0"/>
              <w:adjustRightInd w:val="0"/>
              <w:spacing w:line="13.80pt" w:lineRule="auto"/>
              <w:jc w:val="both"/>
              <w:rPr>
                <w:rFonts w:ascii="Arial" w:hAnsi="Arial" w:cs="Arial"/>
                <w:bCs/>
                <w:sz w:val="24"/>
                <w:szCs w:val="24"/>
              </w:rPr>
            </w:pPr>
          </w:p>
        </w:tc>
      </w:tr>
      <w:tr w:rsidR="005C35A0" w14:paraId="65E107F2" w14:textId="77777777" w:rsidTr="00486A3A">
        <w:tc>
          <w:tcPr>
            <w:tcW w:w="450.80pt" w:type="dxa"/>
            <w:gridSpan w:val="2"/>
          </w:tcPr>
          <w:p w14:paraId="3A2D9C30" w14:textId="77777777" w:rsidR="00627142" w:rsidRPr="00447F6B" w:rsidRDefault="00081166" w:rsidP="00447F6B">
            <w:pPr>
              <w:autoSpaceDE w:val="0"/>
              <w:autoSpaceDN w:val="0"/>
              <w:adjustRightInd w:val="0"/>
              <w:spacing w:line="13.80pt" w:lineRule="auto"/>
              <w:jc w:val="both"/>
              <w:rPr>
                <w:rFonts w:ascii="Arial" w:hAnsi="Arial" w:cs="Arial"/>
                <w:sz w:val="24"/>
                <w:szCs w:val="24"/>
              </w:rPr>
            </w:pPr>
            <w:r w:rsidRPr="00447F6B">
              <w:rPr>
                <w:rFonts w:ascii="Arial" w:hAnsi="Arial" w:cs="Arial"/>
                <w:b/>
                <w:bCs/>
                <w:sz w:val="24"/>
                <w:szCs w:val="24"/>
              </w:rPr>
              <w:t>ACȚIUNI MAJORE CE CONDUC LA ATINGEREA OBIECTIVULUI</w:t>
            </w:r>
          </w:p>
          <w:p w14:paraId="02CDB51C" w14:textId="77777777" w:rsidR="00627142" w:rsidRPr="00447F6B" w:rsidRDefault="00081166" w:rsidP="00447F6B">
            <w:pPr>
              <w:autoSpaceDE w:val="0"/>
              <w:autoSpaceDN w:val="0"/>
              <w:adjustRightInd w:val="0"/>
              <w:spacing w:line="13.80pt" w:lineRule="auto"/>
              <w:jc w:val="both"/>
              <w:rPr>
                <w:rFonts w:ascii="Arial" w:hAnsi="Arial" w:cs="Arial"/>
                <w:sz w:val="24"/>
                <w:szCs w:val="24"/>
              </w:rPr>
            </w:pPr>
            <w:r w:rsidRPr="00447F6B">
              <w:rPr>
                <w:rFonts w:ascii="Arial" w:hAnsi="Arial" w:cs="Arial"/>
                <w:sz w:val="24"/>
                <w:szCs w:val="24"/>
              </w:rPr>
              <w:t>1. Optimizarea planificării și monitorizării programului de transport prin corelarea capacității de exploatare cu cererea de ransport și cu resursele disponibile.</w:t>
            </w:r>
          </w:p>
          <w:p w14:paraId="28A99438" w14:textId="77777777" w:rsidR="008A3B46" w:rsidRPr="00447F6B" w:rsidRDefault="00081166" w:rsidP="00447F6B">
            <w:pPr>
              <w:autoSpaceDE w:val="0"/>
              <w:autoSpaceDN w:val="0"/>
              <w:adjustRightInd w:val="0"/>
              <w:spacing w:line="13.80pt" w:lineRule="auto"/>
              <w:jc w:val="both"/>
              <w:rPr>
                <w:rFonts w:ascii="Arial" w:hAnsi="Arial" w:cs="Arial"/>
                <w:sz w:val="24"/>
                <w:szCs w:val="24"/>
              </w:rPr>
            </w:pPr>
            <w:r w:rsidRPr="00447F6B">
              <w:rPr>
                <w:rFonts w:ascii="Arial" w:hAnsi="Arial" w:cs="Arial"/>
                <w:sz w:val="24"/>
                <w:szCs w:val="24"/>
              </w:rPr>
              <w:lastRenderedPageBreak/>
              <w:t>2. Asigurarea disponibilității parcului de vehicule prin realizarea la timp a</w:t>
            </w:r>
            <w:r w:rsidR="00C67695" w:rsidRPr="00447F6B">
              <w:rPr>
                <w:rFonts w:ascii="Arial" w:hAnsi="Arial" w:cs="Arial"/>
                <w:sz w:val="24"/>
                <w:szCs w:val="24"/>
              </w:rPr>
              <w:t xml:space="preserve"> </w:t>
            </w:r>
            <w:r w:rsidRPr="00447F6B">
              <w:rPr>
                <w:rFonts w:ascii="Arial" w:hAnsi="Arial" w:cs="Arial"/>
                <w:sz w:val="24"/>
                <w:szCs w:val="24"/>
              </w:rPr>
              <w:t>lucrărilor de întreținere, reparații și verificări tehnice.</w:t>
            </w:r>
          </w:p>
          <w:p w14:paraId="0CA7DFCC" w14:textId="77777777" w:rsidR="00627142" w:rsidRPr="00447F6B" w:rsidRDefault="00081166" w:rsidP="00447F6B">
            <w:pPr>
              <w:autoSpaceDE w:val="0"/>
              <w:autoSpaceDN w:val="0"/>
              <w:adjustRightInd w:val="0"/>
              <w:spacing w:line="13.80pt" w:lineRule="auto"/>
              <w:jc w:val="both"/>
              <w:rPr>
                <w:rFonts w:ascii="Arial" w:hAnsi="Arial" w:cs="Arial"/>
                <w:sz w:val="24"/>
                <w:szCs w:val="24"/>
              </w:rPr>
            </w:pPr>
            <w:r w:rsidRPr="00447F6B">
              <w:rPr>
                <w:rFonts w:ascii="Arial" w:hAnsi="Arial" w:cs="Arial"/>
                <w:sz w:val="24"/>
                <w:szCs w:val="24"/>
              </w:rPr>
              <w:t>3. Reducerea curselor anulate sau nerealizate prin intervenții operative în caz de avarii, lipsă de personal sau disfuncționalități în exploatare.</w:t>
            </w:r>
          </w:p>
          <w:p w14:paraId="1F41491D" w14:textId="77777777" w:rsidR="008A3B46" w:rsidRPr="00447F6B" w:rsidRDefault="00081166" w:rsidP="00447F6B">
            <w:pPr>
              <w:autoSpaceDE w:val="0"/>
              <w:autoSpaceDN w:val="0"/>
              <w:adjustRightInd w:val="0"/>
              <w:spacing w:line="13.80pt" w:lineRule="auto"/>
              <w:jc w:val="both"/>
              <w:rPr>
                <w:rFonts w:ascii="Arial" w:hAnsi="Arial" w:cs="Arial"/>
                <w:sz w:val="24"/>
                <w:szCs w:val="24"/>
              </w:rPr>
            </w:pPr>
            <w:r w:rsidRPr="00447F6B">
              <w:rPr>
                <w:rFonts w:ascii="Arial" w:hAnsi="Arial" w:cs="Arial"/>
                <w:sz w:val="24"/>
                <w:szCs w:val="24"/>
              </w:rPr>
              <w:t>4. Creșterea disciplinei operaționale și a r</w:t>
            </w:r>
            <w:r w:rsidR="00C67695" w:rsidRPr="00447F6B">
              <w:rPr>
                <w:rFonts w:ascii="Arial" w:hAnsi="Arial" w:cs="Arial"/>
                <w:sz w:val="24"/>
                <w:szCs w:val="24"/>
              </w:rPr>
              <w:t>espectării procedurilor interne</w:t>
            </w:r>
            <w:r w:rsidRPr="00447F6B">
              <w:rPr>
                <w:rFonts w:ascii="Arial" w:hAnsi="Arial" w:cs="Arial"/>
                <w:sz w:val="24"/>
                <w:szCs w:val="24"/>
              </w:rPr>
              <w:t>.</w:t>
            </w:r>
          </w:p>
          <w:p w14:paraId="269E9343" w14:textId="77777777" w:rsidR="008A3B46" w:rsidRPr="00447F6B" w:rsidRDefault="00081166" w:rsidP="00447F6B">
            <w:pPr>
              <w:autoSpaceDE w:val="0"/>
              <w:autoSpaceDN w:val="0"/>
              <w:adjustRightInd w:val="0"/>
              <w:spacing w:line="13.80pt" w:lineRule="auto"/>
              <w:jc w:val="both"/>
              <w:rPr>
                <w:rFonts w:ascii="Arial" w:hAnsi="Arial" w:cs="Arial"/>
                <w:sz w:val="24"/>
                <w:szCs w:val="24"/>
              </w:rPr>
            </w:pPr>
            <w:r w:rsidRPr="00447F6B">
              <w:rPr>
                <w:rFonts w:ascii="Arial" w:hAnsi="Arial" w:cs="Arial"/>
                <w:sz w:val="24"/>
                <w:szCs w:val="24"/>
              </w:rPr>
              <w:t>5. Implementare de măsuri de prevenire a accidentelor .</w:t>
            </w:r>
          </w:p>
          <w:p w14:paraId="2C842DE2" w14:textId="77777777" w:rsidR="00627142" w:rsidRPr="00447F6B" w:rsidRDefault="00627142" w:rsidP="00447F6B">
            <w:pPr>
              <w:autoSpaceDE w:val="0"/>
              <w:autoSpaceDN w:val="0"/>
              <w:adjustRightInd w:val="0"/>
              <w:spacing w:line="13.80pt" w:lineRule="auto"/>
              <w:jc w:val="both"/>
              <w:rPr>
                <w:rFonts w:ascii="Arial" w:hAnsi="Arial" w:cs="Arial"/>
                <w:sz w:val="24"/>
                <w:szCs w:val="24"/>
              </w:rPr>
            </w:pPr>
          </w:p>
        </w:tc>
      </w:tr>
      <w:tr w:rsidR="005C35A0" w14:paraId="5FAC3FF9" w14:textId="77777777" w:rsidTr="003A4C40">
        <w:tc>
          <w:tcPr>
            <w:tcW w:w="310.20pt" w:type="dxa"/>
          </w:tcPr>
          <w:p w14:paraId="04FACEBF" w14:textId="77777777" w:rsidR="00627142" w:rsidRPr="00447F6B" w:rsidRDefault="00081166" w:rsidP="00CB1178">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lastRenderedPageBreak/>
              <w:t>INDICATORI DE PERFORMANȚĂ CE REFLECTĂ PROGRESUL ÎN ATINGEREA OBIECTIVULUI</w:t>
            </w:r>
          </w:p>
        </w:tc>
        <w:tc>
          <w:tcPr>
            <w:tcW w:w="140.60pt" w:type="dxa"/>
            <w:vAlign w:val="center"/>
          </w:tcPr>
          <w:p w14:paraId="24DA2438" w14:textId="77777777" w:rsidR="00627142" w:rsidRPr="00447F6B" w:rsidRDefault="00081166" w:rsidP="00CB1178">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VALOAREA ESTIMATIVĂ ȚINTĂ ANUALĂ A  INDICATORULUI (nivel minim de realizare)</w:t>
            </w:r>
          </w:p>
        </w:tc>
      </w:tr>
      <w:tr w:rsidR="005C35A0" w14:paraId="240C6D66" w14:textId="77777777" w:rsidTr="003A4C40">
        <w:tc>
          <w:tcPr>
            <w:tcW w:w="310.20pt" w:type="dxa"/>
            <w:vAlign w:val="center"/>
          </w:tcPr>
          <w:p w14:paraId="6E1F262B" w14:textId="77777777" w:rsidR="00627142" w:rsidRPr="00447F6B" w:rsidRDefault="00081166" w:rsidP="00CB1178">
            <w:pPr>
              <w:autoSpaceDE w:val="0"/>
              <w:autoSpaceDN w:val="0"/>
              <w:adjustRightInd w:val="0"/>
              <w:spacing w:line="13.80pt" w:lineRule="auto"/>
              <w:rPr>
                <w:rFonts w:ascii="Arial" w:hAnsi="Arial" w:cs="Arial"/>
                <w:sz w:val="24"/>
                <w:szCs w:val="24"/>
              </w:rPr>
            </w:pPr>
            <w:r w:rsidRPr="00447F6B">
              <w:rPr>
                <w:rFonts w:ascii="Arial" w:hAnsi="Arial" w:cs="Arial"/>
                <w:sz w:val="24"/>
                <w:szCs w:val="24"/>
              </w:rPr>
              <w:t>1. Trasee neefectuate /anulate din culpa operatorului pentru o durată mai mare de 24 ore (Curse planificate –curse realizate) /curse planificate x100</w:t>
            </w:r>
          </w:p>
        </w:tc>
        <w:tc>
          <w:tcPr>
            <w:tcW w:w="140.60pt" w:type="dxa"/>
            <w:vAlign w:val="center"/>
          </w:tcPr>
          <w:p w14:paraId="3C084358" w14:textId="77777777" w:rsidR="00627142" w:rsidRPr="00447F6B" w:rsidRDefault="00081166" w:rsidP="00CB1178">
            <w:pPr>
              <w:autoSpaceDE w:val="0"/>
              <w:autoSpaceDN w:val="0"/>
              <w:adjustRightInd w:val="0"/>
              <w:spacing w:line="13.80pt" w:lineRule="auto"/>
              <w:rPr>
                <w:rFonts w:ascii="Arial" w:hAnsi="Arial" w:cs="Arial"/>
                <w:sz w:val="24"/>
                <w:szCs w:val="24"/>
              </w:rPr>
            </w:pPr>
            <w:r w:rsidRPr="00447F6B">
              <w:rPr>
                <w:rFonts w:ascii="Arial" w:hAnsi="Arial" w:cs="Arial"/>
                <w:sz w:val="24"/>
                <w:szCs w:val="24"/>
              </w:rPr>
              <w:t>Max. 5%</w:t>
            </w:r>
          </w:p>
        </w:tc>
      </w:tr>
      <w:tr w:rsidR="005C35A0" w14:paraId="5EBE79B5" w14:textId="77777777" w:rsidTr="003A4C40">
        <w:tc>
          <w:tcPr>
            <w:tcW w:w="310.20pt" w:type="dxa"/>
            <w:vAlign w:val="center"/>
          </w:tcPr>
          <w:p w14:paraId="0BCDA126" w14:textId="77777777" w:rsidR="00627142" w:rsidRPr="00447F6B" w:rsidRDefault="00081166" w:rsidP="00CB1178">
            <w:pPr>
              <w:autoSpaceDE w:val="0"/>
              <w:autoSpaceDN w:val="0"/>
              <w:adjustRightInd w:val="0"/>
              <w:spacing w:line="13.80pt" w:lineRule="auto"/>
              <w:rPr>
                <w:rFonts w:ascii="Arial" w:hAnsi="Arial" w:cs="Arial"/>
                <w:sz w:val="24"/>
                <w:szCs w:val="24"/>
              </w:rPr>
            </w:pPr>
            <w:r w:rsidRPr="00447F6B">
              <w:rPr>
                <w:rFonts w:ascii="Arial" w:hAnsi="Arial" w:cs="Arial"/>
                <w:sz w:val="24"/>
                <w:szCs w:val="24"/>
              </w:rPr>
              <w:t>2. Accidente lunare în trafic din vina personalului de bord (Număr accidente)</w:t>
            </w:r>
          </w:p>
        </w:tc>
        <w:tc>
          <w:tcPr>
            <w:tcW w:w="140.60pt" w:type="dxa"/>
            <w:vAlign w:val="center"/>
          </w:tcPr>
          <w:p w14:paraId="6AABE008" w14:textId="77777777" w:rsidR="00627142" w:rsidRPr="00447F6B" w:rsidRDefault="00081166" w:rsidP="00CB1178">
            <w:pPr>
              <w:autoSpaceDE w:val="0"/>
              <w:autoSpaceDN w:val="0"/>
              <w:adjustRightInd w:val="0"/>
              <w:spacing w:line="13.80pt" w:lineRule="auto"/>
              <w:rPr>
                <w:rFonts w:ascii="Arial" w:hAnsi="Arial" w:cs="Arial"/>
                <w:sz w:val="24"/>
                <w:szCs w:val="24"/>
              </w:rPr>
            </w:pPr>
            <w:r w:rsidRPr="00447F6B">
              <w:rPr>
                <w:rFonts w:ascii="Arial" w:hAnsi="Arial" w:cs="Arial"/>
                <w:sz w:val="24"/>
                <w:szCs w:val="24"/>
              </w:rPr>
              <w:t>Max. 5 evenimente</w:t>
            </w:r>
          </w:p>
        </w:tc>
      </w:tr>
    </w:tbl>
    <w:p w14:paraId="4C4FF6AF" w14:textId="77777777" w:rsidR="00627142" w:rsidRPr="00447F6B" w:rsidRDefault="00627142" w:rsidP="00447F6B">
      <w:pPr>
        <w:pStyle w:val="ListParagraph"/>
        <w:ind w:start="0pt"/>
        <w:jc w:val="both"/>
        <w:rPr>
          <w:rFonts w:ascii="Arial" w:hAnsi="Arial" w:cs="Arial"/>
          <w:sz w:val="24"/>
          <w:szCs w:val="24"/>
        </w:rPr>
      </w:pPr>
    </w:p>
    <w:p w14:paraId="32B780ED" w14:textId="4148BABF" w:rsidR="00627142" w:rsidRPr="00447F6B" w:rsidRDefault="00081166" w:rsidP="00447F6B">
      <w:pPr>
        <w:pStyle w:val="Heading2"/>
        <w:ind w:firstLine="35.40pt"/>
        <w:rPr>
          <w:rFonts w:ascii="Arial" w:hAnsi="Arial" w:cs="Arial"/>
          <w:color w:val="0070C0"/>
          <w:sz w:val="24"/>
          <w:szCs w:val="24"/>
        </w:rPr>
      </w:pPr>
      <w:bookmarkStart w:id="32" w:name="_Toc194062343"/>
      <w:bookmarkStart w:id="33" w:name="_Toc230698389"/>
      <w:r w:rsidRPr="00447F6B">
        <w:rPr>
          <w:rFonts w:ascii="Arial" w:hAnsi="Arial" w:cs="Arial"/>
          <w:color w:val="0070C0"/>
          <w:sz w:val="24"/>
          <w:szCs w:val="24"/>
        </w:rPr>
        <w:t>6.2 Așteptări privind performanța fi</w:t>
      </w:r>
      <w:r w:rsidR="00C67695" w:rsidRPr="00447F6B">
        <w:rPr>
          <w:rFonts w:ascii="Arial" w:hAnsi="Arial" w:cs="Arial"/>
          <w:color w:val="0070C0"/>
          <w:sz w:val="24"/>
          <w:szCs w:val="24"/>
        </w:rPr>
        <w:t>n</w:t>
      </w:r>
      <w:r w:rsidRPr="00447F6B">
        <w:rPr>
          <w:rFonts w:ascii="Arial" w:hAnsi="Arial" w:cs="Arial"/>
          <w:color w:val="0070C0"/>
          <w:sz w:val="24"/>
          <w:szCs w:val="24"/>
        </w:rPr>
        <w:t>anciară a întreprinderii publice</w:t>
      </w:r>
      <w:bookmarkEnd w:id="32"/>
      <w:bookmarkEnd w:id="33"/>
    </w:p>
    <w:tbl>
      <w:tblPr>
        <w:tblStyle w:val="TableGrid"/>
        <w:tblW w:w="0pt" w:type="dxa"/>
        <w:tblLook w:firstRow="1" w:lastRow="0" w:firstColumn="1" w:lastColumn="0" w:noHBand="0" w:noVBand="1"/>
      </w:tblPr>
      <w:tblGrid>
        <w:gridCol w:w="6204"/>
        <w:gridCol w:w="2812"/>
      </w:tblGrid>
      <w:tr w:rsidR="005C35A0" w14:paraId="719D7A77" w14:textId="77777777" w:rsidTr="00486A3A">
        <w:tc>
          <w:tcPr>
            <w:tcW w:w="450.80pt" w:type="dxa"/>
            <w:gridSpan w:val="2"/>
          </w:tcPr>
          <w:p w14:paraId="44D9C669" w14:textId="77777777" w:rsidR="00627142" w:rsidRPr="00447F6B" w:rsidRDefault="00081166" w:rsidP="00447F6B">
            <w:pPr>
              <w:autoSpaceDE w:val="0"/>
              <w:autoSpaceDN w:val="0"/>
              <w:adjustRightInd w:val="0"/>
              <w:spacing w:line="13.80pt" w:lineRule="auto"/>
              <w:jc w:val="both"/>
              <w:rPr>
                <w:rFonts w:ascii="Arial" w:hAnsi="Arial" w:cs="Arial"/>
                <w:b/>
                <w:bCs/>
                <w:sz w:val="24"/>
                <w:szCs w:val="24"/>
              </w:rPr>
            </w:pPr>
            <w:r w:rsidRPr="00447F6B">
              <w:rPr>
                <w:rFonts w:ascii="Arial" w:hAnsi="Arial" w:cs="Arial"/>
                <w:b/>
                <w:bCs/>
                <w:sz w:val="24"/>
                <w:szCs w:val="24"/>
              </w:rPr>
              <w:t>OBIECTIV  STRATEGIC</w:t>
            </w:r>
          </w:p>
        </w:tc>
      </w:tr>
      <w:tr w:rsidR="005C35A0" w14:paraId="0507B1B3" w14:textId="77777777" w:rsidTr="00486A3A">
        <w:tc>
          <w:tcPr>
            <w:tcW w:w="450.80pt" w:type="dxa"/>
            <w:gridSpan w:val="2"/>
          </w:tcPr>
          <w:p w14:paraId="41701CA5" w14:textId="77777777" w:rsidR="00627142" w:rsidRPr="00447F6B" w:rsidRDefault="00081166" w:rsidP="00447F6B">
            <w:pPr>
              <w:autoSpaceDE w:val="0"/>
              <w:autoSpaceDN w:val="0"/>
              <w:adjustRightInd w:val="0"/>
              <w:spacing w:line="13.80pt" w:lineRule="auto"/>
              <w:jc w:val="both"/>
              <w:rPr>
                <w:rFonts w:ascii="Arial" w:hAnsi="Arial" w:cs="Arial"/>
                <w:sz w:val="24"/>
                <w:szCs w:val="24"/>
              </w:rPr>
            </w:pPr>
            <w:r w:rsidRPr="00447F6B">
              <w:rPr>
                <w:rFonts w:ascii="Arial" w:hAnsi="Arial" w:cs="Arial"/>
                <w:sz w:val="24"/>
                <w:szCs w:val="24"/>
              </w:rPr>
              <w:t>Îmbunătățirea echilibrului financiar, reducerea obligațiilor restante și creșterea disciplinei de plată și încasare</w:t>
            </w:r>
          </w:p>
        </w:tc>
      </w:tr>
      <w:tr w:rsidR="005C35A0" w14:paraId="04030577" w14:textId="77777777" w:rsidTr="00486A3A">
        <w:tc>
          <w:tcPr>
            <w:tcW w:w="450.80pt" w:type="dxa"/>
            <w:gridSpan w:val="2"/>
          </w:tcPr>
          <w:p w14:paraId="1338C5A5" w14:textId="77777777" w:rsidR="00627142" w:rsidRPr="00447F6B" w:rsidRDefault="00081166" w:rsidP="00447F6B">
            <w:pPr>
              <w:autoSpaceDE w:val="0"/>
              <w:autoSpaceDN w:val="0"/>
              <w:adjustRightInd w:val="0"/>
              <w:spacing w:line="13.80pt" w:lineRule="auto"/>
              <w:jc w:val="both"/>
              <w:rPr>
                <w:rFonts w:ascii="Arial" w:hAnsi="Arial" w:cs="Arial"/>
                <w:b/>
                <w:bCs/>
                <w:sz w:val="24"/>
                <w:szCs w:val="24"/>
              </w:rPr>
            </w:pPr>
            <w:r w:rsidRPr="00447F6B">
              <w:rPr>
                <w:rFonts w:ascii="Arial" w:hAnsi="Arial" w:cs="Arial"/>
                <w:b/>
                <w:bCs/>
                <w:sz w:val="24"/>
                <w:szCs w:val="24"/>
              </w:rPr>
              <w:t>OBIECTIVELE  OPERAȚIONALE</w:t>
            </w:r>
          </w:p>
        </w:tc>
      </w:tr>
      <w:tr w:rsidR="005C35A0" w14:paraId="7777BE5A" w14:textId="77777777" w:rsidTr="00486A3A">
        <w:trPr>
          <w:trHeight w:val="313"/>
        </w:trPr>
        <w:tc>
          <w:tcPr>
            <w:tcW w:w="450.80pt" w:type="dxa"/>
            <w:gridSpan w:val="2"/>
          </w:tcPr>
          <w:p w14:paraId="02F55464" w14:textId="77777777" w:rsidR="00062DEB"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 xml:space="preserve">1. Menținerea </w:t>
            </w:r>
            <w:r w:rsidR="003A4C40" w:rsidRPr="00447F6B">
              <w:rPr>
                <w:rFonts w:ascii="Arial" w:hAnsi="Arial" w:cs="Arial"/>
                <w:bCs/>
                <w:sz w:val="24"/>
                <w:szCs w:val="24"/>
              </w:rPr>
              <w:t>unui nivel adecvat al lichidi</w:t>
            </w:r>
            <w:r w:rsidR="003A4C40" w:rsidRPr="00447F6B">
              <w:rPr>
                <w:rFonts w:ascii="Arial" w:hAnsi="Arial" w:cs="Arial"/>
                <w:bCs/>
                <w:sz w:val="24"/>
                <w:szCs w:val="24"/>
                <w:lang w:val="it-IT"/>
              </w:rPr>
              <w:t>t</w:t>
            </w:r>
            <w:r w:rsidR="003A4C40" w:rsidRPr="00447F6B">
              <w:rPr>
                <w:rFonts w:ascii="Arial" w:hAnsi="Arial" w:cs="Arial"/>
                <w:bCs/>
                <w:sz w:val="24"/>
                <w:szCs w:val="24"/>
              </w:rPr>
              <w:t xml:space="preserve">ății curente </w:t>
            </w:r>
            <w:r w:rsidRPr="00447F6B">
              <w:rPr>
                <w:rFonts w:ascii="Arial" w:hAnsi="Arial" w:cs="Arial"/>
                <w:bCs/>
                <w:sz w:val="24"/>
                <w:szCs w:val="24"/>
              </w:rPr>
              <w:t xml:space="preserve"> </w:t>
            </w:r>
          </w:p>
          <w:p w14:paraId="18B32F9C" w14:textId="77777777" w:rsidR="003A4C40"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 xml:space="preserve">2. Creșterea capacității de acoperire imediată a obligațiilor pe termen scurt </w:t>
            </w:r>
          </w:p>
          <w:p w14:paraId="2D363EC1" w14:textId="77777777" w:rsidR="00062DEB"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3. Creșterea eficienței utilizării activelor societății</w:t>
            </w:r>
          </w:p>
          <w:p w14:paraId="15123CBF" w14:textId="77777777" w:rsidR="003A4C40"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4. Accelerarea recuperării creanțelor comerciale</w:t>
            </w:r>
          </w:p>
          <w:p w14:paraId="77B11B90" w14:textId="77777777" w:rsidR="00931986"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5</w:t>
            </w:r>
            <w:r w:rsidR="00062DEB" w:rsidRPr="00447F6B">
              <w:rPr>
                <w:rFonts w:ascii="Arial" w:hAnsi="Arial" w:cs="Arial"/>
                <w:bCs/>
                <w:sz w:val="24"/>
                <w:szCs w:val="24"/>
              </w:rPr>
              <w:t>.</w:t>
            </w:r>
            <w:r w:rsidR="00473341" w:rsidRPr="00447F6B">
              <w:rPr>
                <w:rFonts w:ascii="Arial" w:hAnsi="Arial" w:cs="Arial"/>
                <w:bCs/>
                <w:sz w:val="24"/>
                <w:szCs w:val="24"/>
              </w:rPr>
              <w:t xml:space="preserve"> </w:t>
            </w:r>
            <w:r w:rsidR="00062DEB" w:rsidRPr="00447F6B">
              <w:rPr>
                <w:rFonts w:ascii="Arial" w:hAnsi="Arial" w:cs="Arial"/>
                <w:bCs/>
                <w:sz w:val="24"/>
                <w:szCs w:val="24"/>
              </w:rPr>
              <w:t>Creșterea rentabilității</w:t>
            </w:r>
            <w:r w:rsidRPr="00447F6B">
              <w:rPr>
                <w:rFonts w:ascii="Arial" w:hAnsi="Arial" w:cs="Arial"/>
                <w:bCs/>
                <w:sz w:val="24"/>
                <w:szCs w:val="24"/>
              </w:rPr>
              <w:t xml:space="preserve"> activității de exploatare</w:t>
            </w:r>
          </w:p>
          <w:p w14:paraId="607B5BA5" w14:textId="77777777" w:rsidR="003A4C40"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 xml:space="preserve">6. Creșterea </w:t>
            </w:r>
            <w:r w:rsidR="00473341" w:rsidRPr="00447F6B">
              <w:rPr>
                <w:rFonts w:ascii="Arial" w:hAnsi="Arial" w:cs="Arial"/>
                <w:bCs/>
                <w:sz w:val="24"/>
                <w:szCs w:val="24"/>
              </w:rPr>
              <w:t>cifrei de afaceri</w:t>
            </w:r>
            <w:r w:rsidR="00473740" w:rsidRPr="00447F6B">
              <w:rPr>
                <w:rFonts w:ascii="Arial" w:hAnsi="Arial" w:cs="Arial"/>
                <w:bCs/>
                <w:sz w:val="24"/>
                <w:szCs w:val="24"/>
              </w:rPr>
              <w:t xml:space="preserve"> </w:t>
            </w:r>
            <w:r w:rsidRPr="00447F6B">
              <w:rPr>
                <w:rFonts w:ascii="Arial" w:hAnsi="Arial" w:cs="Arial"/>
                <w:bCs/>
                <w:sz w:val="24"/>
                <w:szCs w:val="24"/>
              </w:rPr>
              <w:t xml:space="preserve">nete a societății </w:t>
            </w:r>
          </w:p>
        </w:tc>
      </w:tr>
      <w:tr w:rsidR="005C35A0" w14:paraId="5180905E" w14:textId="77777777" w:rsidTr="00486A3A">
        <w:trPr>
          <w:trHeight w:val="313"/>
        </w:trPr>
        <w:tc>
          <w:tcPr>
            <w:tcW w:w="450.80pt" w:type="dxa"/>
            <w:gridSpan w:val="2"/>
          </w:tcPr>
          <w:p w14:paraId="47CE74BC" w14:textId="77777777" w:rsidR="00627142" w:rsidRPr="00447F6B" w:rsidRDefault="00081166" w:rsidP="00447F6B">
            <w:pPr>
              <w:autoSpaceDE w:val="0"/>
              <w:autoSpaceDN w:val="0"/>
              <w:adjustRightInd w:val="0"/>
              <w:spacing w:line="13.80pt" w:lineRule="auto"/>
              <w:jc w:val="both"/>
              <w:rPr>
                <w:rFonts w:ascii="Arial" w:hAnsi="Arial" w:cs="Arial"/>
                <w:sz w:val="24"/>
                <w:szCs w:val="24"/>
              </w:rPr>
            </w:pPr>
            <w:r w:rsidRPr="00447F6B">
              <w:rPr>
                <w:rFonts w:ascii="Arial" w:hAnsi="Arial" w:cs="Arial"/>
                <w:b/>
                <w:bCs/>
                <w:sz w:val="24"/>
                <w:szCs w:val="24"/>
              </w:rPr>
              <w:t>ACȚIUNI MAJORE CE CONDUC LA ATINGEREA OBIECTIVULUI</w:t>
            </w:r>
          </w:p>
          <w:p w14:paraId="56613BD1" w14:textId="77777777" w:rsidR="00627142"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 xml:space="preserve">1. </w:t>
            </w:r>
            <w:r w:rsidR="00954F07" w:rsidRPr="00447F6B">
              <w:rPr>
                <w:rFonts w:ascii="Arial" w:hAnsi="Arial" w:cs="Arial"/>
                <w:bCs/>
                <w:sz w:val="24"/>
                <w:szCs w:val="24"/>
              </w:rPr>
              <w:t xml:space="preserve">Monitorizarea lunară a lichidității societății și adoptarea de măsuri operative pentru capacității de plată a obligațiilor curente pe termen scurt. </w:t>
            </w:r>
          </w:p>
          <w:p w14:paraId="6B40B3DD" w14:textId="77777777" w:rsidR="00954F07"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2. Îmbunătățirea managementului creanțelor prin urmărirea permanentă a termenelor de încasare, notificarea debitorilor și aplicarea măsurilor de recuperare a sumelor restante.</w:t>
            </w:r>
          </w:p>
          <w:p w14:paraId="2C41178D" w14:textId="77777777" w:rsidR="00954F07"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 xml:space="preserve">3. Creșterea disciplinei la încasare prin optimizarea proceselor de facturare, urmărire a soldurilor și reducere a întârzierilor la plată. </w:t>
            </w:r>
          </w:p>
          <w:p w14:paraId="58315636" w14:textId="77777777" w:rsidR="005E5EF7"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 xml:space="preserve">4. Optimizarea utilizării </w:t>
            </w:r>
            <w:r w:rsidR="001B6CB8" w:rsidRPr="00447F6B">
              <w:rPr>
                <w:rFonts w:ascii="Arial" w:hAnsi="Arial" w:cs="Arial"/>
                <w:bCs/>
                <w:sz w:val="24"/>
                <w:szCs w:val="24"/>
              </w:rPr>
              <w:t xml:space="preserve">activelor societății prin creșterea gradului de exploatare a acestora și corelarea resurselor utilizate cu necesitățile reale ale activității. </w:t>
            </w:r>
          </w:p>
          <w:p w14:paraId="77C53539" w14:textId="77777777" w:rsidR="001B6CB8"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 xml:space="preserve">5. Creșterea veniturilor din exploatare și a cifrei de afaceri prin dezvoltarea activităților generatoare de venituri proprii și valorificarea mai eficientă a serviciilor furnizate. </w:t>
            </w:r>
          </w:p>
          <w:p w14:paraId="6397C337" w14:textId="77777777" w:rsidR="00627142" w:rsidRPr="00447F6B" w:rsidRDefault="00081166" w:rsidP="00447F6B">
            <w:pPr>
              <w:autoSpaceDE w:val="0"/>
              <w:autoSpaceDN w:val="0"/>
              <w:adjustRightInd w:val="0"/>
              <w:spacing w:line="13.80pt" w:lineRule="auto"/>
              <w:jc w:val="both"/>
              <w:rPr>
                <w:rFonts w:ascii="Arial" w:hAnsi="Arial" w:cs="Arial"/>
                <w:bCs/>
                <w:sz w:val="24"/>
                <w:szCs w:val="24"/>
              </w:rPr>
            </w:pPr>
            <w:r w:rsidRPr="00447F6B">
              <w:rPr>
                <w:rFonts w:ascii="Arial" w:hAnsi="Arial" w:cs="Arial"/>
                <w:bCs/>
                <w:sz w:val="24"/>
                <w:szCs w:val="24"/>
              </w:rPr>
              <w:t>6. Fundamentarea ș</w:t>
            </w:r>
            <w:r w:rsidR="003E1145" w:rsidRPr="00447F6B">
              <w:rPr>
                <w:rFonts w:ascii="Arial" w:hAnsi="Arial" w:cs="Arial"/>
                <w:bCs/>
                <w:sz w:val="24"/>
                <w:szCs w:val="24"/>
              </w:rPr>
              <w:t>i</w:t>
            </w:r>
            <w:r w:rsidRPr="00447F6B">
              <w:rPr>
                <w:rFonts w:ascii="Arial" w:hAnsi="Arial" w:cs="Arial"/>
                <w:bCs/>
                <w:sz w:val="24"/>
                <w:szCs w:val="24"/>
              </w:rPr>
              <w:t xml:space="preserve"> urmărirea execuției bugetului de venituri și cheltuieli, astfel încât resursele financiare să fie utilizate în condiții de eficiență, economicitate și eficacitate .</w:t>
            </w:r>
          </w:p>
          <w:p w14:paraId="50290A64" w14:textId="77777777" w:rsidR="00931986" w:rsidRPr="00447F6B" w:rsidRDefault="00931986" w:rsidP="00447F6B">
            <w:pPr>
              <w:autoSpaceDE w:val="0"/>
              <w:autoSpaceDN w:val="0"/>
              <w:adjustRightInd w:val="0"/>
              <w:spacing w:line="13.80pt" w:lineRule="auto"/>
              <w:jc w:val="both"/>
              <w:rPr>
                <w:rFonts w:ascii="Arial" w:hAnsi="Arial" w:cs="Arial"/>
                <w:bCs/>
                <w:sz w:val="24"/>
                <w:szCs w:val="24"/>
              </w:rPr>
            </w:pPr>
          </w:p>
        </w:tc>
      </w:tr>
      <w:tr w:rsidR="005C35A0" w14:paraId="5A5F72FD" w14:textId="77777777" w:rsidTr="003A4C40">
        <w:tc>
          <w:tcPr>
            <w:tcW w:w="310.20pt" w:type="dxa"/>
          </w:tcPr>
          <w:p w14:paraId="4C2F5185" w14:textId="77777777" w:rsidR="00627142" w:rsidRPr="00447F6B" w:rsidRDefault="00081166" w:rsidP="0018541B">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lastRenderedPageBreak/>
              <w:t>INDICATORI DE PERFORMANȚĂ CE REFLECTĂ PROGRESUL ÎN ATINGEREA OBIECTIVULUI</w:t>
            </w:r>
          </w:p>
          <w:p w14:paraId="4E574052" w14:textId="77777777" w:rsidR="003A4C40" w:rsidRPr="00447F6B" w:rsidRDefault="003A4C40" w:rsidP="0018541B">
            <w:pPr>
              <w:autoSpaceDE w:val="0"/>
              <w:autoSpaceDN w:val="0"/>
              <w:adjustRightInd w:val="0"/>
              <w:spacing w:line="13.80pt" w:lineRule="auto"/>
              <w:rPr>
                <w:rFonts w:ascii="Arial" w:hAnsi="Arial" w:cs="Arial"/>
                <w:b/>
                <w:bCs/>
                <w:sz w:val="24"/>
                <w:szCs w:val="24"/>
              </w:rPr>
            </w:pPr>
          </w:p>
        </w:tc>
        <w:tc>
          <w:tcPr>
            <w:tcW w:w="140.60pt" w:type="dxa"/>
            <w:vAlign w:val="center"/>
          </w:tcPr>
          <w:p w14:paraId="044B5DF0" w14:textId="77777777" w:rsidR="00627142" w:rsidRPr="00447F6B" w:rsidRDefault="00081166" w:rsidP="0018541B">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VALOAREA ESTIMATIVĂ ȚINTĂ ANUALĂ A  INDICATORULUI (nivel minim de realizare)</w:t>
            </w:r>
          </w:p>
        </w:tc>
      </w:tr>
      <w:tr w:rsidR="005C35A0" w14:paraId="5BD67C18" w14:textId="77777777" w:rsidTr="003A4C40">
        <w:tc>
          <w:tcPr>
            <w:tcW w:w="310.20pt" w:type="dxa"/>
            <w:vAlign w:val="center"/>
          </w:tcPr>
          <w:p w14:paraId="1ACB3399" w14:textId="77777777" w:rsidR="00627142" w:rsidRPr="00447F6B" w:rsidRDefault="00081166" w:rsidP="00447F6B">
            <w:pPr>
              <w:autoSpaceDE w:val="0"/>
              <w:autoSpaceDN w:val="0"/>
              <w:adjustRightInd w:val="0"/>
              <w:spacing w:line="13.80pt" w:lineRule="auto"/>
              <w:rPr>
                <w:rFonts w:ascii="Arial" w:hAnsi="Arial" w:cs="Arial"/>
                <w:sz w:val="24"/>
                <w:szCs w:val="24"/>
                <w:lang w:val="it-IT"/>
              </w:rPr>
            </w:pPr>
            <w:r w:rsidRPr="00447F6B">
              <w:rPr>
                <w:rFonts w:ascii="Arial" w:hAnsi="Arial" w:cs="Arial"/>
                <w:sz w:val="24"/>
                <w:szCs w:val="24"/>
              </w:rPr>
              <w:t>1. Rata lichidității curente (Active curente =Active circulante) /Datorii curente</w:t>
            </w:r>
            <w:r w:rsidRPr="00447F6B">
              <w:rPr>
                <w:rFonts w:ascii="Arial" w:hAnsi="Arial" w:cs="Arial"/>
                <w:sz w:val="24"/>
                <w:szCs w:val="24"/>
                <w:lang w:val="it-IT"/>
              </w:rPr>
              <w:t>&lt;1 an</w:t>
            </w:r>
          </w:p>
        </w:tc>
        <w:tc>
          <w:tcPr>
            <w:tcW w:w="140.60pt" w:type="dxa"/>
            <w:vAlign w:val="center"/>
          </w:tcPr>
          <w:p w14:paraId="00872657" w14:textId="77777777" w:rsidR="00627142" w:rsidRPr="00447F6B" w:rsidRDefault="00081166" w:rsidP="00447F6B">
            <w:pPr>
              <w:autoSpaceDE w:val="0"/>
              <w:autoSpaceDN w:val="0"/>
              <w:adjustRightInd w:val="0"/>
              <w:spacing w:line="13.80pt" w:lineRule="auto"/>
              <w:jc w:val="center"/>
              <w:rPr>
                <w:rFonts w:ascii="Arial" w:hAnsi="Arial" w:cs="Arial"/>
                <w:sz w:val="24"/>
                <w:szCs w:val="24"/>
              </w:rPr>
            </w:pPr>
            <w:r w:rsidRPr="00447F6B">
              <w:rPr>
                <w:rFonts w:ascii="Arial" w:hAnsi="Arial" w:cs="Arial"/>
                <w:sz w:val="24"/>
                <w:szCs w:val="24"/>
              </w:rPr>
              <w:t>1</w:t>
            </w:r>
          </w:p>
        </w:tc>
      </w:tr>
      <w:tr w:rsidR="005C35A0" w14:paraId="4A6E7EAB" w14:textId="77777777" w:rsidTr="003A4C40">
        <w:tc>
          <w:tcPr>
            <w:tcW w:w="310.20pt" w:type="dxa"/>
            <w:vAlign w:val="center"/>
          </w:tcPr>
          <w:p w14:paraId="4E63902B" w14:textId="77777777" w:rsidR="00627142" w:rsidRPr="00447F6B" w:rsidRDefault="00081166" w:rsidP="00447F6B">
            <w:pPr>
              <w:autoSpaceDE w:val="0"/>
              <w:autoSpaceDN w:val="0"/>
              <w:adjustRightInd w:val="0"/>
              <w:spacing w:before="12pt" w:line="13.80pt" w:lineRule="auto"/>
              <w:rPr>
                <w:rFonts w:ascii="Arial" w:hAnsi="Arial" w:cs="Arial"/>
                <w:sz w:val="24"/>
                <w:szCs w:val="24"/>
              </w:rPr>
            </w:pPr>
            <w:r w:rsidRPr="00447F6B">
              <w:rPr>
                <w:rFonts w:ascii="Arial" w:hAnsi="Arial" w:cs="Arial"/>
                <w:sz w:val="24"/>
                <w:szCs w:val="24"/>
              </w:rPr>
              <w:t>2. Lichiditate imediată</w:t>
            </w:r>
            <w:r w:rsidR="00473341" w:rsidRPr="00447F6B">
              <w:rPr>
                <w:rFonts w:ascii="Arial" w:hAnsi="Arial" w:cs="Arial"/>
                <w:sz w:val="24"/>
                <w:szCs w:val="24"/>
              </w:rPr>
              <w:t xml:space="preserve"> </w:t>
            </w:r>
            <w:r w:rsidRPr="00447F6B">
              <w:rPr>
                <w:rFonts w:ascii="Arial" w:hAnsi="Arial" w:cs="Arial"/>
                <w:sz w:val="24"/>
                <w:szCs w:val="24"/>
              </w:rPr>
              <w:t>(te</w:t>
            </w:r>
            <w:r w:rsidR="00473341" w:rsidRPr="00447F6B">
              <w:rPr>
                <w:rFonts w:ascii="Arial" w:hAnsi="Arial" w:cs="Arial"/>
                <w:sz w:val="24"/>
                <w:szCs w:val="24"/>
              </w:rPr>
              <w:t>s</w:t>
            </w:r>
            <w:r w:rsidRPr="00447F6B">
              <w:rPr>
                <w:rFonts w:ascii="Arial" w:hAnsi="Arial" w:cs="Arial"/>
                <w:sz w:val="24"/>
                <w:szCs w:val="24"/>
              </w:rPr>
              <w:t>tul acid</w:t>
            </w:r>
            <w:r w:rsidR="00473341" w:rsidRPr="00447F6B">
              <w:rPr>
                <w:rFonts w:ascii="Arial" w:hAnsi="Arial" w:cs="Arial"/>
                <w:sz w:val="24"/>
                <w:szCs w:val="24"/>
              </w:rPr>
              <w:t xml:space="preserve">) (Active curente=Active circulante – Stocuri/Datorii curente </w:t>
            </w:r>
            <w:r w:rsidR="00473341" w:rsidRPr="00447F6B">
              <w:rPr>
                <w:rFonts w:ascii="Arial" w:hAnsi="Arial" w:cs="Arial"/>
                <w:sz w:val="24"/>
                <w:szCs w:val="24"/>
                <w:lang w:val="en-US"/>
              </w:rPr>
              <w:t>&lt;1 an</w:t>
            </w:r>
          </w:p>
        </w:tc>
        <w:tc>
          <w:tcPr>
            <w:tcW w:w="140.60pt" w:type="dxa"/>
            <w:vAlign w:val="center"/>
          </w:tcPr>
          <w:p w14:paraId="5C9E92B1" w14:textId="77777777" w:rsidR="00627142" w:rsidRPr="00447F6B" w:rsidRDefault="00081166" w:rsidP="00447F6B">
            <w:pPr>
              <w:autoSpaceDE w:val="0"/>
              <w:autoSpaceDN w:val="0"/>
              <w:adjustRightInd w:val="0"/>
              <w:spacing w:line="13.80pt" w:lineRule="auto"/>
              <w:jc w:val="center"/>
              <w:rPr>
                <w:rFonts w:ascii="Arial" w:hAnsi="Arial" w:cs="Arial"/>
                <w:sz w:val="24"/>
                <w:szCs w:val="24"/>
              </w:rPr>
            </w:pPr>
            <w:r w:rsidRPr="00447F6B">
              <w:rPr>
                <w:rFonts w:ascii="Arial" w:hAnsi="Arial" w:cs="Arial"/>
                <w:sz w:val="24"/>
                <w:szCs w:val="24"/>
              </w:rPr>
              <w:t>0,80</w:t>
            </w:r>
          </w:p>
        </w:tc>
      </w:tr>
      <w:tr w:rsidR="005C35A0" w14:paraId="409B45DD" w14:textId="77777777" w:rsidTr="003A4C40">
        <w:tc>
          <w:tcPr>
            <w:tcW w:w="310.20pt" w:type="dxa"/>
            <w:vAlign w:val="center"/>
          </w:tcPr>
          <w:p w14:paraId="0BFE5551" w14:textId="77777777" w:rsidR="00627142" w:rsidRPr="00447F6B" w:rsidRDefault="00081166" w:rsidP="00447F6B">
            <w:pPr>
              <w:autoSpaceDE w:val="0"/>
              <w:autoSpaceDN w:val="0"/>
              <w:adjustRightInd w:val="0"/>
              <w:spacing w:line="13.80pt" w:lineRule="auto"/>
              <w:rPr>
                <w:rFonts w:ascii="Arial" w:hAnsi="Arial" w:cs="Arial"/>
                <w:sz w:val="24"/>
                <w:szCs w:val="24"/>
              </w:rPr>
            </w:pPr>
            <w:r w:rsidRPr="00447F6B">
              <w:rPr>
                <w:rFonts w:ascii="Arial" w:hAnsi="Arial" w:cs="Arial"/>
                <w:sz w:val="24"/>
                <w:szCs w:val="24"/>
              </w:rPr>
              <w:t>3. Rata de rotație a activelor (Cifra de afaceri netă/Valoarea medie a activelor)</w:t>
            </w:r>
          </w:p>
        </w:tc>
        <w:tc>
          <w:tcPr>
            <w:tcW w:w="140.60pt" w:type="dxa"/>
            <w:vAlign w:val="center"/>
          </w:tcPr>
          <w:p w14:paraId="371BCD2F" w14:textId="77777777" w:rsidR="00627142" w:rsidRPr="00447F6B" w:rsidRDefault="00081166" w:rsidP="00447F6B">
            <w:pPr>
              <w:autoSpaceDE w:val="0"/>
              <w:autoSpaceDN w:val="0"/>
              <w:adjustRightInd w:val="0"/>
              <w:spacing w:line="13.80pt" w:lineRule="auto"/>
              <w:jc w:val="center"/>
              <w:rPr>
                <w:rFonts w:ascii="Arial" w:hAnsi="Arial" w:cs="Arial"/>
                <w:sz w:val="24"/>
                <w:szCs w:val="24"/>
              </w:rPr>
            </w:pPr>
            <w:r w:rsidRPr="00447F6B">
              <w:rPr>
                <w:rFonts w:ascii="Arial" w:hAnsi="Arial" w:cs="Arial"/>
                <w:sz w:val="24"/>
                <w:szCs w:val="24"/>
              </w:rPr>
              <w:t>1,45</w:t>
            </w:r>
          </w:p>
        </w:tc>
      </w:tr>
      <w:tr w:rsidR="005C35A0" w14:paraId="37C25015" w14:textId="77777777" w:rsidTr="003A4C40">
        <w:tc>
          <w:tcPr>
            <w:tcW w:w="310.20pt" w:type="dxa"/>
            <w:vAlign w:val="center"/>
          </w:tcPr>
          <w:p w14:paraId="1FD3F532" w14:textId="77777777" w:rsidR="00627142" w:rsidRPr="00447F6B" w:rsidRDefault="00081166" w:rsidP="00447F6B">
            <w:pPr>
              <w:autoSpaceDE w:val="0"/>
              <w:autoSpaceDN w:val="0"/>
              <w:adjustRightInd w:val="0"/>
              <w:spacing w:line="13.80pt" w:lineRule="auto"/>
              <w:rPr>
                <w:rFonts w:ascii="Arial" w:hAnsi="Arial" w:cs="Arial"/>
                <w:sz w:val="24"/>
                <w:szCs w:val="24"/>
              </w:rPr>
            </w:pPr>
            <w:r w:rsidRPr="00447F6B">
              <w:rPr>
                <w:rFonts w:ascii="Arial" w:hAnsi="Arial" w:cs="Arial"/>
                <w:sz w:val="24"/>
                <w:szCs w:val="24"/>
              </w:rPr>
              <w:t>4. Rata de rotație a creanțelor (Cifra de afaceri netă/Valoarea medie a creanțelor)</w:t>
            </w:r>
          </w:p>
        </w:tc>
        <w:tc>
          <w:tcPr>
            <w:tcW w:w="140.60pt" w:type="dxa"/>
            <w:vAlign w:val="center"/>
          </w:tcPr>
          <w:p w14:paraId="217244B3" w14:textId="77777777" w:rsidR="00627142" w:rsidRPr="00447F6B" w:rsidRDefault="00081166" w:rsidP="00447F6B">
            <w:pPr>
              <w:autoSpaceDE w:val="0"/>
              <w:autoSpaceDN w:val="0"/>
              <w:adjustRightInd w:val="0"/>
              <w:spacing w:line="13.80pt" w:lineRule="auto"/>
              <w:jc w:val="center"/>
              <w:rPr>
                <w:rFonts w:ascii="Arial" w:hAnsi="Arial" w:cs="Arial"/>
                <w:sz w:val="24"/>
                <w:szCs w:val="24"/>
              </w:rPr>
            </w:pPr>
            <w:r w:rsidRPr="00447F6B">
              <w:rPr>
                <w:rFonts w:ascii="Arial" w:hAnsi="Arial" w:cs="Arial"/>
                <w:sz w:val="24"/>
                <w:szCs w:val="24"/>
              </w:rPr>
              <w:t>2,33</w:t>
            </w:r>
          </w:p>
        </w:tc>
      </w:tr>
      <w:tr w:rsidR="005C35A0" w14:paraId="24DA6285" w14:textId="77777777" w:rsidTr="003A4C40">
        <w:tc>
          <w:tcPr>
            <w:tcW w:w="310.20pt" w:type="dxa"/>
            <w:vAlign w:val="center"/>
          </w:tcPr>
          <w:p w14:paraId="3487134A" w14:textId="77777777" w:rsidR="00627142" w:rsidRPr="00447F6B" w:rsidRDefault="00081166" w:rsidP="00447F6B">
            <w:pPr>
              <w:autoSpaceDE w:val="0"/>
              <w:autoSpaceDN w:val="0"/>
              <w:adjustRightInd w:val="0"/>
              <w:spacing w:line="13.80pt" w:lineRule="auto"/>
              <w:rPr>
                <w:rFonts w:ascii="Arial" w:hAnsi="Arial" w:cs="Arial"/>
                <w:sz w:val="24"/>
                <w:szCs w:val="24"/>
              </w:rPr>
            </w:pPr>
            <w:r w:rsidRPr="00447F6B">
              <w:rPr>
                <w:rFonts w:ascii="Arial" w:hAnsi="Arial" w:cs="Arial"/>
                <w:sz w:val="24"/>
                <w:szCs w:val="24"/>
              </w:rPr>
              <w:t>5. Marja de profit din exploatare (Profit din exploatare/Cifra de afaceri netă)x100</w:t>
            </w:r>
          </w:p>
        </w:tc>
        <w:tc>
          <w:tcPr>
            <w:tcW w:w="140.60pt" w:type="dxa"/>
            <w:vAlign w:val="center"/>
          </w:tcPr>
          <w:p w14:paraId="3CFBD9AC" w14:textId="77777777" w:rsidR="00627142" w:rsidRPr="00447F6B" w:rsidRDefault="00081166" w:rsidP="00447F6B">
            <w:pPr>
              <w:autoSpaceDE w:val="0"/>
              <w:autoSpaceDN w:val="0"/>
              <w:adjustRightInd w:val="0"/>
              <w:spacing w:line="13.80pt" w:lineRule="auto"/>
              <w:jc w:val="center"/>
              <w:rPr>
                <w:rFonts w:ascii="Arial" w:hAnsi="Arial" w:cs="Arial"/>
                <w:sz w:val="24"/>
                <w:szCs w:val="24"/>
              </w:rPr>
            </w:pPr>
            <w:r w:rsidRPr="00447F6B">
              <w:rPr>
                <w:rFonts w:ascii="Arial" w:hAnsi="Arial" w:cs="Arial"/>
                <w:sz w:val="24"/>
                <w:szCs w:val="24"/>
              </w:rPr>
              <w:t>0,95%</w:t>
            </w:r>
          </w:p>
        </w:tc>
      </w:tr>
      <w:tr w:rsidR="005C35A0" w14:paraId="15B0BB54" w14:textId="77777777" w:rsidTr="003A4C40">
        <w:tc>
          <w:tcPr>
            <w:tcW w:w="310.20pt" w:type="dxa"/>
            <w:vAlign w:val="center"/>
          </w:tcPr>
          <w:p w14:paraId="69024348" w14:textId="77777777" w:rsidR="00627142" w:rsidRPr="00447F6B" w:rsidRDefault="00081166" w:rsidP="00447F6B">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6. Rata </w:t>
            </w:r>
            <w:r w:rsidR="00473740" w:rsidRPr="00447F6B">
              <w:rPr>
                <w:rFonts w:ascii="Arial" w:hAnsi="Arial" w:cs="Arial"/>
                <w:sz w:val="24"/>
                <w:szCs w:val="24"/>
              </w:rPr>
              <w:t>de creștere a cifrei de afaceri nete (Cifra de afaceri netă T1-Cifra de afaceri netă T0/ Cifra de afaceri netă T0x100</w:t>
            </w:r>
          </w:p>
        </w:tc>
        <w:tc>
          <w:tcPr>
            <w:tcW w:w="140.60pt" w:type="dxa"/>
            <w:vAlign w:val="center"/>
          </w:tcPr>
          <w:p w14:paraId="16DC1F7D" w14:textId="77777777" w:rsidR="00627142" w:rsidRPr="00447F6B" w:rsidRDefault="00081166" w:rsidP="00447F6B">
            <w:pPr>
              <w:autoSpaceDE w:val="0"/>
              <w:autoSpaceDN w:val="0"/>
              <w:adjustRightInd w:val="0"/>
              <w:spacing w:line="13.80pt" w:lineRule="auto"/>
              <w:jc w:val="center"/>
              <w:rPr>
                <w:rFonts w:ascii="Arial" w:hAnsi="Arial" w:cs="Arial"/>
                <w:sz w:val="24"/>
                <w:szCs w:val="24"/>
              </w:rPr>
            </w:pPr>
            <w:r w:rsidRPr="00447F6B">
              <w:rPr>
                <w:rFonts w:ascii="Arial" w:hAnsi="Arial" w:cs="Arial"/>
                <w:sz w:val="24"/>
                <w:szCs w:val="24"/>
              </w:rPr>
              <w:t>2,48</w:t>
            </w:r>
            <w:r w:rsidR="00473740" w:rsidRPr="00447F6B">
              <w:rPr>
                <w:rFonts w:ascii="Arial" w:hAnsi="Arial" w:cs="Arial"/>
                <w:sz w:val="24"/>
                <w:szCs w:val="24"/>
              </w:rPr>
              <w:t>%</w:t>
            </w:r>
          </w:p>
        </w:tc>
      </w:tr>
    </w:tbl>
    <w:p w14:paraId="380F52D8" w14:textId="77777777" w:rsidR="00627142" w:rsidRPr="00447F6B" w:rsidRDefault="00627142" w:rsidP="00447F6B">
      <w:pPr>
        <w:pStyle w:val="Heading2"/>
        <w:rPr>
          <w:rFonts w:ascii="Arial" w:hAnsi="Arial" w:cs="Arial"/>
          <w:sz w:val="24"/>
          <w:szCs w:val="24"/>
        </w:rPr>
      </w:pPr>
      <w:bookmarkStart w:id="34" w:name="_Toc169115180"/>
    </w:p>
    <w:p w14:paraId="3EE9ED54" w14:textId="1E311B6A" w:rsidR="00627142" w:rsidRPr="00447F6B" w:rsidRDefault="00081166" w:rsidP="00447F6B">
      <w:pPr>
        <w:pStyle w:val="Heading2"/>
        <w:ind w:firstLine="35.40pt"/>
        <w:rPr>
          <w:rFonts w:ascii="Arial" w:hAnsi="Arial" w:cs="Arial"/>
          <w:color w:val="0070C0"/>
          <w:sz w:val="24"/>
          <w:szCs w:val="24"/>
        </w:rPr>
      </w:pPr>
      <w:bookmarkStart w:id="35" w:name="_Toc194062344"/>
      <w:bookmarkStart w:id="36" w:name="_Toc230698390"/>
      <w:r w:rsidRPr="00447F6B">
        <w:rPr>
          <w:rFonts w:ascii="Arial" w:hAnsi="Arial" w:cs="Arial"/>
          <w:color w:val="0070C0"/>
          <w:sz w:val="24"/>
          <w:szCs w:val="24"/>
        </w:rPr>
        <w:t xml:space="preserve">6.3 </w:t>
      </w:r>
      <w:bookmarkStart w:id="37" w:name="_Hlk169028930"/>
      <w:r w:rsidRPr="00447F6B">
        <w:rPr>
          <w:rFonts w:ascii="Arial" w:hAnsi="Arial" w:cs="Arial"/>
          <w:color w:val="0070C0"/>
          <w:sz w:val="24"/>
          <w:szCs w:val="24"/>
        </w:rPr>
        <w:t>Așteptări privind politica de investiții aplicabilă întreprinderii publice</w:t>
      </w:r>
      <w:bookmarkEnd w:id="34"/>
      <w:bookmarkEnd w:id="35"/>
      <w:bookmarkEnd w:id="36"/>
      <w:bookmarkEnd w:id="37"/>
    </w:p>
    <w:tbl>
      <w:tblPr>
        <w:tblStyle w:val="TableGrid"/>
        <w:tblW w:w="0pt" w:type="dxa"/>
        <w:tblLook w:firstRow="1" w:lastRow="0" w:firstColumn="1" w:lastColumn="0" w:noHBand="0" w:noVBand="1"/>
      </w:tblPr>
      <w:tblGrid>
        <w:gridCol w:w="6204"/>
        <w:gridCol w:w="2812"/>
      </w:tblGrid>
      <w:tr w:rsidR="005C35A0" w14:paraId="2631DE84" w14:textId="77777777" w:rsidTr="00486A3A">
        <w:tc>
          <w:tcPr>
            <w:tcW w:w="450.80pt" w:type="dxa"/>
            <w:gridSpan w:val="2"/>
          </w:tcPr>
          <w:p w14:paraId="2F428695" w14:textId="77777777" w:rsidR="00627142" w:rsidRPr="00447F6B" w:rsidRDefault="00081166" w:rsidP="00A9337F">
            <w:pPr>
              <w:autoSpaceDE w:val="0"/>
              <w:autoSpaceDN w:val="0"/>
              <w:adjustRightInd w:val="0"/>
              <w:spacing w:line="13.80pt" w:lineRule="auto"/>
              <w:rPr>
                <w:rFonts w:ascii="Arial" w:hAnsi="Arial" w:cs="Arial"/>
                <w:b/>
                <w:bCs/>
                <w:sz w:val="24"/>
                <w:szCs w:val="24"/>
              </w:rPr>
            </w:pPr>
            <w:bookmarkStart w:id="38" w:name="_Hlk169029264"/>
            <w:r w:rsidRPr="00447F6B">
              <w:rPr>
                <w:rFonts w:ascii="Arial" w:hAnsi="Arial" w:cs="Arial"/>
                <w:b/>
                <w:bCs/>
                <w:sz w:val="24"/>
                <w:szCs w:val="24"/>
              </w:rPr>
              <w:t>OBIECTIV  STRATEGIC</w:t>
            </w:r>
          </w:p>
        </w:tc>
      </w:tr>
      <w:tr w:rsidR="005C35A0" w14:paraId="3DC26AE0" w14:textId="77777777" w:rsidTr="00486A3A">
        <w:tc>
          <w:tcPr>
            <w:tcW w:w="450.80pt" w:type="dxa"/>
            <w:gridSpan w:val="2"/>
          </w:tcPr>
          <w:p w14:paraId="6232465E" w14:textId="77777777" w:rsidR="00AF70E1" w:rsidRPr="00447F6B" w:rsidRDefault="00081166" w:rsidP="00A9337F">
            <w:pPr>
              <w:autoSpaceDE w:val="0"/>
              <w:autoSpaceDN w:val="0"/>
              <w:adjustRightInd w:val="0"/>
              <w:spacing w:line="13.80pt" w:lineRule="auto"/>
              <w:rPr>
                <w:rFonts w:ascii="Arial" w:hAnsi="Arial" w:cs="Arial"/>
                <w:bCs/>
                <w:sz w:val="24"/>
                <w:szCs w:val="24"/>
              </w:rPr>
            </w:pPr>
            <w:r w:rsidRPr="00447F6B">
              <w:rPr>
                <w:rFonts w:ascii="Arial" w:hAnsi="Arial" w:cs="Arial"/>
                <w:bCs/>
                <w:sz w:val="24"/>
                <w:szCs w:val="24"/>
              </w:rPr>
              <w:t>Consolidarea programului de investiții pentru modernizarea și dezvoltarea societății</w:t>
            </w:r>
          </w:p>
        </w:tc>
      </w:tr>
      <w:tr w:rsidR="005C35A0" w14:paraId="7AE646B6" w14:textId="77777777" w:rsidTr="00486A3A">
        <w:tc>
          <w:tcPr>
            <w:tcW w:w="450.80pt" w:type="dxa"/>
            <w:gridSpan w:val="2"/>
          </w:tcPr>
          <w:p w14:paraId="668AEE56" w14:textId="77777777" w:rsidR="00AF70E1" w:rsidRPr="00447F6B" w:rsidRDefault="00081166" w:rsidP="00A9337F">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OBIECTIVELE  OPERAȚIONALE</w:t>
            </w:r>
          </w:p>
        </w:tc>
      </w:tr>
      <w:tr w:rsidR="005C35A0" w14:paraId="2A0488B8" w14:textId="77777777" w:rsidTr="003E1145">
        <w:trPr>
          <w:trHeight w:val="510"/>
        </w:trPr>
        <w:tc>
          <w:tcPr>
            <w:tcW w:w="450.80pt" w:type="dxa"/>
            <w:gridSpan w:val="2"/>
          </w:tcPr>
          <w:p w14:paraId="6F339C6A" w14:textId="77777777" w:rsidR="00AF70E1" w:rsidRPr="00447F6B" w:rsidRDefault="00081166" w:rsidP="00A9337F">
            <w:pPr>
              <w:autoSpaceDE w:val="0"/>
              <w:autoSpaceDN w:val="0"/>
              <w:adjustRightInd w:val="0"/>
              <w:spacing w:line="13.80pt" w:lineRule="auto"/>
              <w:rPr>
                <w:rFonts w:ascii="Arial" w:hAnsi="Arial" w:cs="Arial"/>
                <w:bCs/>
                <w:sz w:val="24"/>
                <w:szCs w:val="24"/>
              </w:rPr>
            </w:pPr>
            <w:r w:rsidRPr="00447F6B">
              <w:rPr>
                <w:rFonts w:ascii="Arial" w:hAnsi="Arial" w:cs="Arial"/>
                <w:sz w:val="24"/>
                <w:szCs w:val="24"/>
              </w:rPr>
              <w:t>Creșterea capacității societății de a planifica, implementa și urmări investiții și programe de modernizare</w:t>
            </w:r>
          </w:p>
        </w:tc>
      </w:tr>
      <w:tr w:rsidR="005C35A0" w14:paraId="76E65C05" w14:textId="77777777" w:rsidTr="00486A3A">
        <w:trPr>
          <w:trHeight w:val="526"/>
        </w:trPr>
        <w:tc>
          <w:tcPr>
            <w:tcW w:w="450.80pt" w:type="dxa"/>
            <w:gridSpan w:val="2"/>
          </w:tcPr>
          <w:p w14:paraId="0AFDB837" w14:textId="77777777" w:rsidR="00AF70E1" w:rsidRPr="00447F6B" w:rsidRDefault="00081166" w:rsidP="00A9337F">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ACȚIUNI MAJORE CE CONDUC LA ATINGEREA OBIECTIVULUI</w:t>
            </w:r>
          </w:p>
          <w:p w14:paraId="4290C064" w14:textId="77777777" w:rsidR="00AF70E1" w:rsidRPr="00447F6B" w:rsidRDefault="00081166" w:rsidP="00A9337F">
            <w:pPr>
              <w:autoSpaceDE w:val="0"/>
              <w:autoSpaceDN w:val="0"/>
              <w:adjustRightInd w:val="0"/>
              <w:spacing w:line="13.80pt" w:lineRule="auto"/>
              <w:rPr>
                <w:rFonts w:ascii="Arial" w:hAnsi="Arial" w:cs="Arial"/>
                <w:bCs/>
                <w:sz w:val="24"/>
                <w:szCs w:val="24"/>
              </w:rPr>
            </w:pPr>
            <w:r w:rsidRPr="00447F6B">
              <w:rPr>
                <w:rFonts w:ascii="Arial" w:hAnsi="Arial" w:cs="Arial"/>
                <w:bCs/>
                <w:sz w:val="24"/>
                <w:szCs w:val="24"/>
              </w:rPr>
              <w:t xml:space="preserve">1. Elaborarea și actualizarea anuală a programului de investiții, în corelare cu strategia de dezvoltare a societății, necesitățile de modernizare și sursele de finanțare disponibile </w:t>
            </w:r>
          </w:p>
          <w:p w14:paraId="46318ED3" w14:textId="77777777" w:rsidR="003E1145" w:rsidRPr="00447F6B" w:rsidRDefault="00081166" w:rsidP="00A9337F">
            <w:pPr>
              <w:autoSpaceDE w:val="0"/>
              <w:autoSpaceDN w:val="0"/>
              <w:adjustRightInd w:val="0"/>
              <w:spacing w:line="13.80pt" w:lineRule="auto"/>
              <w:rPr>
                <w:rFonts w:ascii="Arial" w:hAnsi="Arial" w:cs="Arial"/>
                <w:bCs/>
                <w:sz w:val="24"/>
                <w:szCs w:val="24"/>
              </w:rPr>
            </w:pPr>
            <w:r w:rsidRPr="00447F6B">
              <w:rPr>
                <w:rFonts w:ascii="Arial" w:hAnsi="Arial" w:cs="Arial"/>
                <w:bCs/>
                <w:sz w:val="24"/>
                <w:szCs w:val="24"/>
              </w:rPr>
              <w:t xml:space="preserve">2. Prioritizarea investițiilor în funcție de impactul asupra continuității, calității, siguranței și eficienței serviciului public prestat. </w:t>
            </w:r>
          </w:p>
          <w:p w14:paraId="76410DF7" w14:textId="77777777" w:rsidR="003E1145" w:rsidRPr="00447F6B" w:rsidRDefault="00081166" w:rsidP="00A9337F">
            <w:pPr>
              <w:autoSpaceDE w:val="0"/>
              <w:autoSpaceDN w:val="0"/>
              <w:adjustRightInd w:val="0"/>
              <w:spacing w:line="13.80pt" w:lineRule="auto"/>
              <w:rPr>
                <w:rFonts w:ascii="Arial" w:hAnsi="Arial" w:cs="Arial"/>
                <w:bCs/>
                <w:sz w:val="24"/>
                <w:szCs w:val="24"/>
              </w:rPr>
            </w:pPr>
            <w:r w:rsidRPr="00447F6B">
              <w:rPr>
                <w:rFonts w:ascii="Arial" w:hAnsi="Arial" w:cs="Arial"/>
                <w:bCs/>
                <w:sz w:val="24"/>
                <w:szCs w:val="24"/>
              </w:rPr>
              <w:t xml:space="preserve">3. Întocmirea documentațiilor tehnico-economice necesare promovării și aprobării obiectivelor de investiții. </w:t>
            </w:r>
          </w:p>
          <w:p w14:paraId="38C1AA5A" w14:textId="77777777" w:rsidR="003E1145" w:rsidRPr="00447F6B" w:rsidRDefault="00081166" w:rsidP="00A9337F">
            <w:pPr>
              <w:autoSpaceDE w:val="0"/>
              <w:autoSpaceDN w:val="0"/>
              <w:adjustRightInd w:val="0"/>
              <w:spacing w:line="13.80pt" w:lineRule="auto"/>
              <w:rPr>
                <w:rFonts w:ascii="Arial" w:hAnsi="Arial" w:cs="Arial"/>
                <w:bCs/>
                <w:sz w:val="24"/>
                <w:szCs w:val="24"/>
              </w:rPr>
            </w:pPr>
            <w:r w:rsidRPr="00447F6B">
              <w:rPr>
                <w:rFonts w:ascii="Arial" w:hAnsi="Arial" w:cs="Arial"/>
                <w:bCs/>
                <w:sz w:val="24"/>
                <w:szCs w:val="24"/>
              </w:rPr>
              <w:t xml:space="preserve">4. Fundamentarea bugetară a investițiilor și corelarea acestora cu bugetul de venituri și cheltuieli. </w:t>
            </w:r>
          </w:p>
          <w:p w14:paraId="78B10EA4" w14:textId="77777777" w:rsidR="00AF70E1" w:rsidRPr="00447F6B" w:rsidRDefault="00081166" w:rsidP="00A9337F">
            <w:pPr>
              <w:autoSpaceDE w:val="0"/>
              <w:autoSpaceDN w:val="0"/>
              <w:adjustRightInd w:val="0"/>
              <w:spacing w:line="13.80pt" w:lineRule="auto"/>
              <w:rPr>
                <w:rFonts w:ascii="Arial" w:hAnsi="Arial" w:cs="Arial"/>
                <w:bCs/>
                <w:sz w:val="24"/>
                <w:szCs w:val="24"/>
              </w:rPr>
            </w:pPr>
            <w:r w:rsidRPr="00447F6B">
              <w:rPr>
                <w:rFonts w:ascii="Arial" w:hAnsi="Arial" w:cs="Arial"/>
                <w:bCs/>
                <w:sz w:val="24"/>
                <w:szCs w:val="24"/>
              </w:rPr>
              <w:t>5. Monitorizarea stadiului de realizare a inve</w:t>
            </w:r>
            <w:r w:rsidR="00C67695" w:rsidRPr="00447F6B">
              <w:rPr>
                <w:rFonts w:ascii="Arial" w:hAnsi="Arial" w:cs="Arial"/>
                <w:bCs/>
                <w:sz w:val="24"/>
                <w:szCs w:val="24"/>
              </w:rPr>
              <w:t>s</w:t>
            </w:r>
            <w:r w:rsidRPr="00447F6B">
              <w:rPr>
                <w:rFonts w:ascii="Arial" w:hAnsi="Arial" w:cs="Arial"/>
                <w:bCs/>
                <w:sz w:val="24"/>
                <w:szCs w:val="24"/>
              </w:rPr>
              <w:t>tițiilor , prin raportări periodice și măsuri corective în caz de întârzieri.</w:t>
            </w:r>
          </w:p>
          <w:p w14:paraId="3B8BA283" w14:textId="77777777" w:rsidR="00AF70E1" w:rsidRPr="00447F6B" w:rsidRDefault="00AF70E1" w:rsidP="00A9337F">
            <w:pPr>
              <w:autoSpaceDE w:val="0"/>
              <w:autoSpaceDN w:val="0"/>
              <w:adjustRightInd w:val="0"/>
              <w:spacing w:line="13.80pt" w:lineRule="auto"/>
              <w:rPr>
                <w:rFonts w:ascii="Arial" w:hAnsi="Arial" w:cs="Arial"/>
                <w:bCs/>
                <w:sz w:val="24"/>
                <w:szCs w:val="24"/>
              </w:rPr>
            </w:pPr>
          </w:p>
        </w:tc>
      </w:tr>
      <w:tr w:rsidR="005C35A0" w14:paraId="4F562868" w14:textId="77777777" w:rsidTr="00623D04">
        <w:tc>
          <w:tcPr>
            <w:tcW w:w="310.20pt" w:type="dxa"/>
          </w:tcPr>
          <w:p w14:paraId="7E652340" w14:textId="77777777" w:rsidR="00AF70E1" w:rsidRPr="00447F6B" w:rsidRDefault="00081166" w:rsidP="00A9337F">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INDICATORI DE PERFORMANȚĂ CE REFLECTĂ PROGRESUL ÎN ATINGEREA OBIECTIVULUI</w:t>
            </w:r>
          </w:p>
        </w:tc>
        <w:tc>
          <w:tcPr>
            <w:tcW w:w="140.60pt" w:type="dxa"/>
            <w:vAlign w:val="center"/>
          </w:tcPr>
          <w:p w14:paraId="09063CC6" w14:textId="77777777" w:rsidR="00AF70E1" w:rsidRPr="00447F6B" w:rsidRDefault="00081166" w:rsidP="00A9337F">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 xml:space="preserve">VALOAREA ESTIMATIVĂ ȚINTĂ ANUALĂ A  </w:t>
            </w:r>
            <w:r w:rsidRPr="00447F6B">
              <w:rPr>
                <w:rFonts w:ascii="Arial" w:hAnsi="Arial" w:cs="Arial"/>
                <w:b/>
                <w:bCs/>
                <w:sz w:val="24"/>
                <w:szCs w:val="24"/>
              </w:rPr>
              <w:lastRenderedPageBreak/>
              <w:t>INDICATORULUI (nivel minim de realizare)</w:t>
            </w:r>
          </w:p>
        </w:tc>
      </w:tr>
      <w:tr w:rsidR="005C35A0" w14:paraId="5790CC85" w14:textId="77777777" w:rsidTr="00623D04">
        <w:tc>
          <w:tcPr>
            <w:tcW w:w="310.20pt" w:type="dxa"/>
            <w:vAlign w:val="center"/>
          </w:tcPr>
          <w:p w14:paraId="37590BA1" w14:textId="77777777" w:rsidR="00AF70E1" w:rsidRPr="00447F6B" w:rsidRDefault="00081166" w:rsidP="00447F6B">
            <w:pPr>
              <w:autoSpaceDE w:val="0"/>
              <w:autoSpaceDN w:val="0"/>
              <w:adjustRightInd w:val="0"/>
              <w:spacing w:line="13.80pt" w:lineRule="auto"/>
              <w:rPr>
                <w:rFonts w:ascii="Arial" w:hAnsi="Arial" w:cs="Arial"/>
                <w:sz w:val="24"/>
                <w:szCs w:val="24"/>
              </w:rPr>
            </w:pPr>
            <w:r w:rsidRPr="00447F6B">
              <w:rPr>
                <w:rFonts w:ascii="Arial" w:hAnsi="Arial" w:cs="Arial"/>
                <w:sz w:val="24"/>
                <w:szCs w:val="24"/>
              </w:rPr>
              <w:lastRenderedPageBreak/>
              <w:t>Rata cheltuielilor de capital-CapEx (Cheltuieli de capital/Total active x100</w:t>
            </w:r>
          </w:p>
        </w:tc>
        <w:tc>
          <w:tcPr>
            <w:tcW w:w="140.60pt" w:type="dxa"/>
            <w:vAlign w:val="center"/>
          </w:tcPr>
          <w:p w14:paraId="6E1FDDE7" w14:textId="77777777" w:rsidR="00AF70E1" w:rsidRPr="00447F6B" w:rsidRDefault="00081166" w:rsidP="00447F6B">
            <w:pPr>
              <w:autoSpaceDE w:val="0"/>
              <w:autoSpaceDN w:val="0"/>
              <w:adjustRightInd w:val="0"/>
              <w:spacing w:line="13.80pt" w:lineRule="auto"/>
              <w:jc w:val="center"/>
              <w:rPr>
                <w:rFonts w:ascii="Arial" w:hAnsi="Arial" w:cs="Arial"/>
                <w:sz w:val="24"/>
                <w:szCs w:val="24"/>
              </w:rPr>
            </w:pPr>
            <w:r w:rsidRPr="00447F6B">
              <w:rPr>
                <w:rFonts w:ascii="Arial" w:hAnsi="Arial" w:cs="Arial"/>
                <w:sz w:val="24"/>
                <w:szCs w:val="24"/>
              </w:rPr>
              <w:t>1,03%</w:t>
            </w:r>
          </w:p>
        </w:tc>
      </w:tr>
    </w:tbl>
    <w:p w14:paraId="6902EFD8" w14:textId="77777777" w:rsidR="007330D1" w:rsidRPr="00447F6B" w:rsidRDefault="007330D1" w:rsidP="00447F6B">
      <w:pPr>
        <w:pStyle w:val="Heading2"/>
        <w:rPr>
          <w:rFonts w:ascii="Arial" w:hAnsi="Arial" w:cs="Arial"/>
          <w:sz w:val="24"/>
          <w:szCs w:val="24"/>
        </w:rPr>
      </w:pPr>
      <w:bookmarkStart w:id="39" w:name="_Toc194062345"/>
      <w:bookmarkEnd w:id="38"/>
    </w:p>
    <w:p w14:paraId="30B81008" w14:textId="5CF565CE" w:rsidR="00627142" w:rsidRPr="00447F6B" w:rsidRDefault="00081166" w:rsidP="00447F6B">
      <w:pPr>
        <w:pStyle w:val="Heading2"/>
        <w:ind w:firstLine="35.40pt"/>
        <w:rPr>
          <w:rFonts w:ascii="Arial" w:hAnsi="Arial" w:cs="Arial"/>
          <w:color w:val="0070C0"/>
          <w:sz w:val="24"/>
          <w:szCs w:val="24"/>
        </w:rPr>
      </w:pPr>
      <w:bookmarkStart w:id="40" w:name="_Toc230698391"/>
      <w:r w:rsidRPr="00447F6B">
        <w:rPr>
          <w:rFonts w:ascii="Arial" w:hAnsi="Arial" w:cs="Arial"/>
          <w:color w:val="0070C0"/>
          <w:sz w:val="24"/>
          <w:szCs w:val="24"/>
        </w:rPr>
        <w:t>6.4 Așteptări privind obiectivele de mediu</w:t>
      </w:r>
      <w:bookmarkEnd w:id="39"/>
      <w:bookmarkEnd w:id="40"/>
    </w:p>
    <w:tbl>
      <w:tblPr>
        <w:tblStyle w:val="TableGrid"/>
        <w:tblW w:w="0pt" w:type="dxa"/>
        <w:tblLook w:firstRow="1" w:lastRow="0" w:firstColumn="1" w:lastColumn="0" w:noHBand="0" w:noVBand="1"/>
      </w:tblPr>
      <w:tblGrid>
        <w:gridCol w:w="6204"/>
        <w:gridCol w:w="2812"/>
      </w:tblGrid>
      <w:tr w:rsidR="005C35A0" w14:paraId="14F3D004" w14:textId="77777777" w:rsidTr="00486A3A">
        <w:tc>
          <w:tcPr>
            <w:tcW w:w="450.80pt" w:type="dxa"/>
            <w:gridSpan w:val="2"/>
          </w:tcPr>
          <w:p w14:paraId="204BBF3A" w14:textId="77777777" w:rsidR="00627142"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OBIECTIV STRATEGIC</w:t>
            </w:r>
          </w:p>
        </w:tc>
      </w:tr>
      <w:tr w:rsidR="005C35A0" w14:paraId="0E175372" w14:textId="77777777" w:rsidTr="00486A3A">
        <w:tc>
          <w:tcPr>
            <w:tcW w:w="450.80pt" w:type="dxa"/>
            <w:gridSpan w:val="2"/>
          </w:tcPr>
          <w:p w14:paraId="687FE8EA" w14:textId="77777777" w:rsidR="00623D04" w:rsidRPr="00447F6B" w:rsidRDefault="00081166" w:rsidP="00090CFD">
            <w:pPr>
              <w:autoSpaceDE w:val="0"/>
              <w:autoSpaceDN w:val="0"/>
              <w:adjustRightInd w:val="0"/>
              <w:spacing w:line="13.80pt" w:lineRule="auto"/>
              <w:rPr>
                <w:rFonts w:ascii="Arial" w:hAnsi="Arial" w:cs="Arial"/>
                <w:bCs/>
                <w:sz w:val="24"/>
                <w:szCs w:val="24"/>
              </w:rPr>
            </w:pPr>
            <w:r w:rsidRPr="00447F6B">
              <w:rPr>
                <w:rFonts w:ascii="Arial" w:hAnsi="Arial" w:cs="Arial"/>
                <w:sz w:val="24"/>
                <w:szCs w:val="24"/>
              </w:rPr>
              <w:t>Reducerea consumurilor specifice și sprijinirea tranziției către un transport public cu impact redus asupra mediului</w:t>
            </w:r>
          </w:p>
        </w:tc>
      </w:tr>
      <w:tr w:rsidR="005C35A0" w14:paraId="15229CB2" w14:textId="77777777" w:rsidTr="00486A3A">
        <w:tc>
          <w:tcPr>
            <w:tcW w:w="450.80pt" w:type="dxa"/>
            <w:gridSpan w:val="2"/>
          </w:tcPr>
          <w:p w14:paraId="2FE8E840" w14:textId="77777777" w:rsidR="00623D04"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OBIECTIVELE  OPERAȚIONALE</w:t>
            </w:r>
          </w:p>
        </w:tc>
      </w:tr>
      <w:tr w:rsidR="005C35A0" w14:paraId="59A8165F" w14:textId="77777777" w:rsidTr="00486A3A">
        <w:trPr>
          <w:trHeight w:val="201"/>
        </w:trPr>
        <w:tc>
          <w:tcPr>
            <w:tcW w:w="450.80pt" w:type="dxa"/>
            <w:gridSpan w:val="2"/>
          </w:tcPr>
          <w:p w14:paraId="6BE20A0A" w14:textId="77777777" w:rsidR="00623D04" w:rsidRPr="00447F6B" w:rsidRDefault="00081166" w:rsidP="00090CFD">
            <w:pPr>
              <w:autoSpaceDE w:val="0"/>
              <w:autoSpaceDN w:val="0"/>
              <w:adjustRightInd w:val="0"/>
              <w:spacing w:line="13.80pt" w:lineRule="auto"/>
              <w:rPr>
                <w:rFonts w:ascii="Arial" w:hAnsi="Arial" w:cs="Arial"/>
                <w:bCs/>
                <w:sz w:val="24"/>
                <w:szCs w:val="24"/>
              </w:rPr>
            </w:pPr>
            <w:r w:rsidRPr="00447F6B">
              <w:rPr>
                <w:rFonts w:ascii="Arial" w:hAnsi="Arial" w:cs="Arial"/>
                <w:bCs/>
                <w:sz w:val="24"/>
                <w:szCs w:val="24"/>
              </w:rPr>
              <w:t xml:space="preserve">Reducerea emisiilor direct generate de companie </w:t>
            </w:r>
          </w:p>
        </w:tc>
      </w:tr>
      <w:tr w:rsidR="005C35A0" w14:paraId="264FE454" w14:textId="77777777" w:rsidTr="00486A3A">
        <w:trPr>
          <w:trHeight w:val="125"/>
        </w:trPr>
        <w:tc>
          <w:tcPr>
            <w:tcW w:w="450.80pt" w:type="dxa"/>
            <w:gridSpan w:val="2"/>
          </w:tcPr>
          <w:p w14:paraId="206F145A" w14:textId="77777777" w:rsidR="00623D04"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ACȚIUNI MAJORE CE CONDUC LA ATINGEREA OBIECTIVULUI</w:t>
            </w:r>
          </w:p>
          <w:p w14:paraId="606C925E" w14:textId="77777777" w:rsidR="00623D04"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1. Modernizarea treptată a parcului de vehicule și a echipamentelor, prin utilizarea unor soluții cu consum redus și impact mai mic asupra mediului. </w:t>
            </w:r>
          </w:p>
          <w:p w14:paraId="4037F98A" w14:textId="77777777" w:rsidR="00795B78"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2. Monitorizarea periodică a consumurilor și emisiilor directe pe categorii de activități și mijloace de transport, în vederea adoptăii de măsuri corective. </w:t>
            </w:r>
          </w:p>
          <w:p w14:paraId="3E6CF15C" w14:textId="77777777" w:rsidR="00623D04"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3. Promovarea măsurilor de tranziție spre un transport public sustenabil, prin integrarea criteriilor de eficiență energetică și protecție a mediului în deciziile operaționale și investiționale. </w:t>
            </w:r>
          </w:p>
          <w:p w14:paraId="7474222C" w14:textId="77777777" w:rsidR="00623D04" w:rsidRPr="00447F6B" w:rsidRDefault="00623D04" w:rsidP="00090CFD">
            <w:pPr>
              <w:autoSpaceDE w:val="0"/>
              <w:autoSpaceDN w:val="0"/>
              <w:adjustRightInd w:val="0"/>
              <w:spacing w:line="13.80pt" w:lineRule="auto"/>
              <w:rPr>
                <w:rFonts w:ascii="Arial" w:hAnsi="Arial" w:cs="Arial"/>
                <w:sz w:val="24"/>
                <w:szCs w:val="24"/>
              </w:rPr>
            </w:pPr>
          </w:p>
        </w:tc>
      </w:tr>
      <w:tr w:rsidR="005C35A0" w14:paraId="62E954CE" w14:textId="77777777" w:rsidTr="00623D04">
        <w:tc>
          <w:tcPr>
            <w:tcW w:w="310.20pt" w:type="dxa"/>
          </w:tcPr>
          <w:p w14:paraId="61F7252F" w14:textId="77777777" w:rsidR="00623D04"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INDICATORI DE PERFORMANȚĂ CE REFLECTĂ PROGRESUL ÎN ATINGEREA OBIECTIVULUI</w:t>
            </w:r>
          </w:p>
        </w:tc>
        <w:tc>
          <w:tcPr>
            <w:tcW w:w="140.60pt" w:type="dxa"/>
            <w:vAlign w:val="center"/>
          </w:tcPr>
          <w:p w14:paraId="615A5E87" w14:textId="77777777" w:rsidR="00623D04"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VALOAREA ESTIMATIVĂ ȚINTĂ ANUALĂ A  INDICATORULUI (nivel minim de realizare)</w:t>
            </w:r>
          </w:p>
        </w:tc>
      </w:tr>
      <w:tr w:rsidR="005C35A0" w14:paraId="1026582D" w14:textId="77777777" w:rsidTr="00623D04">
        <w:tc>
          <w:tcPr>
            <w:tcW w:w="310.20pt" w:type="dxa"/>
            <w:vAlign w:val="center"/>
          </w:tcPr>
          <w:p w14:paraId="2C675507" w14:textId="77777777" w:rsidR="00623D04"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Emisiile generate direct de instalațiile companiei </w:t>
            </w:r>
          </w:p>
        </w:tc>
        <w:tc>
          <w:tcPr>
            <w:tcW w:w="140.60pt" w:type="dxa"/>
            <w:vAlign w:val="center"/>
          </w:tcPr>
          <w:p w14:paraId="1335C07E" w14:textId="77777777" w:rsidR="00623D04"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-1,20%</w:t>
            </w:r>
          </w:p>
        </w:tc>
      </w:tr>
    </w:tbl>
    <w:p w14:paraId="2A1164E1" w14:textId="77777777" w:rsidR="00627142" w:rsidRPr="00447F6B" w:rsidRDefault="00627142" w:rsidP="00447F6B">
      <w:pPr>
        <w:pStyle w:val="ListParagraph"/>
        <w:ind w:start="0pt"/>
        <w:jc w:val="both"/>
        <w:rPr>
          <w:rFonts w:ascii="Arial" w:hAnsi="Arial" w:cs="Arial"/>
          <w:sz w:val="24"/>
          <w:szCs w:val="24"/>
        </w:rPr>
      </w:pPr>
    </w:p>
    <w:p w14:paraId="7857DDDB" w14:textId="77777777" w:rsidR="00F42D9F" w:rsidRPr="00447F6B" w:rsidRDefault="00F42D9F" w:rsidP="00447F6B">
      <w:pPr>
        <w:pStyle w:val="ListParagraph"/>
        <w:ind w:start="0pt"/>
        <w:jc w:val="both"/>
        <w:rPr>
          <w:rFonts w:ascii="Arial" w:hAnsi="Arial" w:cs="Arial"/>
          <w:sz w:val="24"/>
          <w:szCs w:val="24"/>
        </w:rPr>
      </w:pPr>
    </w:p>
    <w:p w14:paraId="5DE71DC2" w14:textId="79D6125F" w:rsidR="00627142" w:rsidRPr="00447F6B" w:rsidRDefault="00081166" w:rsidP="00447F6B">
      <w:pPr>
        <w:pStyle w:val="Heading2"/>
        <w:ind w:firstLine="35.40pt"/>
        <w:rPr>
          <w:rFonts w:ascii="Arial" w:hAnsi="Arial" w:cs="Arial"/>
          <w:color w:val="0070C0"/>
          <w:sz w:val="24"/>
          <w:szCs w:val="24"/>
        </w:rPr>
      </w:pPr>
      <w:bookmarkStart w:id="41" w:name="_Toc194062346"/>
      <w:bookmarkStart w:id="42" w:name="_Toc230698392"/>
      <w:r w:rsidRPr="00447F6B">
        <w:rPr>
          <w:rFonts w:ascii="Arial" w:hAnsi="Arial" w:cs="Arial"/>
          <w:color w:val="0070C0"/>
          <w:sz w:val="24"/>
          <w:szCs w:val="24"/>
        </w:rPr>
        <w:t xml:space="preserve">6.5 Așteptări privind obiectivele referitoare la </w:t>
      </w:r>
      <w:bookmarkEnd w:id="41"/>
      <w:r w:rsidR="00F005B9">
        <w:rPr>
          <w:rFonts w:ascii="Arial" w:hAnsi="Arial" w:cs="Arial"/>
          <w:color w:val="0070C0"/>
          <w:sz w:val="24"/>
          <w:szCs w:val="24"/>
        </w:rPr>
        <w:t>calitatea</w:t>
      </w:r>
      <w:r w:rsidR="002674D1">
        <w:rPr>
          <w:rFonts w:ascii="Arial" w:hAnsi="Arial" w:cs="Arial"/>
          <w:color w:val="0070C0"/>
          <w:sz w:val="24"/>
          <w:szCs w:val="24"/>
        </w:rPr>
        <w:t xml:space="preserve"> și siguranța serviciilor oferite de întrep</w:t>
      </w:r>
      <w:r w:rsidR="00FD3835">
        <w:rPr>
          <w:rFonts w:ascii="Arial" w:hAnsi="Arial" w:cs="Arial"/>
          <w:color w:val="0070C0"/>
          <w:sz w:val="24"/>
          <w:szCs w:val="24"/>
        </w:rPr>
        <w:t>r</w:t>
      </w:r>
      <w:r w:rsidR="002674D1">
        <w:rPr>
          <w:rFonts w:ascii="Arial" w:hAnsi="Arial" w:cs="Arial"/>
          <w:color w:val="0070C0"/>
          <w:sz w:val="24"/>
          <w:szCs w:val="24"/>
        </w:rPr>
        <w:t xml:space="preserve">inderea </w:t>
      </w:r>
      <w:r w:rsidR="00FD3835">
        <w:rPr>
          <w:rFonts w:ascii="Arial" w:hAnsi="Arial" w:cs="Arial"/>
          <w:color w:val="0070C0"/>
          <w:sz w:val="24"/>
          <w:szCs w:val="24"/>
        </w:rPr>
        <w:t>publică</w:t>
      </w:r>
      <w:bookmarkEnd w:id="42"/>
    </w:p>
    <w:tbl>
      <w:tblPr>
        <w:tblStyle w:val="TableGrid"/>
        <w:tblW w:w="0pt" w:type="dxa"/>
        <w:tblLook w:firstRow="1" w:lastRow="0" w:firstColumn="1" w:lastColumn="0" w:noHBand="0" w:noVBand="1"/>
      </w:tblPr>
      <w:tblGrid>
        <w:gridCol w:w="6204"/>
        <w:gridCol w:w="2812"/>
      </w:tblGrid>
      <w:tr w:rsidR="005C35A0" w14:paraId="308AF27A" w14:textId="77777777" w:rsidTr="00486A3A">
        <w:tc>
          <w:tcPr>
            <w:tcW w:w="450.80pt" w:type="dxa"/>
            <w:gridSpan w:val="2"/>
          </w:tcPr>
          <w:p w14:paraId="066D776B" w14:textId="77777777" w:rsidR="00627142"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OBIECTIV STRATEGIC</w:t>
            </w:r>
          </w:p>
        </w:tc>
      </w:tr>
      <w:tr w:rsidR="005C35A0" w14:paraId="0E1C3B29" w14:textId="77777777" w:rsidTr="00486A3A">
        <w:tc>
          <w:tcPr>
            <w:tcW w:w="450.80pt" w:type="dxa"/>
            <w:gridSpan w:val="2"/>
          </w:tcPr>
          <w:p w14:paraId="5D850B69" w14:textId="77777777" w:rsidR="00921C74" w:rsidRPr="00447F6B" w:rsidRDefault="00081166" w:rsidP="00090CFD">
            <w:pPr>
              <w:autoSpaceDE w:val="0"/>
              <w:autoSpaceDN w:val="0"/>
              <w:adjustRightInd w:val="0"/>
              <w:spacing w:line="13.80pt" w:lineRule="auto"/>
              <w:rPr>
                <w:rFonts w:ascii="Arial" w:hAnsi="Arial" w:cs="Arial"/>
                <w:bCs/>
                <w:sz w:val="24"/>
                <w:szCs w:val="24"/>
              </w:rPr>
            </w:pPr>
            <w:r w:rsidRPr="00447F6B">
              <w:rPr>
                <w:rFonts w:ascii="Arial" w:hAnsi="Arial" w:cs="Arial"/>
                <w:bCs/>
                <w:sz w:val="24"/>
                <w:szCs w:val="24"/>
              </w:rPr>
              <w:t xml:space="preserve">1. </w:t>
            </w:r>
            <w:r w:rsidRPr="00447F6B">
              <w:rPr>
                <w:rFonts w:ascii="Arial" w:hAnsi="Arial" w:cs="Arial"/>
                <w:sz w:val="24"/>
                <w:szCs w:val="24"/>
              </w:rPr>
              <w:t>Creșterea calității percepute a serviciului și a satisfacției călătorilor</w:t>
            </w:r>
          </w:p>
          <w:p w14:paraId="541393DC" w14:textId="77777777" w:rsidR="00627142"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bCs/>
                <w:sz w:val="24"/>
                <w:szCs w:val="24"/>
              </w:rPr>
              <w:t>2. Fidelizarea clienților</w:t>
            </w:r>
          </w:p>
        </w:tc>
      </w:tr>
      <w:tr w:rsidR="005C35A0" w14:paraId="312F517B" w14:textId="77777777" w:rsidTr="00486A3A">
        <w:tc>
          <w:tcPr>
            <w:tcW w:w="450.80pt" w:type="dxa"/>
            <w:gridSpan w:val="2"/>
          </w:tcPr>
          <w:p w14:paraId="6C165E5F" w14:textId="77777777" w:rsidR="00627142"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OBIECTIVELE  OPERAȚIONALE</w:t>
            </w:r>
          </w:p>
        </w:tc>
      </w:tr>
      <w:tr w:rsidR="005C35A0" w14:paraId="39C47C6E" w14:textId="77777777" w:rsidTr="00486A3A">
        <w:trPr>
          <w:trHeight w:val="400"/>
        </w:trPr>
        <w:tc>
          <w:tcPr>
            <w:tcW w:w="450.80pt" w:type="dxa"/>
            <w:gridSpan w:val="2"/>
          </w:tcPr>
          <w:p w14:paraId="7F55B5F8" w14:textId="77777777" w:rsidR="00627142" w:rsidRPr="00447F6B" w:rsidRDefault="00081166" w:rsidP="00090CFD">
            <w:pPr>
              <w:autoSpaceDE w:val="0"/>
              <w:autoSpaceDN w:val="0"/>
              <w:adjustRightInd w:val="0"/>
              <w:spacing w:line="13.80pt" w:lineRule="auto"/>
              <w:rPr>
                <w:rFonts w:ascii="Arial" w:hAnsi="Arial" w:cs="Arial"/>
                <w:bCs/>
                <w:sz w:val="24"/>
                <w:szCs w:val="24"/>
              </w:rPr>
            </w:pPr>
            <w:r w:rsidRPr="00447F6B">
              <w:rPr>
                <w:rFonts w:ascii="Arial" w:hAnsi="Arial" w:cs="Arial"/>
                <w:bCs/>
                <w:sz w:val="24"/>
                <w:szCs w:val="24"/>
              </w:rPr>
              <w:t>1. Creșterea satisfacției clienților față de serviciile prestate</w:t>
            </w:r>
          </w:p>
          <w:p w14:paraId="1632E694" w14:textId="77777777" w:rsidR="00931986" w:rsidRPr="00447F6B" w:rsidRDefault="00081166" w:rsidP="00090CFD">
            <w:pPr>
              <w:autoSpaceDE w:val="0"/>
              <w:autoSpaceDN w:val="0"/>
              <w:adjustRightInd w:val="0"/>
              <w:spacing w:line="13.80pt" w:lineRule="auto"/>
              <w:rPr>
                <w:rFonts w:ascii="Arial" w:hAnsi="Arial" w:cs="Arial"/>
                <w:bCs/>
                <w:sz w:val="24"/>
                <w:szCs w:val="24"/>
              </w:rPr>
            </w:pPr>
            <w:r w:rsidRPr="00447F6B">
              <w:rPr>
                <w:rFonts w:ascii="Arial" w:hAnsi="Arial" w:cs="Arial"/>
                <w:bCs/>
                <w:sz w:val="24"/>
                <w:szCs w:val="24"/>
              </w:rPr>
              <w:t xml:space="preserve">2. </w:t>
            </w:r>
            <w:r w:rsidR="001C0AD8" w:rsidRPr="00447F6B">
              <w:rPr>
                <w:rFonts w:ascii="Arial" w:hAnsi="Arial" w:cs="Arial"/>
                <w:bCs/>
                <w:sz w:val="24"/>
                <w:szCs w:val="24"/>
              </w:rPr>
              <w:t>Menținerea/Creșterea ratei de retenție a clienților</w:t>
            </w:r>
          </w:p>
        </w:tc>
      </w:tr>
      <w:tr w:rsidR="005C35A0" w14:paraId="3BDE607C" w14:textId="77777777" w:rsidTr="00486A3A">
        <w:trPr>
          <w:trHeight w:val="589"/>
        </w:trPr>
        <w:tc>
          <w:tcPr>
            <w:tcW w:w="450.80pt" w:type="dxa"/>
            <w:gridSpan w:val="2"/>
          </w:tcPr>
          <w:p w14:paraId="41E6586F" w14:textId="77777777" w:rsidR="00627142"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ACȚIUNI MAJORE CE CONDUC LA ATINGEREA OBIECTIVULUI</w:t>
            </w:r>
          </w:p>
          <w:p w14:paraId="3CDB7750" w14:textId="77777777" w:rsidR="00627142"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1. Creșterea regularității, predictibilității și siguranței </w:t>
            </w:r>
            <w:r w:rsidR="00AC51C0" w:rsidRPr="00447F6B">
              <w:rPr>
                <w:rFonts w:ascii="Arial" w:hAnsi="Arial" w:cs="Arial"/>
                <w:sz w:val="24"/>
                <w:szCs w:val="24"/>
              </w:rPr>
              <w:t xml:space="preserve">serviciilor prestate </w:t>
            </w:r>
          </w:p>
          <w:p w14:paraId="4A7CFB7F" w14:textId="77777777" w:rsidR="0078646A"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2. Monitorizarea periodică a gradului de satisfacție a clienților , prin colectarea și analizarea feedback-ului privind calitatea serviciilor furnizate. </w:t>
            </w:r>
          </w:p>
          <w:p w14:paraId="37C92342" w14:textId="77777777" w:rsidR="0078646A"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3. Îmbunătățirea comunicării cu călătorii, prin furnizarea de informații clare, actuale și accesibile privind traseele, programul de circulație și eventuale modificări ale serviciului. </w:t>
            </w:r>
          </w:p>
          <w:p w14:paraId="3A5A78F0" w14:textId="77777777" w:rsidR="00931986"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4. Implementare</w:t>
            </w:r>
            <w:r w:rsidR="000360AF" w:rsidRPr="00447F6B">
              <w:rPr>
                <w:rFonts w:ascii="Arial" w:hAnsi="Arial" w:cs="Arial"/>
                <w:sz w:val="24"/>
                <w:szCs w:val="24"/>
              </w:rPr>
              <w:t>a</w:t>
            </w:r>
            <w:r w:rsidRPr="00447F6B">
              <w:rPr>
                <w:rFonts w:ascii="Arial" w:hAnsi="Arial" w:cs="Arial"/>
                <w:sz w:val="24"/>
                <w:szCs w:val="24"/>
              </w:rPr>
              <w:t xml:space="preserve"> </w:t>
            </w:r>
            <w:r w:rsidR="000360AF" w:rsidRPr="00447F6B">
              <w:rPr>
                <w:rFonts w:ascii="Arial" w:hAnsi="Arial" w:cs="Arial"/>
                <w:sz w:val="24"/>
                <w:szCs w:val="24"/>
              </w:rPr>
              <w:t xml:space="preserve">de </w:t>
            </w:r>
            <w:r w:rsidRPr="00447F6B">
              <w:rPr>
                <w:rFonts w:ascii="Arial" w:hAnsi="Arial" w:cs="Arial"/>
                <w:sz w:val="24"/>
                <w:szCs w:val="24"/>
              </w:rPr>
              <w:t xml:space="preserve">măsuri </w:t>
            </w:r>
            <w:r w:rsidR="000360AF" w:rsidRPr="00447F6B">
              <w:rPr>
                <w:rFonts w:ascii="Arial" w:hAnsi="Arial" w:cs="Arial"/>
                <w:sz w:val="24"/>
                <w:szCs w:val="24"/>
              </w:rPr>
              <w:t xml:space="preserve">în scopul </w:t>
            </w:r>
            <w:r w:rsidRPr="00447F6B">
              <w:rPr>
                <w:rFonts w:ascii="Arial" w:hAnsi="Arial" w:cs="Arial"/>
                <w:sz w:val="24"/>
                <w:szCs w:val="24"/>
              </w:rPr>
              <w:t xml:space="preserve"> menține</w:t>
            </w:r>
            <w:r w:rsidR="000360AF" w:rsidRPr="00447F6B">
              <w:rPr>
                <w:rFonts w:ascii="Arial" w:hAnsi="Arial" w:cs="Arial"/>
                <w:sz w:val="24"/>
                <w:szCs w:val="24"/>
              </w:rPr>
              <w:t>rii</w:t>
            </w:r>
            <w:r w:rsidRPr="00447F6B">
              <w:rPr>
                <w:rFonts w:ascii="Arial" w:hAnsi="Arial" w:cs="Arial"/>
                <w:sz w:val="24"/>
                <w:szCs w:val="24"/>
              </w:rPr>
              <w:t xml:space="preserve"> și creșter</w:t>
            </w:r>
            <w:r w:rsidR="000360AF" w:rsidRPr="00447F6B">
              <w:rPr>
                <w:rFonts w:ascii="Arial" w:hAnsi="Arial" w:cs="Arial"/>
                <w:sz w:val="24"/>
                <w:szCs w:val="24"/>
              </w:rPr>
              <w:t>ii</w:t>
            </w:r>
            <w:r w:rsidRPr="00447F6B">
              <w:rPr>
                <w:rFonts w:ascii="Arial" w:hAnsi="Arial" w:cs="Arial"/>
                <w:sz w:val="24"/>
                <w:szCs w:val="24"/>
              </w:rPr>
              <w:t xml:space="preserve"> bazei de clienți.  </w:t>
            </w:r>
          </w:p>
        </w:tc>
      </w:tr>
      <w:tr w:rsidR="005C35A0" w14:paraId="305C099F" w14:textId="77777777" w:rsidTr="00F42D9F">
        <w:tc>
          <w:tcPr>
            <w:tcW w:w="310.20pt" w:type="dxa"/>
          </w:tcPr>
          <w:p w14:paraId="5D2851F5" w14:textId="77777777" w:rsidR="00627142"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lastRenderedPageBreak/>
              <w:t>INDICATORI CHEIE DE PERFORMANȚĂ CE REFLECTĂ PROGRESUL ÎN ATINGEREA OBIECTIVULUI</w:t>
            </w:r>
          </w:p>
        </w:tc>
        <w:tc>
          <w:tcPr>
            <w:tcW w:w="140.60pt" w:type="dxa"/>
            <w:vAlign w:val="center"/>
          </w:tcPr>
          <w:p w14:paraId="6EDD06D5" w14:textId="77777777" w:rsidR="00627142"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VALOAREA ESTIMATIVĂ ȚINTĂ ANUALĂ A  INDICATORULUI (nivel minim de realizare)</w:t>
            </w:r>
          </w:p>
        </w:tc>
      </w:tr>
      <w:tr w:rsidR="005C35A0" w14:paraId="6BD33C1A" w14:textId="77777777" w:rsidTr="00F42D9F">
        <w:tc>
          <w:tcPr>
            <w:tcW w:w="310.20pt" w:type="dxa"/>
            <w:vAlign w:val="center"/>
          </w:tcPr>
          <w:p w14:paraId="55E9F67F" w14:textId="77777777" w:rsidR="00627142"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1. Scorul satisfacției clienților (total număr evaluări de 4 și 5/total număr evaluări)</w:t>
            </w:r>
          </w:p>
        </w:tc>
        <w:tc>
          <w:tcPr>
            <w:tcW w:w="140.60pt" w:type="dxa"/>
            <w:vAlign w:val="center"/>
          </w:tcPr>
          <w:p w14:paraId="0BA248E5" w14:textId="77777777" w:rsidR="00627142"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Min. 42%</w:t>
            </w:r>
          </w:p>
        </w:tc>
      </w:tr>
      <w:tr w:rsidR="005C35A0" w14:paraId="688C3CB5" w14:textId="77777777" w:rsidTr="00F42D9F">
        <w:tc>
          <w:tcPr>
            <w:tcW w:w="310.20pt" w:type="dxa"/>
            <w:vAlign w:val="center"/>
          </w:tcPr>
          <w:p w14:paraId="21B59327" w14:textId="77777777" w:rsidR="00627142"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2. Rata de retenție a clienților (Nr. total de clienți/Număr de clienți noi)</w:t>
            </w:r>
          </w:p>
        </w:tc>
        <w:tc>
          <w:tcPr>
            <w:tcW w:w="140.60pt" w:type="dxa"/>
            <w:vAlign w:val="center"/>
          </w:tcPr>
          <w:p w14:paraId="4DDB139D" w14:textId="77777777" w:rsidR="00627142"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Min. 55%</w:t>
            </w:r>
          </w:p>
        </w:tc>
      </w:tr>
    </w:tbl>
    <w:p w14:paraId="6701E150" w14:textId="77777777" w:rsidR="00627142" w:rsidRPr="00447F6B" w:rsidRDefault="00627142" w:rsidP="00447F6B">
      <w:pPr>
        <w:pStyle w:val="ListParagraph"/>
        <w:ind w:start="0pt"/>
        <w:jc w:val="both"/>
        <w:rPr>
          <w:rFonts w:ascii="Arial" w:hAnsi="Arial" w:cs="Arial"/>
          <w:sz w:val="24"/>
          <w:szCs w:val="24"/>
        </w:rPr>
      </w:pPr>
    </w:p>
    <w:p w14:paraId="4E2DBA0A" w14:textId="7F196F87" w:rsidR="00627142" w:rsidRPr="00447F6B" w:rsidRDefault="00081166" w:rsidP="00447F6B">
      <w:pPr>
        <w:pStyle w:val="Heading2"/>
        <w:ind w:firstLine="35.40pt"/>
        <w:jc w:val="both"/>
        <w:rPr>
          <w:rFonts w:ascii="Arial" w:hAnsi="Arial" w:cs="Arial"/>
          <w:color w:val="0070C0"/>
          <w:sz w:val="24"/>
          <w:szCs w:val="24"/>
        </w:rPr>
      </w:pPr>
      <w:bookmarkStart w:id="43" w:name="_Toc194062347"/>
      <w:bookmarkStart w:id="44" w:name="_Toc230698393"/>
      <w:r w:rsidRPr="00447F6B">
        <w:rPr>
          <w:rFonts w:ascii="Arial" w:hAnsi="Arial" w:cs="Arial"/>
          <w:color w:val="0070C0"/>
          <w:sz w:val="24"/>
          <w:szCs w:val="24"/>
        </w:rPr>
        <w:t>6</w:t>
      </w:r>
      <w:r w:rsidR="007208CF" w:rsidRPr="00447F6B">
        <w:rPr>
          <w:rFonts w:ascii="Arial" w:hAnsi="Arial" w:cs="Arial"/>
          <w:color w:val="0070C0"/>
          <w:sz w:val="24"/>
          <w:szCs w:val="24"/>
        </w:rPr>
        <w:t>.6 Așteptări privind politica de resurse umane (include categoriile de indicatori referitoare la angajați, crearea de noi locuri de muncă, egalitatea de gen)</w:t>
      </w:r>
      <w:bookmarkEnd w:id="43"/>
      <w:bookmarkEnd w:id="44"/>
    </w:p>
    <w:tbl>
      <w:tblPr>
        <w:tblStyle w:val="TableGrid"/>
        <w:tblW w:w="0pt" w:type="dxa"/>
        <w:tblLook w:firstRow="1" w:lastRow="0" w:firstColumn="1" w:lastColumn="0" w:noHBand="0" w:noVBand="1"/>
      </w:tblPr>
      <w:tblGrid>
        <w:gridCol w:w="6204"/>
        <w:gridCol w:w="2812"/>
      </w:tblGrid>
      <w:tr w:rsidR="005C35A0" w14:paraId="7C28C297" w14:textId="77777777" w:rsidTr="00486A3A">
        <w:tc>
          <w:tcPr>
            <w:tcW w:w="450.80pt" w:type="dxa"/>
            <w:gridSpan w:val="2"/>
          </w:tcPr>
          <w:p w14:paraId="4B46F4C3" w14:textId="77777777" w:rsidR="00627142"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OBIECTIV STRATEGIC</w:t>
            </w:r>
          </w:p>
        </w:tc>
      </w:tr>
      <w:tr w:rsidR="005C35A0" w14:paraId="1038362F" w14:textId="77777777" w:rsidTr="00486A3A">
        <w:tc>
          <w:tcPr>
            <w:tcW w:w="450.80pt" w:type="dxa"/>
            <w:gridSpan w:val="2"/>
          </w:tcPr>
          <w:p w14:paraId="42BE0E52" w14:textId="77777777" w:rsidR="00627142"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Asigurarea resursei umane adecvate, a formării profesionale și a unui climat de muncă echitabil și sigur</w:t>
            </w:r>
          </w:p>
        </w:tc>
      </w:tr>
      <w:tr w:rsidR="005C35A0" w14:paraId="67FDA250" w14:textId="77777777" w:rsidTr="00486A3A">
        <w:tc>
          <w:tcPr>
            <w:tcW w:w="450.80pt" w:type="dxa"/>
            <w:gridSpan w:val="2"/>
          </w:tcPr>
          <w:p w14:paraId="57836D1C" w14:textId="77777777" w:rsidR="00627142"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OBIECTIVELE  OPERAȚIONALE</w:t>
            </w:r>
          </w:p>
        </w:tc>
      </w:tr>
      <w:tr w:rsidR="005C35A0" w14:paraId="0F0DF1DE" w14:textId="77777777" w:rsidTr="00486A3A">
        <w:trPr>
          <w:trHeight w:val="501"/>
        </w:trPr>
        <w:tc>
          <w:tcPr>
            <w:tcW w:w="450.80pt" w:type="dxa"/>
            <w:gridSpan w:val="2"/>
          </w:tcPr>
          <w:p w14:paraId="0848BA6C" w14:textId="77777777" w:rsidR="0055167B" w:rsidRPr="00447F6B" w:rsidRDefault="00081166" w:rsidP="00090CFD">
            <w:pPr>
              <w:autoSpaceDE w:val="0"/>
              <w:autoSpaceDN w:val="0"/>
              <w:adjustRightInd w:val="0"/>
              <w:spacing w:line="13.80pt" w:lineRule="auto"/>
              <w:rPr>
                <w:rFonts w:ascii="Arial" w:hAnsi="Arial" w:cs="Arial"/>
                <w:bCs/>
                <w:sz w:val="24"/>
                <w:szCs w:val="24"/>
              </w:rPr>
            </w:pPr>
            <w:r w:rsidRPr="00447F6B">
              <w:rPr>
                <w:rFonts w:ascii="Arial" w:hAnsi="Arial" w:cs="Arial"/>
                <w:bCs/>
                <w:sz w:val="24"/>
                <w:szCs w:val="24"/>
              </w:rPr>
              <w:t xml:space="preserve">1.Creșterea nivelului de competență  profesională a personalului </w:t>
            </w:r>
          </w:p>
          <w:p w14:paraId="69246F2A" w14:textId="77777777" w:rsidR="0055167B" w:rsidRPr="00447F6B" w:rsidRDefault="00081166" w:rsidP="00090CFD">
            <w:pPr>
              <w:autoSpaceDE w:val="0"/>
              <w:autoSpaceDN w:val="0"/>
              <w:adjustRightInd w:val="0"/>
              <w:spacing w:line="13.80pt" w:lineRule="auto"/>
              <w:rPr>
                <w:rFonts w:ascii="Arial" w:hAnsi="Arial" w:cs="Arial"/>
                <w:bCs/>
                <w:sz w:val="24"/>
                <w:szCs w:val="24"/>
              </w:rPr>
            </w:pPr>
            <w:r w:rsidRPr="00447F6B">
              <w:rPr>
                <w:rFonts w:ascii="Arial" w:hAnsi="Arial" w:cs="Arial"/>
                <w:bCs/>
                <w:sz w:val="24"/>
                <w:szCs w:val="24"/>
              </w:rPr>
              <w:t>2. Asigurarea instruirii periodice în domeniul siguranței și securității în muncă</w:t>
            </w:r>
          </w:p>
          <w:p w14:paraId="35C9855C" w14:textId="77777777" w:rsidR="0055167B" w:rsidRPr="00447F6B" w:rsidRDefault="00081166" w:rsidP="00090CFD">
            <w:pPr>
              <w:autoSpaceDE w:val="0"/>
              <w:autoSpaceDN w:val="0"/>
              <w:adjustRightInd w:val="0"/>
              <w:spacing w:line="13.80pt" w:lineRule="auto"/>
              <w:rPr>
                <w:rFonts w:ascii="Arial" w:hAnsi="Arial" w:cs="Arial"/>
                <w:bCs/>
                <w:sz w:val="24"/>
                <w:szCs w:val="24"/>
              </w:rPr>
            </w:pPr>
            <w:r w:rsidRPr="00447F6B">
              <w:rPr>
                <w:rFonts w:ascii="Arial" w:hAnsi="Arial" w:cs="Arial"/>
                <w:bCs/>
                <w:sz w:val="24"/>
                <w:szCs w:val="24"/>
              </w:rPr>
              <w:t>3. Diminuarea accidentelor de muncă grave</w:t>
            </w:r>
          </w:p>
        </w:tc>
      </w:tr>
      <w:tr w:rsidR="005C35A0" w14:paraId="5F00465C" w14:textId="77777777" w:rsidTr="00486A3A">
        <w:trPr>
          <w:trHeight w:val="488"/>
        </w:trPr>
        <w:tc>
          <w:tcPr>
            <w:tcW w:w="450.80pt" w:type="dxa"/>
            <w:gridSpan w:val="2"/>
          </w:tcPr>
          <w:p w14:paraId="25048427" w14:textId="77777777" w:rsidR="0055167B"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ACȚIUNI MAJORE CE CONDUC LA ATINGEREA OBIECTIVULUI</w:t>
            </w:r>
          </w:p>
          <w:p w14:paraId="394E8FFB" w14:textId="77777777" w:rsidR="0055167B"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1. </w:t>
            </w:r>
            <w:r w:rsidR="00404835" w:rsidRPr="00447F6B">
              <w:rPr>
                <w:rFonts w:ascii="Arial" w:hAnsi="Arial" w:cs="Arial"/>
                <w:sz w:val="24"/>
                <w:szCs w:val="24"/>
              </w:rPr>
              <w:t xml:space="preserve">Elaborarea și implementarea unui plan anual de formare profesională, adaptat categoriilor de personal și nevoilor operative ale societății. </w:t>
            </w:r>
          </w:p>
          <w:p w14:paraId="15F6526C" w14:textId="77777777" w:rsidR="00404835"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2. Optimizarea de programe de instruire și perfecționare profesională .</w:t>
            </w:r>
          </w:p>
          <w:p w14:paraId="25C4C297" w14:textId="77777777" w:rsidR="00404835"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3. Asigurarea instruirii periodice în domeniul securității și sănătății în muncă, precum și al siguranței circulației, conform cerințelor legale și procedurilor interne.</w:t>
            </w:r>
          </w:p>
          <w:p w14:paraId="0869EE08" w14:textId="77777777" w:rsidR="00F82564"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4. Identificarea și evaluarea riscurilor profesionale, precum și actualizarea măsurilor de prevenire și protecție pentru reducerea incidentelor și accidentelor de muncă. </w:t>
            </w:r>
          </w:p>
          <w:p w14:paraId="62DD4DD8" w14:textId="77777777" w:rsidR="0055167B"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5. Dotarea corespunzătoare a personalului cu echipamente de protecție și echipamente de lucru, în funcție de specificul activității. </w:t>
            </w:r>
          </w:p>
        </w:tc>
      </w:tr>
      <w:tr w:rsidR="005C35A0" w14:paraId="4E94F31F" w14:textId="77777777" w:rsidTr="0055167B">
        <w:tc>
          <w:tcPr>
            <w:tcW w:w="310.20pt" w:type="dxa"/>
          </w:tcPr>
          <w:p w14:paraId="28983108" w14:textId="77777777" w:rsidR="0055167B"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INDICATORI DE PERFORMANȚĂ CE REFLECTĂ PROGRESUL ÎN ATINGEREA OBIECTIVULUI</w:t>
            </w:r>
          </w:p>
        </w:tc>
        <w:tc>
          <w:tcPr>
            <w:tcW w:w="140.60pt" w:type="dxa"/>
            <w:vAlign w:val="center"/>
          </w:tcPr>
          <w:p w14:paraId="719DD22D" w14:textId="77777777" w:rsidR="0055167B" w:rsidRPr="00447F6B" w:rsidRDefault="00081166" w:rsidP="00090CFD">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VALOAREA ESTIMATIVĂ ȚINTĂ ANUALĂ A  INDICATORULUI (nivel minim de realizare)</w:t>
            </w:r>
          </w:p>
        </w:tc>
      </w:tr>
      <w:tr w:rsidR="005C35A0" w14:paraId="35005E41" w14:textId="77777777" w:rsidTr="0055167B">
        <w:tc>
          <w:tcPr>
            <w:tcW w:w="310.20pt" w:type="dxa"/>
            <w:vAlign w:val="center"/>
          </w:tcPr>
          <w:p w14:paraId="433FBFF5" w14:textId="77777777" w:rsidR="0055167B"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1. Număr mediu de ore de formare per angajat (Total număr ore de formare/total număr angajat)</w:t>
            </w:r>
          </w:p>
        </w:tc>
        <w:tc>
          <w:tcPr>
            <w:tcW w:w="140.60pt" w:type="dxa"/>
            <w:vAlign w:val="center"/>
          </w:tcPr>
          <w:p w14:paraId="7FB3EFB8" w14:textId="77777777" w:rsidR="0055167B"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18</w:t>
            </w:r>
          </w:p>
        </w:tc>
      </w:tr>
      <w:tr w:rsidR="005C35A0" w14:paraId="72126EA2" w14:textId="77777777" w:rsidTr="0055167B">
        <w:tc>
          <w:tcPr>
            <w:tcW w:w="310.20pt" w:type="dxa"/>
            <w:vAlign w:val="center"/>
          </w:tcPr>
          <w:p w14:paraId="6A2CB98E" w14:textId="77777777" w:rsidR="0055167B"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2. Numărul de instru</w:t>
            </w:r>
            <w:r w:rsidR="00C67695" w:rsidRPr="00447F6B">
              <w:rPr>
                <w:rFonts w:ascii="Arial" w:hAnsi="Arial" w:cs="Arial"/>
                <w:sz w:val="24"/>
                <w:szCs w:val="24"/>
              </w:rPr>
              <w:t>iri în materie de siguranță pe p</w:t>
            </w:r>
            <w:r w:rsidRPr="00447F6B">
              <w:rPr>
                <w:rFonts w:ascii="Arial" w:hAnsi="Arial" w:cs="Arial"/>
                <w:sz w:val="24"/>
                <w:szCs w:val="24"/>
              </w:rPr>
              <w:t xml:space="preserve">arcursul anului </w:t>
            </w:r>
          </w:p>
        </w:tc>
        <w:tc>
          <w:tcPr>
            <w:tcW w:w="140.60pt" w:type="dxa"/>
            <w:vAlign w:val="center"/>
          </w:tcPr>
          <w:p w14:paraId="50D76389" w14:textId="77777777" w:rsidR="0055167B"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4</w:t>
            </w:r>
          </w:p>
        </w:tc>
      </w:tr>
      <w:tr w:rsidR="005C35A0" w14:paraId="07FAF244" w14:textId="77777777" w:rsidTr="0055167B">
        <w:tc>
          <w:tcPr>
            <w:tcW w:w="310.20pt" w:type="dxa"/>
            <w:vAlign w:val="center"/>
          </w:tcPr>
          <w:p w14:paraId="482B4452" w14:textId="77777777" w:rsidR="0055167B"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3. Frecvența vătămărilor grave (Număr accidente grave înregistrate/Număr total ore lucrate de către toți angajații)</w:t>
            </w:r>
          </w:p>
        </w:tc>
        <w:tc>
          <w:tcPr>
            <w:tcW w:w="140.60pt" w:type="dxa"/>
            <w:vAlign w:val="center"/>
          </w:tcPr>
          <w:p w14:paraId="3EE8E737" w14:textId="77777777" w:rsidR="0055167B"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0</w:t>
            </w:r>
          </w:p>
        </w:tc>
      </w:tr>
      <w:tr w:rsidR="005C35A0" w14:paraId="6A7D1CE3" w14:textId="77777777" w:rsidTr="0055167B">
        <w:tc>
          <w:tcPr>
            <w:tcW w:w="310.20pt" w:type="dxa"/>
            <w:vAlign w:val="center"/>
          </w:tcPr>
          <w:p w14:paraId="412CC08B" w14:textId="77777777" w:rsidR="0055167B"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lastRenderedPageBreak/>
              <w:t>4. Frecvența totală a vătămărilor înregistrate (Număr accidente înregistrate/Număr total de ore lucrate de către toți angajații)</w:t>
            </w:r>
          </w:p>
        </w:tc>
        <w:tc>
          <w:tcPr>
            <w:tcW w:w="140.60pt" w:type="dxa"/>
            <w:vAlign w:val="center"/>
          </w:tcPr>
          <w:p w14:paraId="6CE363EB" w14:textId="77777777" w:rsidR="0055167B" w:rsidRPr="00447F6B" w:rsidRDefault="00081166" w:rsidP="00090CFD">
            <w:pPr>
              <w:autoSpaceDE w:val="0"/>
              <w:autoSpaceDN w:val="0"/>
              <w:adjustRightInd w:val="0"/>
              <w:spacing w:line="13.80pt" w:lineRule="auto"/>
              <w:rPr>
                <w:rFonts w:ascii="Arial" w:hAnsi="Arial" w:cs="Arial"/>
                <w:sz w:val="24"/>
                <w:szCs w:val="24"/>
              </w:rPr>
            </w:pPr>
            <w:r w:rsidRPr="00447F6B">
              <w:rPr>
                <w:rFonts w:ascii="Arial" w:hAnsi="Arial" w:cs="Arial"/>
                <w:sz w:val="24"/>
                <w:szCs w:val="24"/>
              </w:rPr>
              <w:t>0</w:t>
            </w:r>
          </w:p>
        </w:tc>
      </w:tr>
    </w:tbl>
    <w:p w14:paraId="5CCA2DAB" w14:textId="77777777" w:rsidR="00627142" w:rsidRPr="00447F6B" w:rsidRDefault="00627142" w:rsidP="004450E0">
      <w:pPr>
        <w:pStyle w:val="Heading2"/>
        <w:rPr>
          <w:rFonts w:ascii="Arial" w:hAnsi="Arial" w:cs="Arial"/>
          <w:sz w:val="24"/>
          <w:szCs w:val="24"/>
        </w:rPr>
      </w:pPr>
    </w:p>
    <w:p w14:paraId="5346E6F7" w14:textId="0DD886C1" w:rsidR="00627142" w:rsidRPr="00447F6B" w:rsidRDefault="00081166" w:rsidP="004450E0">
      <w:pPr>
        <w:pStyle w:val="Heading2"/>
        <w:ind w:firstLine="35.40pt"/>
        <w:rPr>
          <w:rFonts w:ascii="Arial" w:hAnsi="Arial" w:cs="Arial"/>
          <w:color w:val="0070C0"/>
          <w:sz w:val="24"/>
          <w:szCs w:val="24"/>
        </w:rPr>
      </w:pPr>
      <w:bookmarkStart w:id="45" w:name="_Toc194062348"/>
      <w:bookmarkStart w:id="46" w:name="_Toc230698394"/>
      <w:r w:rsidRPr="00447F6B">
        <w:rPr>
          <w:rFonts w:ascii="Arial" w:hAnsi="Arial" w:cs="Arial"/>
          <w:color w:val="0070C0"/>
          <w:sz w:val="24"/>
          <w:szCs w:val="24"/>
        </w:rPr>
        <w:t>6.7 Așteptări privind guvernanța corporativă</w:t>
      </w:r>
      <w:bookmarkEnd w:id="45"/>
      <w:bookmarkEnd w:id="46"/>
    </w:p>
    <w:tbl>
      <w:tblPr>
        <w:tblStyle w:val="TableGrid"/>
        <w:tblW w:w="450.80pt" w:type="dxa"/>
        <w:tblLook w:firstRow="1" w:lastRow="0" w:firstColumn="1" w:lastColumn="0" w:noHBand="0" w:noVBand="1"/>
      </w:tblPr>
      <w:tblGrid>
        <w:gridCol w:w="6204"/>
        <w:gridCol w:w="2812"/>
      </w:tblGrid>
      <w:tr w:rsidR="005C35A0" w14:paraId="392A3ED4" w14:textId="77777777" w:rsidTr="006B3C63">
        <w:tc>
          <w:tcPr>
            <w:tcW w:w="450.80pt" w:type="dxa"/>
            <w:gridSpan w:val="2"/>
          </w:tcPr>
          <w:p w14:paraId="62177682" w14:textId="77777777" w:rsidR="00627142" w:rsidRPr="00447F6B" w:rsidRDefault="00081166" w:rsidP="004450E0">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OBIECTIV STRATEGIC</w:t>
            </w:r>
          </w:p>
        </w:tc>
      </w:tr>
      <w:tr w:rsidR="005C35A0" w14:paraId="6F88230E" w14:textId="77777777" w:rsidTr="006B3C63">
        <w:tc>
          <w:tcPr>
            <w:tcW w:w="450.80pt" w:type="dxa"/>
            <w:gridSpan w:val="2"/>
          </w:tcPr>
          <w:p w14:paraId="24B9308C" w14:textId="0919172E" w:rsidR="0025714C"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Consolidarea guvernanței corporative, a </w:t>
            </w:r>
            <w:r w:rsidR="00013DD8">
              <w:rPr>
                <w:rFonts w:ascii="Arial" w:hAnsi="Arial" w:cs="Arial"/>
                <w:sz w:val="24"/>
                <w:szCs w:val="24"/>
              </w:rPr>
              <w:t xml:space="preserve">eticii, </w:t>
            </w:r>
            <w:r w:rsidRPr="00447F6B">
              <w:rPr>
                <w:rFonts w:ascii="Arial" w:hAnsi="Arial" w:cs="Arial"/>
                <w:sz w:val="24"/>
                <w:szCs w:val="24"/>
              </w:rPr>
              <w:t>integrității și a transparenței decizionale</w:t>
            </w:r>
          </w:p>
        </w:tc>
      </w:tr>
      <w:tr w:rsidR="005C35A0" w14:paraId="5997EB95" w14:textId="77777777" w:rsidTr="006B3C63">
        <w:tc>
          <w:tcPr>
            <w:tcW w:w="450.80pt" w:type="dxa"/>
            <w:gridSpan w:val="2"/>
            <w:tcBorders>
              <w:bottom w:val="single" w:sz="4" w:space="0" w:color="auto"/>
            </w:tcBorders>
          </w:tcPr>
          <w:p w14:paraId="54B5B2C4" w14:textId="77777777" w:rsidR="0025714C" w:rsidRPr="00447F6B" w:rsidRDefault="00081166" w:rsidP="004450E0">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 xml:space="preserve">OBIECTIVELE  OPERAȚIONALE </w:t>
            </w:r>
          </w:p>
        </w:tc>
      </w:tr>
      <w:tr w:rsidR="005C35A0" w14:paraId="442DFFBE" w14:textId="77777777" w:rsidTr="006B3C63">
        <w:trPr>
          <w:trHeight w:val="538"/>
        </w:trPr>
        <w:tc>
          <w:tcPr>
            <w:tcW w:w="450.80pt" w:type="dxa"/>
            <w:gridSpan w:val="2"/>
          </w:tcPr>
          <w:p w14:paraId="34359FED" w14:textId="77777777" w:rsidR="0025714C"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1. Asigurarea funcționării regulate și eficiente a Consiliului de Administrație</w:t>
            </w:r>
          </w:p>
          <w:p w14:paraId="0845170D" w14:textId="77777777" w:rsidR="0025714C"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2. Creșterea implicării membrilor Consiliului de Administrație în procesul decizional </w:t>
            </w:r>
          </w:p>
          <w:p w14:paraId="5D91F9EE" w14:textId="77777777" w:rsidR="0025714C" w:rsidRPr="00447F6B" w:rsidRDefault="00081166" w:rsidP="004450E0">
            <w:pPr>
              <w:autoSpaceDE w:val="0"/>
              <w:autoSpaceDN w:val="0"/>
              <w:adjustRightInd w:val="0"/>
              <w:spacing w:line="13.80pt" w:lineRule="auto"/>
              <w:rPr>
                <w:rFonts w:ascii="Arial" w:hAnsi="Arial" w:cs="Arial"/>
                <w:bCs/>
                <w:sz w:val="24"/>
                <w:szCs w:val="24"/>
              </w:rPr>
            </w:pPr>
            <w:r w:rsidRPr="00447F6B">
              <w:rPr>
                <w:rFonts w:ascii="Arial" w:hAnsi="Arial" w:cs="Arial"/>
                <w:sz w:val="24"/>
                <w:szCs w:val="24"/>
              </w:rPr>
              <w:t>3. Consolidarea controlului managerial</w:t>
            </w:r>
          </w:p>
        </w:tc>
      </w:tr>
      <w:tr w:rsidR="005C35A0" w14:paraId="54687B1C" w14:textId="77777777" w:rsidTr="006B3C63">
        <w:trPr>
          <w:trHeight w:val="451"/>
        </w:trPr>
        <w:tc>
          <w:tcPr>
            <w:tcW w:w="450.80pt" w:type="dxa"/>
            <w:gridSpan w:val="2"/>
          </w:tcPr>
          <w:p w14:paraId="33B90586" w14:textId="77777777" w:rsidR="0025714C" w:rsidRPr="00447F6B" w:rsidRDefault="00081166" w:rsidP="004450E0">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ACȚIUNI MAJORE CE CONDUC LA ATINGEREA OBIECTIVULUI</w:t>
            </w:r>
          </w:p>
          <w:p w14:paraId="5C15B5ED" w14:textId="77777777" w:rsidR="0025714C"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1.Planificarea și desfășurarea regulată a ședințelor Consiliului de Administrație , în conformitate cu prevederile legale, actul constitutiv și reglementările interne ale societății. </w:t>
            </w:r>
          </w:p>
          <w:p w14:paraId="47F1338B" w14:textId="77777777" w:rsidR="00286A6B"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2. Îmbunătățirea procesului decizional, prin fundamentarea hotărârilor pe analize economico-financiare, operaționale și de risc.</w:t>
            </w:r>
          </w:p>
          <w:p w14:paraId="0B532B4C" w14:textId="77777777" w:rsidR="00286A6B"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3. Actualizarea și aplicarea politicilor de guvernanță corporativă,inclusiv a celor privind etica, integritate, evitarea conflictului de interese.</w:t>
            </w:r>
          </w:p>
          <w:p w14:paraId="10B0C73F" w14:textId="77777777" w:rsidR="00013EF7"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4. Consolidarea sistemului de control intern managerial prin clarificarea responsabilităților, actualizarea procedurilor interne și modului de aplicare a acestora. </w:t>
            </w:r>
          </w:p>
          <w:p w14:paraId="68D87E0C" w14:textId="77777777" w:rsidR="0025714C"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5. Gestionarea și monitorizarea riscurilor la nivel organizațional prin stabilirea și urmărirea politicilor de gestionare a riscurilor. </w:t>
            </w:r>
          </w:p>
        </w:tc>
      </w:tr>
      <w:tr w:rsidR="005C35A0" w14:paraId="331A88F3" w14:textId="77777777" w:rsidTr="006B3C63">
        <w:tc>
          <w:tcPr>
            <w:tcW w:w="310.20pt" w:type="dxa"/>
          </w:tcPr>
          <w:p w14:paraId="4747B877" w14:textId="77777777" w:rsidR="0025714C" w:rsidRPr="00447F6B" w:rsidRDefault="00081166" w:rsidP="004450E0">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INDICATORI DE PERFORMANȚĂ CE REFLECTĂ PROGRESUL ÎN ATINGEREA OBIECTIVULUI</w:t>
            </w:r>
          </w:p>
        </w:tc>
        <w:tc>
          <w:tcPr>
            <w:tcW w:w="140.60pt" w:type="dxa"/>
            <w:vAlign w:val="center"/>
          </w:tcPr>
          <w:p w14:paraId="257C7829" w14:textId="77777777" w:rsidR="0025714C" w:rsidRPr="00447F6B" w:rsidRDefault="00081166" w:rsidP="004450E0">
            <w:pPr>
              <w:autoSpaceDE w:val="0"/>
              <w:autoSpaceDN w:val="0"/>
              <w:adjustRightInd w:val="0"/>
              <w:spacing w:line="13.80pt" w:lineRule="auto"/>
              <w:rPr>
                <w:rFonts w:ascii="Arial" w:hAnsi="Arial" w:cs="Arial"/>
                <w:b/>
                <w:bCs/>
                <w:sz w:val="24"/>
                <w:szCs w:val="24"/>
              </w:rPr>
            </w:pPr>
            <w:r w:rsidRPr="00447F6B">
              <w:rPr>
                <w:rFonts w:ascii="Arial" w:hAnsi="Arial" w:cs="Arial"/>
                <w:b/>
                <w:bCs/>
                <w:sz w:val="24"/>
                <w:szCs w:val="24"/>
              </w:rPr>
              <w:t>VALOAREA ESTIMATIVĂ ȚINTĂ ANUALĂ A  INDICATORULUI (nivel minim de realizare)</w:t>
            </w:r>
          </w:p>
        </w:tc>
      </w:tr>
      <w:tr w:rsidR="005C35A0" w14:paraId="498F67F6" w14:textId="77777777" w:rsidTr="006B3C63">
        <w:tc>
          <w:tcPr>
            <w:tcW w:w="310.20pt" w:type="dxa"/>
            <w:vAlign w:val="center"/>
          </w:tcPr>
          <w:p w14:paraId="1C0493C4" w14:textId="77777777" w:rsidR="0025714C"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1.Numărul ședințelor Consiliului de Administrație </w:t>
            </w:r>
          </w:p>
        </w:tc>
        <w:tc>
          <w:tcPr>
            <w:tcW w:w="140.60pt" w:type="dxa"/>
            <w:vAlign w:val="center"/>
          </w:tcPr>
          <w:p w14:paraId="76A59699" w14:textId="77777777" w:rsidR="0025714C"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4 ședințe/an</w:t>
            </w:r>
          </w:p>
        </w:tc>
      </w:tr>
      <w:tr w:rsidR="005C35A0" w14:paraId="6CA6642F" w14:textId="77777777" w:rsidTr="006B3C63">
        <w:tc>
          <w:tcPr>
            <w:tcW w:w="310.20pt" w:type="dxa"/>
            <w:vAlign w:val="center"/>
          </w:tcPr>
          <w:p w14:paraId="1D94364A" w14:textId="77777777" w:rsidR="0025714C"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2. Rata de participare la reuniunile CA (Număr participări la reuniunile CA/Număr total de membri ai Consiliului x număr reuniuni </w:t>
            </w:r>
          </w:p>
        </w:tc>
        <w:tc>
          <w:tcPr>
            <w:tcW w:w="140.60pt" w:type="dxa"/>
            <w:vAlign w:val="center"/>
          </w:tcPr>
          <w:p w14:paraId="59F37A44" w14:textId="77777777" w:rsidR="0025714C"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100 %</w:t>
            </w:r>
          </w:p>
        </w:tc>
      </w:tr>
      <w:tr w:rsidR="005C35A0" w14:paraId="08B29700" w14:textId="77777777" w:rsidTr="006B3C63">
        <w:tc>
          <w:tcPr>
            <w:tcW w:w="310.20pt" w:type="dxa"/>
            <w:vAlign w:val="center"/>
          </w:tcPr>
          <w:p w14:paraId="465E44FA" w14:textId="77777777" w:rsidR="0025714C"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3. Stabilirea și conformarea politicilor de gestionare a riscurilor</w:t>
            </w:r>
          </w:p>
        </w:tc>
        <w:tc>
          <w:tcPr>
            <w:tcW w:w="140.60pt" w:type="dxa"/>
            <w:vAlign w:val="center"/>
          </w:tcPr>
          <w:p w14:paraId="298905DC" w14:textId="77777777" w:rsidR="0025714C" w:rsidRPr="00447F6B" w:rsidRDefault="00081166" w:rsidP="004450E0">
            <w:pPr>
              <w:autoSpaceDE w:val="0"/>
              <w:autoSpaceDN w:val="0"/>
              <w:adjustRightInd w:val="0"/>
              <w:spacing w:line="13.80pt" w:lineRule="auto"/>
              <w:rPr>
                <w:rFonts w:ascii="Arial" w:hAnsi="Arial" w:cs="Arial"/>
                <w:sz w:val="24"/>
                <w:szCs w:val="24"/>
              </w:rPr>
            </w:pPr>
            <w:r w:rsidRPr="00447F6B">
              <w:rPr>
                <w:rFonts w:ascii="Arial" w:hAnsi="Arial" w:cs="Arial"/>
                <w:sz w:val="24"/>
                <w:szCs w:val="24"/>
              </w:rPr>
              <w:t xml:space="preserve">DA/implementat </w:t>
            </w:r>
          </w:p>
        </w:tc>
      </w:tr>
      <w:tr w:rsidR="005C35A0" w14:paraId="19F3D7F6" w14:textId="77777777" w:rsidTr="006B3C63">
        <w:tc>
          <w:tcPr>
            <w:tcW w:w="310.20pt" w:type="dxa"/>
            <w:vAlign w:val="center"/>
          </w:tcPr>
          <w:p w14:paraId="34FC4B05" w14:textId="77777777" w:rsidR="00DC0660" w:rsidRPr="00DC0660" w:rsidRDefault="00081166" w:rsidP="00DC0660">
            <w:pPr>
              <w:autoSpaceDE w:val="0"/>
              <w:autoSpaceDN w:val="0"/>
              <w:adjustRightInd w:val="0"/>
              <w:rPr>
                <w:rFonts w:ascii="Arial" w:hAnsi="Arial" w:cs="Arial"/>
                <w:sz w:val="24"/>
                <w:szCs w:val="24"/>
              </w:rPr>
            </w:pPr>
            <w:r w:rsidRPr="00DC0660">
              <w:rPr>
                <w:rFonts w:ascii="Arial" w:hAnsi="Arial" w:cs="Arial"/>
                <w:sz w:val="24"/>
                <w:szCs w:val="24"/>
              </w:rPr>
              <w:t>Gradul de depunere la termen a declarațiilor de interese și conflicte de interese</w:t>
            </w:r>
          </w:p>
          <w:p w14:paraId="7D855E3F" w14:textId="33B62443" w:rsidR="00DC0660" w:rsidRPr="00DC0660" w:rsidRDefault="00DC0660" w:rsidP="00DC0660">
            <w:pPr>
              <w:autoSpaceDE w:val="0"/>
              <w:autoSpaceDN w:val="0"/>
              <w:adjustRightInd w:val="0"/>
              <w:rPr>
                <w:rFonts w:ascii="Arial" w:hAnsi="Arial" w:cs="Arial"/>
                <w:sz w:val="24"/>
                <w:szCs w:val="24"/>
              </w:rPr>
            </w:pPr>
          </w:p>
          <w:p w14:paraId="27F795F2" w14:textId="2566527D" w:rsidR="006B3C63" w:rsidRPr="00447F6B" w:rsidRDefault="00081166" w:rsidP="00DC0660">
            <w:pPr>
              <w:autoSpaceDE w:val="0"/>
              <w:autoSpaceDN w:val="0"/>
              <w:adjustRightInd w:val="0"/>
              <w:rPr>
                <w:rFonts w:ascii="Arial" w:hAnsi="Arial" w:cs="Arial"/>
                <w:sz w:val="24"/>
                <w:szCs w:val="24"/>
              </w:rPr>
            </w:pPr>
            <w:r w:rsidRPr="00DC0660">
              <w:rPr>
                <w:rFonts w:ascii="Arial" w:hAnsi="Arial" w:cs="Arial"/>
                <w:sz w:val="24"/>
                <w:szCs w:val="24"/>
              </w:rPr>
              <w:tab/>
            </w:r>
          </w:p>
        </w:tc>
        <w:tc>
          <w:tcPr>
            <w:tcW w:w="140.60pt" w:type="dxa"/>
            <w:vAlign w:val="center"/>
          </w:tcPr>
          <w:p w14:paraId="60403310" w14:textId="405CE35C" w:rsidR="006B3C63" w:rsidRPr="00447F6B" w:rsidRDefault="00081166" w:rsidP="004450E0">
            <w:pPr>
              <w:autoSpaceDE w:val="0"/>
              <w:autoSpaceDN w:val="0"/>
              <w:adjustRightInd w:val="0"/>
              <w:rPr>
                <w:rFonts w:ascii="Arial" w:hAnsi="Arial" w:cs="Arial"/>
                <w:sz w:val="24"/>
                <w:szCs w:val="24"/>
              </w:rPr>
            </w:pPr>
            <w:r w:rsidRPr="00DC0660">
              <w:rPr>
                <w:rFonts w:ascii="Arial" w:hAnsi="Arial" w:cs="Arial"/>
                <w:sz w:val="24"/>
                <w:szCs w:val="24"/>
              </w:rPr>
              <w:t>100%</w:t>
            </w:r>
          </w:p>
        </w:tc>
      </w:tr>
      <w:tr w:rsidR="005C35A0" w14:paraId="2AB5E100" w14:textId="77777777" w:rsidTr="006B3C63">
        <w:tc>
          <w:tcPr>
            <w:tcW w:w="310.20pt" w:type="dxa"/>
            <w:vAlign w:val="center"/>
          </w:tcPr>
          <w:p w14:paraId="53326F01" w14:textId="77777777" w:rsidR="00DC0660" w:rsidRPr="00DC0660" w:rsidRDefault="00081166" w:rsidP="00DC0660">
            <w:pPr>
              <w:autoSpaceDE w:val="0"/>
              <w:autoSpaceDN w:val="0"/>
              <w:adjustRightInd w:val="0"/>
              <w:rPr>
                <w:rFonts w:ascii="Arial" w:hAnsi="Arial" w:cs="Arial"/>
                <w:sz w:val="24"/>
                <w:szCs w:val="24"/>
              </w:rPr>
            </w:pPr>
            <w:r w:rsidRPr="00DC0660">
              <w:rPr>
                <w:rFonts w:ascii="Arial" w:hAnsi="Arial" w:cs="Arial"/>
                <w:sz w:val="24"/>
                <w:szCs w:val="24"/>
              </w:rPr>
              <w:t>Numărul incidentelor de integritate la nivelul CA (conflicte de interese nedeclarate, sancțiuni)</w:t>
            </w:r>
          </w:p>
          <w:p w14:paraId="54A3F3B3" w14:textId="77777777" w:rsidR="006B3C63" w:rsidRPr="00447F6B" w:rsidRDefault="006B3C63" w:rsidP="004450E0">
            <w:pPr>
              <w:autoSpaceDE w:val="0"/>
              <w:autoSpaceDN w:val="0"/>
              <w:adjustRightInd w:val="0"/>
              <w:rPr>
                <w:rFonts w:ascii="Arial" w:hAnsi="Arial" w:cs="Arial"/>
                <w:sz w:val="24"/>
                <w:szCs w:val="24"/>
              </w:rPr>
            </w:pPr>
          </w:p>
        </w:tc>
        <w:tc>
          <w:tcPr>
            <w:tcW w:w="140.60pt" w:type="dxa"/>
            <w:vAlign w:val="center"/>
          </w:tcPr>
          <w:p w14:paraId="30C90447" w14:textId="3A699328" w:rsidR="006B3C63" w:rsidRPr="00447F6B" w:rsidRDefault="00081166" w:rsidP="004450E0">
            <w:pPr>
              <w:autoSpaceDE w:val="0"/>
              <w:autoSpaceDN w:val="0"/>
              <w:adjustRightInd w:val="0"/>
              <w:rPr>
                <w:rFonts w:ascii="Arial" w:hAnsi="Arial" w:cs="Arial"/>
                <w:sz w:val="24"/>
                <w:szCs w:val="24"/>
              </w:rPr>
            </w:pPr>
            <w:r w:rsidRPr="00DC0660">
              <w:rPr>
                <w:rFonts w:ascii="Arial" w:hAnsi="Arial" w:cs="Arial"/>
                <w:sz w:val="24"/>
                <w:szCs w:val="24"/>
              </w:rPr>
              <w:t>0 incidente majore/an</w:t>
            </w:r>
          </w:p>
        </w:tc>
      </w:tr>
      <w:tr w:rsidR="005C35A0" w14:paraId="5B096C98" w14:textId="77777777" w:rsidTr="006B3C63">
        <w:tc>
          <w:tcPr>
            <w:tcW w:w="310.20pt" w:type="dxa"/>
            <w:vAlign w:val="center"/>
          </w:tcPr>
          <w:p w14:paraId="5F64EDDA" w14:textId="77777777" w:rsidR="00DC0660" w:rsidRPr="00DC0660" w:rsidRDefault="00081166" w:rsidP="00DC0660">
            <w:pPr>
              <w:autoSpaceDE w:val="0"/>
              <w:autoSpaceDN w:val="0"/>
              <w:adjustRightInd w:val="0"/>
              <w:rPr>
                <w:rFonts w:ascii="Arial" w:hAnsi="Arial" w:cs="Arial"/>
                <w:sz w:val="24"/>
                <w:szCs w:val="24"/>
              </w:rPr>
            </w:pPr>
            <w:r w:rsidRPr="00DC0660">
              <w:rPr>
                <w:rFonts w:ascii="Arial" w:hAnsi="Arial" w:cs="Arial"/>
                <w:sz w:val="24"/>
                <w:szCs w:val="24"/>
              </w:rPr>
              <w:t>Durata medie de soluționare a sesizărilor de integritate</w:t>
            </w:r>
          </w:p>
          <w:p w14:paraId="0F78C685" w14:textId="77777777" w:rsidR="00DC0660" w:rsidRPr="00DC0660" w:rsidRDefault="00DC0660" w:rsidP="00DC0660">
            <w:pPr>
              <w:autoSpaceDE w:val="0"/>
              <w:autoSpaceDN w:val="0"/>
              <w:adjustRightInd w:val="0"/>
              <w:rPr>
                <w:rFonts w:ascii="Arial" w:hAnsi="Arial" w:cs="Arial"/>
                <w:sz w:val="24"/>
                <w:szCs w:val="24"/>
              </w:rPr>
            </w:pPr>
          </w:p>
        </w:tc>
        <w:tc>
          <w:tcPr>
            <w:tcW w:w="140.60pt" w:type="dxa"/>
            <w:vAlign w:val="center"/>
          </w:tcPr>
          <w:p w14:paraId="2764A48D" w14:textId="617744DF" w:rsidR="00DC0660" w:rsidRPr="00DC0660" w:rsidRDefault="00081166" w:rsidP="004450E0">
            <w:pPr>
              <w:autoSpaceDE w:val="0"/>
              <w:autoSpaceDN w:val="0"/>
              <w:adjustRightInd w:val="0"/>
              <w:rPr>
                <w:rFonts w:ascii="Arial" w:hAnsi="Arial" w:cs="Arial"/>
                <w:sz w:val="24"/>
                <w:szCs w:val="24"/>
              </w:rPr>
            </w:pPr>
            <w:r w:rsidRPr="00DC0660">
              <w:rPr>
                <w:rFonts w:ascii="Arial" w:hAnsi="Arial" w:cs="Arial"/>
                <w:sz w:val="24"/>
                <w:szCs w:val="24"/>
              </w:rPr>
              <w:t>≤20 zile</w:t>
            </w:r>
          </w:p>
        </w:tc>
      </w:tr>
    </w:tbl>
    <w:p w14:paraId="465798D1" w14:textId="77777777" w:rsidR="007410FC" w:rsidRPr="00447F6B" w:rsidRDefault="007410FC" w:rsidP="00447F6B">
      <w:pPr>
        <w:pStyle w:val="Heading2"/>
        <w:rPr>
          <w:rFonts w:ascii="Arial" w:hAnsi="Arial" w:cs="Arial"/>
          <w:sz w:val="24"/>
          <w:szCs w:val="24"/>
        </w:rPr>
      </w:pPr>
    </w:p>
    <w:p w14:paraId="298E5E26" w14:textId="20ED5072" w:rsidR="005F120A" w:rsidRPr="00447F6B" w:rsidRDefault="00081166" w:rsidP="00447F6B">
      <w:pPr>
        <w:pStyle w:val="Heading2"/>
        <w:ind w:firstLine="35.40pt"/>
        <w:rPr>
          <w:rFonts w:ascii="Arial" w:hAnsi="Arial" w:cs="Arial"/>
          <w:color w:val="0070C0"/>
          <w:sz w:val="24"/>
          <w:szCs w:val="24"/>
        </w:rPr>
      </w:pPr>
      <w:bookmarkStart w:id="47" w:name="_Toc230698395"/>
      <w:r w:rsidRPr="00447F6B">
        <w:rPr>
          <w:rFonts w:ascii="Arial" w:hAnsi="Arial" w:cs="Arial"/>
          <w:color w:val="0070C0"/>
          <w:sz w:val="24"/>
          <w:szCs w:val="24"/>
        </w:rPr>
        <w:t>6</w:t>
      </w:r>
      <w:r w:rsidR="00CC1B69" w:rsidRPr="00447F6B">
        <w:rPr>
          <w:rFonts w:ascii="Arial" w:hAnsi="Arial" w:cs="Arial"/>
          <w:color w:val="0070C0"/>
          <w:sz w:val="24"/>
          <w:szCs w:val="24"/>
        </w:rPr>
        <w:t>.</w:t>
      </w:r>
      <w:r w:rsidR="00F32C77" w:rsidRPr="00447F6B">
        <w:rPr>
          <w:rFonts w:ascii="Arial" w:hAnsi="Arial" w:cs="Arial"/>
          <w:color w:val="0070C0"/>
          <w:sz w:val="24"/>
          <w:szCs w:val="24"/>
        </w:rPr>
        <w:t xml:space="preserve">8 </w:t>
      </w:r>
      <w:r w:rsidR="001B2AF4" w:rsidRPr="00447F6B">
        <w:rPr>
          <w:rFonts w:ascii="Arial" w:hAnsi="Arial" w:cs="Arial"/>
          <w:color w:val="0070C0"/>
          <w:sz w:val="24"/>
          <w:szCs w:val="24"/>
        </w:rPr>
        <w:t>Așteptări cu privire la comunicarea cu organele de administrare și conducere ale întreprinderii publice</w:t>
      </w:r>
      <w:bookmarkEnd w:id="47"/>
    </w:p>
    <w:p w14:paraId="55BE9193" w14:textId="77777777" w:rsidR="005F120A" w:rsidRPr="00447F6B" w:rsidRDefault="00081166" w:rsidP="00447F6B">
      <w:pPr>
        <w:pStyle w:val="Heading2"/>
        <w:spacing w:before="0pt"/>
        <w:ind w:firstLine="18pt"/>
        <w:jc w:val="both"/>
        <w:rPr>
          <w:rFonts w:ascii="Arial" w:hAnsi="Arial" w:cs="Arial"/>
          <w:color w:val="auto"/>
          <w:sz w:val="24"/>
          <w:szCs w:val="24"/>
        </w:rPr>
      </w:pPr>
      <w:bookmarkStart w:id="48" w:name="_Toc230698396"/>
      <w:r w:rsidRPr="00447F6B">
        <w:rPr>
          <w:rFonts w:ascii="Arial" w:hAnsi="Arial" w:cs="Arial"/>
          <w:color w:val="auto"/>
          <w:sz w:val="24"/>
          <w:szCs w:val="24"/>
        </w:rPr>
        <w:t>Autoritatea Publică Tutelară așteapt</w:t>
      </w:r>
      <w:r w:rsidR="00C67695" w:rsidRPr="00447F6B">
        <w:rPr>
          <w:rFonts w:ascii="Arial" w:hAnsi="Arial" w:cs="Arial"/>
          <w:color w:val="auto"/>
          <w:sz w:val="24"/>
          <w:szCs w:val="24"/>
        </w:rPr>
        <w:t>ă de la Consiliul de Administrație si de la conducerea executivă să</w:t>
      </w:r>
      <w:r w:rsidRPr="00447F6B">
        <w:rPr>
          <w:rFonts w:ascii="Arial" w:hAnsi="Arial" w:cs="Arial"/>
          <w:color w:val="auto"/>
          <w:sz w:val="24"/>
          <w:szCs w:val="24"/>
        </w:rPr>
        <w:t xml:space="preserve"> respecte prevederile OUG 109/2011 în materie de raportare, după cum urmează:</w:t>
      </w:r>
      <w:bookmarkEnd w:id="48"/>
    </w:p>
    <w:p w14:paraId="0AE38FF8" w14:textId="77777777" w:rsidR="005F120A" w:rsidRPr="00447F6B" w:rsidRDefault="00081166" w:rsidP="00447F6B">
      <w:pPr>
        <w:numPr>
          <w:ilvl w:val="0"/>
          <w:numId w:val="30"/>
        </w:numPr>
        <w:spacing w:after="0pt"/>
        <w:jc w:val="both"/>
        <w:rPr>
          <w:rFonts w:ascii="Arial" w:hAnsi="Arial" w:cs="Arial"/>
          <w:sz w:val="24"/>
          <w:szCs w:val="24"/>
          <w:lang w:val="it-IT"/>
        </w:rPr>
      </w:pPr>
      <w:r w:rsidRPr="00447F6B">
        <w:rPr>
          <w:rFonts w:ascii="Arial" w:hAnsi="Arial" w:cs="Arial"/>
          <w:sz w:val="24"/>
          <w:szCs w:val="24"/>
          <w:lang w:val="it-IT"/>
        </w:rPr>
        <w:t>Consiliul de Administrație al STPT va prezenta semestrial, în cadrul Adunării Generale a Acționarilor, un raport asupra activității de administrare, care include și informații referitoare la execuția contractelor de mandat ale directorilor,</w:t>
      </w:r>
      <w:r w:rsidR="009D29B3" w:rsidRPr="00447F6B">
        <w:rPr>
          <w:rFonts w:ascii="Arial" w:hAnsi="Arial" w:cs="Arial"/>
          <w:sz w:val="24"/>
          <w:szCs w:val="24"/>
          <w:lang w:val="it-IT"/>
        </w:rPr>
        <w:t xml:space="preserve"> detalii cu privire la activitățile operaționale, la performanțele financiare ale societății și la raportă</w:t>
      </w:r>
      <w:r w:rsidRPr="00447F6B">
        <w:rPr>
          <w:rFonts w:ascii="Arial" w:hAnsi="Arial" w:cs="Arial"/>
          <w:sz w:val="24"/>
          <w:szCs w:val="24"/>
          <w:lang w:val="it-IT"/>
        </w:rPr>
        <w:t>rile co</w:t>
      </w:r>
      <w:r w:rsidR="009D29B3" w:rsidRPr="00447F6B">
        <w:rPr>
          <w:rFonts w:ascii="Arial" w:hAnsi="Arial" w:cs="Arial"/>
          <w:sz w:val="24"/>
          <w:szCs w:val="24"/>
          <w:lang w:val="it-IT"/>
        </w:rPr>
        <w:t>ntabile semestriale ale societăț</w:t>
      </w:r>
      <w:r w:rsidRPr="00447F6B">
        <w:rPr>
          <w:rFonts w:ascii="Arial" w:hAnsi="Arial" w:cs="Arial"/>
          <w:sz w:val="24"/>
          <w:szCs w:val="24"/>
          <w:lang w:val="it-IT"/>
        </w:rPr>
        <w:t>ii;</w:t>
      </w:r>
    </w:p>
    <w:p w14:paraId="5716CF38" w14:textId="77777777" w:rsidR="005F120A" w:rsidRPr="00447F6B" w:rsidRDefault="00081166" w:rsidP="00447F6B">
      <w:pPr>
        <w:numPr>
          <w:ilvl w:val="0"/>
          <w:numId w:val="30"/>
        </w:numPr>
        <w:spacing w:after="0pt"/>
        <w:jc w:val="both"/>
        <w:rPr>
          <w:rFonts w:ascii="Arial" w:hAnsi="Arial" w:cs="Arial"/>
          <w:sz w:val="24"/>
          <w:szCs w:val="24"/>
          <w:lang w:val="it-IT"/>
        </w:rPr>
      </w:pPr>
      <w:r w:rsidRPr="00447F6B">
        <w:rPr>
          <w:rFonts w:ascii="Arial" w:hAnsi="Arial" w:cs="Arial"/>
          <w:sz w:val="24"/>
          <w:szCs w:val="24"/>
          <w:lang w:val="it-IT"/>
        </w:rPr>
        <w:t>Comitetul de nominalizare și remunerare din cadrul Consiliului de Administrație, elaborează un raport anual cu privire la remunerațiile și alte avantaje acordate administratorilor și directorilor, în cursul anului financiar. Raportul anual este prezentat Adunării Generale a Acționarilor, care aprobă</w:t>
      </w:r>
      <w:r w:rsidR="007410FC" w:rsidRPr="00447F6B">
        <w:rPr>
          <w:rFonts w:ascii="Arial" w:hAnsi="Arial" w:cs="Arial"/>
          <w:sz w:val="24"/>
          <w:szCs w:val="24"/>
          <w:lang w:val="it-IT"/>
        </w:rPr>
        <w:t xml:space="preserve"> situaț</w:t>
      </w:r>
      <w:r w:rsidRPr="00447F6B">
        <w:rPr>
          <w:rFonts w:ascii="Arial" w:hAnsi="Arial" w:cs="Arial"/>
          <w:sz w:val="24"/>
          <w:szCs w:val="24"/>
          <w:lang w:val="it-IT"/>
        </w:rPr>
        <w:t>iile financiare anuale. Raportul este pus</w:t>
      </w:r>
      <w:r w:rsidR="007410FC" w:rsidRPr="00447F6B">
        <w:rPr>
          <w:rFonts w:ascii="Arial" w:hAnsi="Arial" w:cs="Arial"/>
          <w:sz w:val="24"/>
          <w:szCs w:val="24"/>
          <w:lang w:val="it-IT"/>
        </w:rPr>
        <w:t xml:space="preserve"> la dispoziț</w:t>
      </w:r>
      <w:r w:rsidRPr="00447F6B">
        <w:rPr>
          <w:rFonts w:ascii="Arial" w:hAnsi="Arial" w:cs="Arial"/>
          <w:sz w:val="24"/>
          <w:szCs w:val="24"/>
          <w:lang w:val="it-IT"/>
        </w:rPr>
        <w:t xml:space="preserve">ia </w:t>
      </w:r>
      <w:r w:rsidR="007410FC" w:rsidRPr="00447F6B">
        <w:rPr>
          <w:rFonts w:ascii="Arial" w:hAnsi="Arial" w:cs="Arial"/>
          <w:sz w:val="24"/>
          <w:szCs w:val="24"/>
          <w:lang w:val="it-IT"/>
        </w:rPr>
        <w:t>acționarului și cuprinde cel puț</w:t>
      </w:r>
      <w:r w:rsidRPr="00447F6B">
        <w:rPr>
          <w:rFonts w:ascii="Arial" w:hAnsi="Arial" w:cs="Arial"/>
          <w:sz w:val="24"/>
          <w:szCs w:val="24"/>
          <w:lang w:val="it-IT"/>
        </w:rPr>
        <w:t>in informații privind: structura remunerației, cu explicarea ponderii component</w:t>
      </w:r>
      <w:r w:rsidR="007410FC" w:rsidRPr="00447F6B">
        <w:rPr>
          <w:rFonts w:ascii="Arial" w:hAnsi="Arial" w:cs="Arial"/>
          <w:sz w:val="24"/>
          <w:szCs w:val="24"/>
          <w:lang w:val="it-IT"/>
        </w:rPr>
        <w:t>ei fixe ș</w:t>
      </w:r>
      <w:r w:rsidRPr="00447F6B">
        <w:rPr>
          <w:rFonts w:ascii="Arial" w:hAnsi="Arial" w:cs="Arial"/>
          <w:sz w:val="24"/>
          <w:szCs w:val="24"/>
          <w:lang w:val="it-IT"/>
        </w:rPr>
        <w:t>i a celei variabile, indicatorii de performanță care fundamentează componenta variabilă a remunerației</w:t>
      </w:r>
    </w:p>
    <w:p w14:paraId="2118850A" w14:textId="77777777" w:rsidR="005F120A" w:rsidRPr="00447F6B" w:rsidRDefault="00081166" w:rsidP="00447F6B">
      <w:pPr>
        <w:numPr>
          <w:ilvl w:val="0"/>
          <w:numId w:val="30"/>
        </w:numPr>
        <w:spacing w:after="0pt"/>
        <w:jc w:val="both"/>
        <w:rPr>
          <w:rFonts w:ascii="Arial" w:hAnsi="Arial" w:cs="Arial"/>
          <w:sz w:val="24"/>
          <w:szCs w:val="24"/>
        </w:rPr>
      </w:pPr>
      <w:r w:rsidRPr="00447F6B">
        <w:rPr>
          <w:rFonts w:ascii="Arial" w:hAnsi="Arial" w:cs="Arial"/>
          <w:sz w:val="24"/>
          <w:szCs w:val="24"/>
          <w:lang w:val="it-IT"/>
        </w:rPr>
        <w:t xml:space="preserve">Consiliul de Administrație elaborează un raport anual privind activitatea întreprinderii publice, nu mai târziu de data de 31 mai a anului următor celui cu privire la care se raportează. </w:t>
      </w:r>
      <w:r w:rsidR="007410FC" w:rsidRPr="00447F6B">
        <w:rPr>
          <w:rFonts w:ascii="Arial" w:hAnsi="Arial" w:cs="Arial"/>
          <w:sz w:val="24"/>
          <w:szCs w:val="24"/>
        </w:rPr>
        <w:t>Raportul se publică</w:t>
      </w:r>
      <w:r w:rsidRPr="00447F6B">
        <w:rPr>
          <w:rFonts w:ascii="Arial" w:hAnsi="Arial" w:cs="Arial"/>
          <w:sz w:val="24"/>
          <w:szCs w:val="24"/>
        </w:rPr>
        <w:t xml:space="preserve"> pe pagina de internet a societății;</w:t>
      </w:r>
    </w:p>
    <w:p w14:paraId="44B4A77A" w14:textId="77777777" w:rsidR="005F120A" w:rsidRPr="00447F6B" w:rsidRDefault="00081166" w:rsidP="00447F6B">
      <w:pPr>
        <w:numPr>
          <w:ilvl w:val="0"/>
          <w:numId w:val="30"/>
        </w:numPr>
        <w:spacing w:after="0pt"/>
        <w:jc w:val="both"/>
        <w:rPr>
          <w:rFonts w:ascii="Arial" w:hAnsi="Arial" w:cs="Arial"/>
          <w:sz w:val="24"/>
          <w:szCs w:val="24"/>
        </w:rPr>
      </w:pPr>
      <w:r w:rsidRPr="00447F6B">
        <w:rPr>
          <w:rFonts w:ascii="Arial" w:hAnsi="Arial" w:cs="Arial"/>
          <w:sz w:val="24"/>
          <w:szCs w:val="24"/>
        </w:rPr>
        <w:t>Consiliul de Adminis</w:t>
      </w:r>
      <w:r w:rsidR="009D29B3" w:rsidRPr="00447F6B">
        <w:rPr>
          <w:rFonts w:ascii="Arial" w:hAnsi="Arial" w:cs="Arial"/>
          <w:sz w:val="24"/>
          <w:szCs w:val="24"/>
        </w:rPr>
        <w:t>tratie sau directorul general, în cazul î</w:t>
      </w:r>
      <w:r w:rsidRPr="00447F6B">
        <w:rPr>
          <w:rFonts w:ascii="Arial" w:hAnsi="Arial" w:cs="Arial"/>
          <w:sz w:val="24"/>
          <w:szCs w:val="24"/>
        </w:rPr>
        <w:t>n care cond</w:t>
      </w:r>
      <w:r w:rsidR="009D29B3" w:rsidRPr="00447F6B">
        <w:rPr>
          <w:rFonts w:ascii="Arial" w:hAnsi="Arial" w:cs="Arial"/>
          <w:sz w:val="24"/>
          <w:szCs w:val="24"/>
        </w:rPr>
        <w:t>ucerea executivă este exercitată de directori, are obligația să transmită Ministerului Finanțelor Publice, ș</w:t>
      </w:r>
      <w:r w:rsidRPr="00447F6B">
        <w:rPr>
          <w:rFonts w:ascii="Arial" w:hAnsi="Arial" w:cs="Arial"/>
          <w:sz w:val="24"/>
          <w:szCs w:val="24"/>
        </w:rPr>
        <w:t>i dupa caz</w:t>
      </w:r>
      <w:r w:rsidR="009D29B3" w:rsidRPr="00447F6B">
        <w:rPr>
          <w:rFonts w:ascii="Arial" w:hAnsi="Arial" w:cs="Arial"/>
          <w:sz w:val="24"/>
          <w:szCs w:val="24"/>
        </w:rPr>
        <w:t>,Autorităț</w:t>
      </w:r>
      <w:r w:rsidRPr="00447F6B">
        <w:rPr>
          <w:rFonts w:ascii="Arial" w:hAnsi="Arial" w:cs="Arial"/>
          <w:sz w:val="24"/>
          <w:szCs w:val="24"/>
        </w:rPr>
        <w:t>ii Publice Tutelare, trimestrial</w:t>
      </w:r>
      <w:r w:rsidR="007410FC" w:rsidRPr="00447F6B">
        <w:rPr>
          <w:rFonts w:ascii="Arial" w:hAnsi="Arial" w:cs="Arial"/>
          <w:sz w:val="24"/>
          <w:szCs w:val="24"/>
        </w:rPr>
        <w:t xml:space="preserve"> sau ori de câ</w:t>
      </w:r>
      <w:r w:rsidR="009D29B3" w:rsidRPr="00447F6B">
        <w:rPr>
          <w:rFonts w:ascii="Arial" w:hAnsi="Arial" w:cs="Arial"/>
          <w:sz w:val="24"/>
          <w:szCs w:val="24"/>
        </w:rPr>
        <w:t>te ori se solicită, fundamentări, analize, situații, raportări și orice alte informaț</w:t>
      </w:r>
      <w:r w:rsidRPr="00447F6B">
        <w:rPr>
          <w:rFonts w:ascii="Arial" w:hAnsi="Arial" w:cs="Arial"/>
          <w:sz w:val="24"/>
          <w:szCs w:val="24"/>
        </w:rPr>
        <w:t>ii ref</w:t>
      </w:r>
      <w:r w:rsidR="009D29B3" w:rsidRPr="00447F6B">
        <w:rPr>
          <w:rFonts w:ascii="Arial" w:hAnsi="Arial" w:cs="Arial"/>
          <w:sz w:val="24"/>
          <w:szCs w:val="24"/>
        </w:rPr>
        <w:t>eritoare la activitatea societății, î</w:t>
      </w:r>
      <w:r w:rsidRPr="00447F6B">
        <w:rPr>
          <w:rFonts w:ascii="Arial" w:hAnsi="Arial" w:cs="Arial"/>
          <w:sz w:val="24"/>
          <w:szCs w:val="24"/>
        </w:rPr>
        <w:t xml:space="preserve">n formatul </w:t>
      </w:r>
      <w:r w:rsidR="009D29B3" w:rsidRPr="00447F6B">
        <w:rPr>
          <w:rFonts w:ascii="Arial" w:hAnsi="Arial" w:cs="Arial"/>
          <w:sz w:val="24"/>
          <w:szCs w:val="24"/>
        </w:rPr>
        <w:t>ș</w:t>
      </w:r>
      <w:r w:rsidRPr="00447F6B">
        <w:rPr>
          <w:rFonts w:ascii="Arial" w:hAnsi="Arial" w:cs="Arial"/>
          <w:sz w:val="24"/>
          <w:szCs w:val="24"/>
        </w:rPr>
        <w:t>i la termenele stabilite.</w:t>
      </w:r>
    </w:p>
    <w:p w14:paraId="6189BACD" w14:textId="77777777" w:rsidR="007410FC" w:rsidRPr="00447F6B" w:rsidRDefault="007410FC" w:rsidP="00447F6B">
      <w:pPr>
        <w:spacing w:after="0pt"/>
        <w:jc w:val="both"/>
        <w:rPr>
          <w:rFonts w:ascii="Arial" w:hAnsi="Arial" w:cs="Arial"/>
          <w:sz w:val="24"/>
          <w:szCs w:val="24"/>
        </w:rPr>
      </w:pPr>
    </w:p>
    <w:p w14:paraId="7BD02F3F" w14:textId="77777777" w:rsidR="005F120A" w:rsidRPr="00447F6B" w:rsidRDefault="00081166" w:rsidP="00447F6B">
      <w:pPr>
        <w:spacing w:after="0pt"/>
        <w:ind w:firstLine="18pt"/>
        <w:jc w:val="both"/>
        <w:rPr>
          <w:rFonts w:ascii="Arial" w:hAnsi="Arial" w:cs="Arial"/>
          <w:sz w:val="24"/>
          <w:szCs w:val="24"/>
        </w:rPr>
      </w:pPr>
      <w:r w:rsidRPr="00447F6B">
        <w:rPr>
          <w:rFonts w:ascii="Arial" w:hAnsi="Arial" w:cs="Arial"/>
          <w:sz w:val="24"/>
          <w:szCs w:val="24"/>
        </w:rPr>
        <w:t>Autoritatea Public</w:t>
      </w:r>
      <w:r w:rsidR="007410FC" w:rsidRPr="00447F6B">
        <w:rPr>
          <w:rFonts w:ascii="Arial" w:hAnsi="Arial" w:cs="Arial"/>
          <w:sz w:val="24"/>
          <w:szCs w:val="24"/>
        </w:rPr>
        <w:t>ă Tutelară aș</w:t>
      </w:r>
      <w:r w:rsidR="009D29B3" w:rsidRPr="00447F6B">
        <w:rPr>
          <w:rFonts w:ascii="Arial" w:hAnsi="Arial" w:cs="Arial"/>
          <w:sz w:val="24"/>
          <w:szCs w:val="24"/>
        </w:rPr>
        <w:t>teaptă de la Consiliul de Administrație să</w:t>
      </w:r>
      <w:r w:rsidRPr="00447F6B">
        <w:rPr>
          <w:rFonts w:ascii="Arial" w:hAnsi="Arial" w:cs="Arial"/>
          <w:sz w:val="24"/>
          <w:szCs w:val="24"/>
        </w:rPr>
        <w:t xml:space="preserve"> co</w:t>
      </w:r>
      <w:r w:rsidR="009D29B3" w:rsidRPr="00447F6B">
        <w:rPr>
          <w:rFonts w:ascii="Arial" w:hAnsi="Arial" w:cs="Arial"/>
          <w:sz w:val="24"/>
          <w:szCs w:val="24"/>
        </w:rPr>
        <w:t>laboreze îndeaproape cu aceasta, astfel încât să se asigure o informare în timp util și constant cu privire la direcțiile strategice ale societății, apariț</w:t>
      </w:r>
      <w:r w:rsidRPr="00447F6B">
        <w:rPr>
          <w:rFonts w:ascii="Arial" w:hAnsi="Arial" w:cs="Arial"/>
          <w:sz w:val="24"/>
          <w:szCs w:val="24"/>
        </w:rPr>
        <w:t>ia unor factori interni sau ext</w:t>
      </w:r>
      <w:r w:rsidR="009D29B3" w:rsidRPr="00447F6B">
        <w:rPr>
          <w:rFonts w:ascii="Arial" w:hAnsi="Arial" w:cs="Arial"/>
          <w:sz w:val="24"/>
          <w:szCs w:val="24"/>
        </w:rPr>
        <w:t>erni care ar putea afecta desfășurarea core</w:t>
      </w:r>
      <w:r w:rsidR="007410FC" w:rsidRPr="00447F6B">
        <w:rPr>
          <w:rFonts w:ascii="Arial" w:hAnsi="Arial" w:cs="Arial"/>
          <w:sz w:val="24"/>
          <w:szCs w:val="24"/>
        </w:rPr>
        <w:t>s</w:t>
      </w:r>
      <w:r w:rsidR="009D29B3" w:rsidRPr="00447F6B">
        <w:rPr>
          <w:rFonts w:ascii="Arial" w:hAnsi="Arial" w:cs="Arial"/>
          <w:sz w:val="24"/>
          <w:szCs w:val="24"/>
        </w:rPr>
        <w:t>punzătoare a activităț</w:t>
      </w:r>
      <w:r w:rsidRPr="00447F6B">
        <w:rPr>
          <w:rFonts w:ascii="Arial" w:hAnsi="Arial" w:cs="Arial"/>
          <w:sz w:val="24"/>
          <w:szCs w:val="24"/>
        </w:rPr>
        <w:t>ii so</w:t>
      </w:r>
      <w:r w:rsidR="009D29B3" w:rsidRPr="00447F6B">
        <w:rPr>
          <w:rFonts w:ascii="Arial" w:hAnsi="Arial" w:cs="Arial"/>
          <w:sz w:val="24"/>
          <w:szCs w:val="24"/>
        </w:rPr>
        <w:t>cietăț</w:t>
      </w:r>
      <w:r w:rsidRPr="00447F6B">
        <w:rPr>
          <w:rFonts w:ascii="Arial" w:hAnsi="Arial" w:cs="Arial"/>
          <w:sz w:val="24"/>
          <w:szCs w:val="24"/>
        </w:rPr>
        <w:t>ii.</w:t>
      </w:r>
    </w:p>
    <w:p w14:paraId="7CB18FD9" w14:textId="77777777" w:rsidR="007410FC" w:rsidRPr="00447F6B" w:rsidRDefault="007410FC" w:rsidP="00447F6B">
      <w:pPr>
        <w:tabs>
          <w:tab w:val="start" w:pos="21.30pt"/>
        </w:tabs>
        <w:suppressAutoHyphens/>
        <w:autoSpaceDN w:val="0"/>
        <w:spacing w:after="0pt"/>
        <w:contextualSpacing/>
        <w:jc w:val="both"/>
        <w:textAlignment w:val="baseline"/>
        <w:rPr>
          <w:rFonts w:ascii="Arial" w:hAnsi="Arial" w:cs="Arial"/>
          <w:sz w:val="24"/>
          <w:szCs w:val="24"/>
        </w:rPr>
      </w:pPr>
    </w:p>
    <w:p w14:paraId="42E883B9" w14:textId="0AA83DFC" w:rsidR="00F31DF7" w:rsidRDefault="00081166" w:rsidP="00447F6B">
      <w:p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sz w:val="24"/>
          <w:szCs w:val="24"/>
        </w:rPr>
        <w:tab/>
      </w:r>
      <w:r w:rsidR="007208CF" w:rsidRPr="00447F6B">
        <w:rPr>
          <w:rFonts w:ascii="Arial" w:hAnsi="Arial" w:cs="Arial"/>
          <w:sz w:val="24"/>
          <w:szCs w:val="24"/>
        </w:rPr>
        <w:t>În procesul de stabilire a indic</w:t>
      </w:r>
      <w:r w:rsidR="009D29B3" w:rsidRPr="00447F6B">
        <w:rPr>
          <w:rFonts w:ascii="Arial" w:hAnsi="Arial" w:cs="Arial"/>
          <w:sz w:val="24"/>
          <w:szCs w:val="24"/>
        </w:rPr>
        <w:t>a</w:t>
      </w:r>
      <w:r w:rsidR="007208CF" w:rsidRPr="00447F6B">
        <w:rPr>
          <w:rFonts w:ascii="Arial" w:hAnsi="Arial" w:cs="Arial"/>
          <w:sz w:val="24"/>
          <w:szCs w:val="24"/>
        </w:rPr>
        <w:t xml:space="preserve">torilor de performanță ai întreprinderii publice și respectiv a indicatorilor cheie de performanță, </w:t>
      </w:r>
      <w:r w:rsidR="009D29B3" w:rsidRPr="00447F6B">
        <w:rPr>
          <w:rFonts w:ascii="Arial" w:hAnsi="Arial" w:cs="Arial"/>
          <w:sz w:val="24"/>
          <w:szCs w:val="24"/>
        </w:rPr>
        <w:t xml:space="preserve">au fost respectate </w:t>
      </w:r>
      <w:r w:rsidR="007208CF" w:rsidRPr="00447F6B">
        <w:rPr>
          <w:rFonts w:ascii="Arial" w:hAnsi="Arial" w:cs="Arial"/>
          <w:sz w:val="24"/>
          <w:szCs w:val="24"/>
        </w:rPr>
        <w:t>prevederile art.</w:t>
      </w:r>
      <w:r w:rsidR="007410FC" w:rsidRPr="00447F6B">
        <w:rPr>
          <w:rFonts w:ascii="Arial" w:hAnsi="Arial" w:cs="Arial"/>
          <w:sz w:val="24"/>
          <w:szCs w:val="24"/>
        </w:rPr>
        <w:t xml:space="preserve"> </w:t>
      </w:r>
      <w:r w:rsidR="007208CF" w:rsidRPr="00447F6B">
        <w:rPr>
          <w:rFonts w:ascii="Arial" w:hAnsi="Arial" w:cs="Arial"/>
          <w:sz w:val="24"/>
          <w:szCs w:val="24"/>
        </w:rPr>
        <w:t>8 alin.(2) din Anexa nr.1b coroborat cu prevederi</w:t>
      </w:r>
      <w:r w:rsidR="007410FC" w:rsidRPr="00447F6B">
        <w:rPr>
          <w:rFonts w:ascii="Arial" w:hAnsi="Arial" w:cs="Arial"/>
          <w:sz w:val="24"/>
          <w:szCs w:val="24"/>
        </w:rPr>
        <w:t>l</w:t>
      </w:r>
      <w:r w:rsidR="007208CF" w:rsidRPr="00447F6B">
        <w:rPr>
          <w:rFonts w:ascii="Arial" w:hAnsi="Arial" w:cs="Arial"/>
          <w:sz w:val="24"/>
          <w:szCs w:val="24"/>
        </w:rPr>
        <w:t>e art.17 alin.(2) din Anexa nr. 2 ale Hotărârii Guvernului nr. 639/2023 pentru aprobarea normelor metodologice de aplicare a OUG nr. 109/2011 privind guvernanța corporativă a întreprinderilor publice</w:t>
      </w:r>
      <w:r>
        <w:rPr>
          <w:rStyle w:val="FootnoteReference"/>
          <w:rFonts w:ascii="Arial" w:hAnsi="Arial" w:cs="Arial"/>
          <w:sz w:val="24"/>
          <w:szCs w:val="24"/>
        </w:rPr>
        <w:footnoteReference w:id="1"/>
      </w:r>
      <w:r w:rsidR="009D29B3" w:rsidRPr="00447F6B">
        <w:rPr>
          <w:rFonts w:ascii="Arial" w:hAnsi="Arial" w:cs="Arial"/>
          <w:sz w:val="24"/>
          <w:szCs w:val="24"/>
        </w:rPr>
        <w:t>,</w:t>
      </w:r>
      <w:r w:rsidR="00B65443" w:rsidRPr="00447F6B">
        <w:rPr>
          <w:rFonts w:ascii="Arial" w:hAnsi="Arial" w:cs="Arial"/>
          <w:sz w:val="24"/>
          <w:szCs w:val="24"/>
        </w:rPr>
        <w:t xml:space="preserve"> iar obiectivele și indicatorii stabiliți sunt relevanți pentru domeniul de activitate al întreprinderii publice</w:t>
      </w:r>
      <w:r w:rsidR="009D29B3" w:rsidRPr="00447F6B">
        <w:rPr>
          <w:rFonts w:ascii="Arial" w:hAnsi="Arial" w:cs="Arial"/>
          <w:sz w:val="24"/>
          <w:szCs w:val="24"/>
        </w:rPr>
        <w:t xml:space="preserve">, </w:t>
      </w:r>
      <w:r w:rsidR="007410FC" w:rsidRPr="00447F6B">
        <w:rPr>
          <w:rFonts w:ascii="Arial" w:hAnsi="Arial" w:cs="Arial"/>
          <w:sz w:val="24"/>
          <w:szCs w:val="24"/>
        </w:rPr>
        <w:t>valorile aș</w:t>
      </w:r>
      <w:r w:rsidR="00B65443" w:rsidRPr="00447F6B">
        <w:rPr>
          <w:rFonts w:ascii="Arial" w:hAnsi="Arial" w:cs="Arial"/>
          <w:sz w:val="24"/>
          <w:szCs w:val="24"/>
        </w:rPr>
        <w:t>teptate</w:t>
      </w:r>
      <w:r>
        <w:rPr>
          <w:rStyle w:val="FootnoteReference"/>
          <w:rFonts w:ascii="Arial" w:hAnsi="Arial" w:cs="Arial"/>
          <w:sz w:val="24"/>
          <w:szCs w:val="24"/>
        </w:rPr>
        <w:footnoteReference w:id="2"/>
      </w:r>
      <w:r w:rsidR="00B65443" w:rsidRPr="00447F6B">
        <w:rPr>
          <w:rFonts w:ascii="Arial" w:hAnsi="Arial" w:cs="Arial"/>
          <w:sz w:val="24"/>
          <w:szCs w:val="24"/>
        </w:rPr>
        <w:t xml:space="preserve"> </w:t>
      </w:r>
      <w:r w:rsidR="009D29B3" w:rsidRPr="00447F6B">
        <w:rPr>
          <w:rFonts w:ascii="Arial" w:hAnsi="Arial" w:cs="Arial"/>
          <w:sz w:val="24"/>
          <w:szCs w:val="24"/>
        </w:rPr>
        <w:t>fiind</w:t>
      </w:r>
      <w:r w:rsidR="00B65443" w:rsidRPr="00447F6B">
        <w:rPr>
          <w:rFonts w:ascii="Arial" w:hAnsi="Arial" w:cs="Arial"/>
          <w:sz w:val="24"/>
          <w:szCs w:val="24"/>
        </w:rPr>
        <w:t xml:space="preserve"> stabilite astfel încât să asigure creșterea performanței acesteia.</w:t>
      </w:r>
    </w:p>
    <w:p w14:paraId="4F52FF61" w14:textId="77777777" w:rsidR="007437B1" w:rsidRPr="00447F6B" w:rsidRDefault="007437B1" w:rsidP="00447F6B">
      <w:pPr>
        <w:tabs>
          <w:tab w:val="start" w:pos="21.30pt"/>
        </w:tabs>
        <w:suppressAutoHyphens/>
        <w:autoSpaceDN w:val="0"/>
        <w:spacing w:after="0pt"/>
        <w:contextualSpacing/>
        <w:jc w:val="both"/>
        <w:textAlignment w:val="baseline"/>
        <w:rPr>
          <w:rFonts w:ascii="Arial" w:hAnsi="Arial" w:cs="Arial"/>
          <w:sz w:val="24"/>
          <w:szCs w:val="24"/>
        </w:rPr>
      </w:pPr>
    </w:p>
    <w:p w14:paraId="5DD6D952" w14:textId="6EAE2B01" w:rsidR="007437B1" w:rsidRDefault="00081166" w:rsidP="007437B1">
      <w:pPr>
        <w:rPr>
          <w:rFonts w:ascii="Arial" w:eastAsia="Times New Roman" w:hAnsi="Arial" w:cs="Arial"/>
          <w:b/>
          <w:bCs/>
          <w:color w:val="4472C4" w:themeColor="accent1"/>
          <w:sz w:val="24"/>
          <w:szCs w:val="24"/>
          <w:lang w:eastAsia="ro-RO"/>
          <w14:ligatures w14:val="none"/>
        </w:rPr>
      </w:pPr>
      <w:r w:rsidRPr="007437B1">
        <w:rPr>
          <w:rFonts w:ascii="Arial" w:hAnsi="Arial" w:cs="Arial"/>
          <w:b/>
          <w:bCs/>
          <w:color w:val="4472C4" w:themeColor="accent1"/>
          <w:sz w:val="24"/>
          <w:szCs w:val="24"/>
        </w:rPr>
        <w:lastRenderedPageBreak/>
        <w:t xml:space="preserve">6.9 Așteptări </w:t>
      </w:r>
      <w:r w:rsidRPr="007437B1">
        <w:rPr>
          <w:rFonts w:ascii="Arial" w:eastAsia="Times New Roman" w:hAnsi="Arial" w:cs="Arial"/>
          <w:b/>
          <w:bCs/>
          <w:color w:val="4472C4" w:themeColor="accent1"/>
          <w:sz w:val="24"/>
          <w:szCs w:val="24"/>
          <w:lang w:eastAsia="ro-RO"/>
          <w14:ligatures w14:val="none"/>
        </w:rPr>
        <w:t>în ceea ce priveşte politica de dividende/vărsăminte din profitul net aplicabilă întreprinderii publice</w:t>
      </w:r>
    </w:p>
    <w:p w14:paraId="46C692BB" w14:textId="77777777" w:rsidR="00FA646F" w:rsidRPr="00FA646F" w:rsidRDefault="00FA646F" w:rsidP="00FA646F">
      <w:pPr>
        <w:spacing w:after="0pt"/>
        <w:jc w:val="both"/>
        <w:rPr>
          <w:rFonts w:ascii="Arial" w:eastAsia="Calibri" w:hAnsi="Arial" w:cs="Arial"/>
          <w:sz w:val="24"/>
          <w:szCs w:val="24"/>
        </w:rPr>
      </w:pPr>
    </w:p>
    <w:tbl>
      <w:tblPr>
        <w:tblStyle w:val="TableGrid"/>
        <w:tblW w:w="0pt" w:type="dxa"/>
        <w:tblLook w:firstRow="1" w:lastRow="0" w:firstColumn="1" w:lastColumn="0" w:noHBand="0" w:noVBand="1"/>
      </w:tblPr>
      <w:tblGrid>
        <w:gridCol w:w="3528"/>
        <w:gridCol w:w="5488"/>
      </w:tblGrid>
      <w:tr w:rsidR="005C35A0" w14:paraId="2138207A" w14:textId="77777777" w:rsidTr="004B01C4">
        <w:tc>
          <w:tcPr>
            <w:tcW w:w="450.80pt" w:type="dxa"/>
            <w:gridSpan w:val="2"/>
          </w:tcPr>
          <w:p w14:paraId="4AF7D877" w14:textId="77777777" w:rsidR="00FA646F" w:rsidRPr="00FA646F" w:rsidRDefault="00081166" w:rsidP="00FA646F">
            <w:pPr>
              <w:autoSpaceDE w:val="0"/>
              <w:autoSpaceDN w:val="0"/>
              <w:adjustRightInd w:val="0"/>
              <w:spacing w:line="13.80pt" w:lineRule="auto"/>
              <w:jc w:val="both"/>
              <w:rPr>
                <w:rFonts w:ascii="Arial" w:eastAsia="Calibri" w:hAnsi="Arial" w:cs="Arial"/>
                <w:b/>
                <w:bCs/>
                <w:sz w:val="24"/>
                <w:szCs w:val="24"/>
              </w:rPr>
            </w:pPr>
            <w:r w:rsidRPr="00FA646F">
              <w:rPr>
                <w:rFonts w:ascii="Arial" w:eastAsia="Calibri" w:hAnsi="Arial" w:cs="Arial"/>
                <w:b/>
                <w:bCs/>
                <w:sz w:val="24"/>
                <w:szCs w:val="24"/>
              </w:rPr>
              <w:t>OBIECTIV STRATEGIC</w:t>
            </w:r>
          </w:p>
        </w:tc>
      </w:tr>
      <w:tr w:rsidR="005C35A0" w14:paraId="44667D1C" w14:textId="77777777" w:rsidTr="004B01C4">
        <w:tc>
          <w:tcPr>
            <w:tcW w:w="450.80pt" w:type="dxa"/>
            <w:gridSpan w:val="2"/>
          </w:tcPr>
          <w:p w14:paraId="0142BA99" w14:textId="77777777" w:rsidR="00FA646F" w:rsidRPr="00FA646F" w:rsidRDefault="00081166" w:rsidP="00FA646F">
            <w:pPr>
              <w:autoSpaceDE w:val="0"/>
              <w:autoSpaceDN w:val="0"/>
              <w:adjustRightInd w:val="0"/>
              <w:spacing w:line="13.80pt" w:lineRule="auto"/>
              <w:jc w:val="both"/>
              <w:rPr>
                <w:rFonts w:ascii="Arial" w:eastAsia="Calibri" w:hAnsi="Arial" w:cs="Arial"/>
                <w:bCs/>
                <w:sz w:val="24"/>
                <w:szCs w:val="24"/>
              </w:rPr>
            </w:pPr>
            <w:r w:rsidRPr="00FA646F">
              <w:rPr>
                <w:rFonts w:ascii="Arial" w:eastAsia="Calibri" w:hAnsi="Arial" w:cs="Arial"/>
                <w:bCs/>
                <w:sz w:val="24"/>
                <w:szCs w:val="24"/>
              </w:rPr>
              <w:t>Asigurarea solidității economice și financiare a întreprinderii publice printr-o politică echilibrată de distribuire a profitului, care să permită atât remunerarea acționarului, cât și finanțarea investițiilor necesare menținerii capacității operaționale.</w:t>
            </w:r>
          </w:p>
          <w:p w14:paraId="77FD1DA0" w14:textId="77777777" w:rsidR="00FA646F" w:rsidRPr="00FA646F" w:rsidRDefault="00FA646F" w:rsidP="00FA646F">
            <w:pPr>
              <w:autoSpaceDE w:val="0"/>
              <w:autoSpaceDN w:val="0"/>
              <w:adjustRightInd w:val="0"/>
              <w:spacing w:line="13.80pt" w:lineRule="auto"/>
              <w:jc w:val="both"/>
              <w:rPr>
                <w:rFonts w:ascii="Arial" w:eastAsia="Calibri" w:hAnsi="Arial" w:cs="Arial"/>
                <w:sz w:val="24"/>
                <w:szCs w:val="24"/>
              </w:rPr>
            </w:pPr>
          </w:p>
        </w:tc>
      </w:tr>
      <w:tr w:rsidR="005C35A0" w14:paraId="19D904FD" w14:textId="77777777" w:rsidTr="004B01C4">
        <w:tc>
          <w:tcPr>
            <w:tcW w:w="450.80pt" w:type="dxa"/>
            <w:gridSpan w:val="2"/>
          </w:tcPr>
          <w:p w14:paraId="2ADA7576" w14:textId="77777777" w:rsidR="00FA646F" w:rsidRPr="00FA646F" w:rsidRDefault="00081166" w:rsidP="00FA646F">
            <w:pPr>
              <w:autoSpaceDE w:val="0"/>
              <w:autoSpaceDN w:val="0"/>
              <w:adjustRightInd w:val="0"/>
              <w:spacing w:line="13.80pt" w:lineRule="auto"/>
              <w:jc w:val="both"/>
              <w:rPr>
                <w:rFonts w:ascii="Arial" w:eastAsia="Calibri" w:hAnsi="Arial" w:cs="Arial"/>
                <w:b/>
                <w:bCs/>
                <w:sz w:val="24"/>
                <w:szCs w:val="24"/>
              </w:rPr>
            </w:pPr>
            <w:r w:rsidRPr="00FA646F">
              <w:rPr>
                <w:rFonts w:ascii="Arial" w:eastAsia="Calibri" w:hAnsi="Arial" w:cs="Arial"/>
                <w:b/>
                <w:bCs/>
                <w:sz w:val="24"/>
                <w:szCs w:val="24"/>
              </w:rPr>
              <w:t>OBIECTIVELE  OPERAȚIONALE</w:t>
            </w:r>
          </w:p>
        </w:tc>
      </w:tr>
      <w:tr w:rsidR="005C35A0" w14:paraId="088EFD75" w14:textId="77777777" w:rsidTr="004B01C4">
        <w:trPr>
          <w:trHeight w:val="338"/>
        </w:trPr>
        <w:tc>
          <w:tcPr>
            <w:tcW w:w="450.80pt" w:type="dxa"/>
            <w:gridSpan w:val="2"/>
          </w:tcPr>
          <w:p w14:paraId="35A11E93" w14:textId="77777777" w:rsidR="00FA646F" w:rsidRPr="00FA646F" w:rsidRDefault="00081166" w:rsidP="00FA646F">
            <w:pPr>
              <w:autoSpaceDE w:val="0"/>
              <w:autoSpaceDN w:val="0"/>
              <w:adjustRightInd w:val="0"/>
              <w:spacing w:line="13.80pt" w:lineRule="auto"/>
              <w:jc w:val="both"/>
              <w:rPr>
                <w:rFonts w:ascii="Arial" w:eastAsia="Calibri" w:hAnsi="Arial" w:cs="Arial"/>
                <w:sz w:val="24"/>
                <w:szCs w:val="24"/>
              </w:rPr>
            </w:pPr>
            <w:r w:rsidRPr="00FA646F">
              <w:rPr>
                <w:rFonts w:ascii="Arial" w:eastAsia="Calibri" w:hAnsi="Arial" w:cs="Arial"/>
                <w:sz w:val="24"/>
                <w:szCs w:val="24"/>
              </w:rPr>
              <w:t>Menținerea unui raport echilibrat între dividendele distribuite și necesarul de reinvestire în active productive</w:t>
            </w:r>
          </w:p>
          <w:p w14:paraId="011EBDE1" w14:textId="77777777" w:rsidR="00FA646F" w:rsidRPr="00FA646F" w:rsidRDefault="00081166" w:rsidP="00FA646F">
            <w:pPr>
              <w:autoSpaceDE w:val="0"/>
              <w:autoSpaceDN w:val="0"/>
              <w:adjustRightInd w:val="0"/>
              <w:spacing w:line="13.80pt" w:lineRule="auto"/>
              <w:jc w:val="both"/>
              <w:rPr>
                <w:rFonts w:ascii="Arial" w:eastAsia="Calibri" w:hAnsi="Arial" w:cs="Arial"/>
                <w:sz w:val="24"/>
                <w:szCs w:val="24"/>
              </w:rPr>
            </w:pPr>
            <w:r w:rsidRPr="00FA646F">
              <w:rPr>
                <w:rFonts w:ascii="Arial" w:eastAsia="Calibri" w:hAnsi="Arial" w:cs="Arial"/>
                <w:sz w:val="24"/>
                <w:szCs w:val="24"/>
              </w:rPr>
              <w:t>Stabilirea anuală, în mod transparent și predictibil, a procentului de profit alocat dividendelor</w:t>
            </w:r>
          </w:p>
          <w:p w14:paraId="1367175D" w14:textId="77777777" w:rsidR="00FA646F" w:rsidRPr="00FA646F" w:rsidRDefault="00081166" w:rsidP="00FA646F">
            <w:pPr>
              <w:autoSpaceDE w:val="0"/>
              <w:autoSpaceDN w:val="0"/>
              <w:adjustRightInd w:val="0"/>
              <w:spacing w:line="13.80pt" w:lineRule="auto"/>
              <w:jc w:val="both"/>
              <w:rPr>
                <w:rFonts w:ascii="Arial" w:eastAsia="Calibri" w:hAnsi="Arial" w:cs="Arial"/>
                <w:sz w:val="24"/>
                <w:szCs w:val="24"/>
              </w:rPr>
            </w:pPr>
            <w:r w:rsidRPr="00FA646F">
              <w:rPr>
                <w:rFonts w:ascii="Arial" w:eastAsia="Calibri" w:hAnsi="Arial" w:cs="Arial"/>
                <w:sz w:val="24"/>
                <w:szCs w:val="24"/>
              </w:rPr>
              <w:t>Asigurarea unei politici de dividende conforme cu AMEPIP și cu reglementările privind întreprinderile publice</w:t>
            </w:r>
          </w:p>
          <w:p w14:paraId="74F80E38" w14:textId="77777777" w:rsidR="00FA646F" w:rsidRPr="00FA646F" w:rsidRDefault="00081166" w:rsidP="00FA646F">
            <w:pPr>
              <w:autoSpaceDE w:val="0"/>
              <w:autoSpaceDN w:val="0"/>
              <w:adjustRightInd w:val="0"/>
              <w:spacing w:line="13.80pt" w:lineRule="auto"/>
              <w:jc w:val="both"/>
              <w:rPr>
                <w:rFonts w:ascii="Arial" w:eastAsia="Calibri" w:hAnsi="Arial" w:cs="Arial"/>
                <w:sz w:val="24"/>
                <w:szCs w:val="24"/>
              </w:rPr>
            </w:pPr>
            <w:r w:rsidRPr="00FA646F">
              <w:rPr>
                <w:rFonts w:ascii="Arial" w:eastAsia="Calibri" w:hAnsi="Arial" w:cs="Arial"/>
                <w:sz w:val="24"/>
                <w:szCs w:val="24"/>
              </w:rPr>
              <w:t>Protejarea stabilității financiare pe termen lung a societății</w:t>
            </w:r>
          </w:p>
          <w:p w14:paraId="6B4671F7" w14:textId="77777777" w:rsidR="00FA646F" w:rsidRPr="00FA646F" w:rsidRDefault="00FA646F" w:rsidP="00FA646F">
            <w:pPr>
              <w:autoSpaceDE w:val="0"/>
              <w:autoSpaceDN w:val="0"/>
              <w:adjustRightInd w:val="0"/>
              <w:spacing w:line="13.80pt" w:lineRule="auto"/>
              <w:jc w:val="both"/>
              <w:rPr>
                <w:rFonts w:ascii="Arial" w:eastAsia="Calibri" w:hAnsi="Arial" w:cs="Arial"/>
                <w:sz w:val="24"/>
                <w:szCs w:val="24"/>
              </w:rPr>
            </w:pPr>
          </w:p>
        </w:tc>
      </w:tr>
      <w:tr w:rsidR="005C35A0" w14:paraId="422330D7" w14:textId="77777777" w:rsidTr="004B01C4">
        <w:trPr>
          <w:trHeight w:val="1597"/>
        </w:trPr>
        <w:tc>
          <w:tcPr>
            <w:tcW w:w="450.80pt" w:type="dxa"/>
            <w:gridSpan w:val="2"/>
          </w:tcPr>
          <w:p w14:paraId="709E1431" w14:textId="77777777" w:rsidR="00FA646F" w:rsidRPr="00FA646F" w:rsidRDefault="00081166" w:rsidP="00FA646F">
            <w:pPr>
              <w:autoSpaceDE w:val="0"/>
              <w:autoSpaceDN w:val="0"/>
              <w:adjustRightInd w:val="0"/>
              <w:spacing w:line="13.80pt" w:lineRule="auto"/>
              <w:jc w:val="both"/>
              <w:rPr>
                <w:rFonts w:ascii="Arial" w:eastAsia="Calibri" w:hAnsi="Arial" w:cs="Arial"/>
                <w:b/>
                <w:bCs/>
                <w:sz w:val="24"/>
                <w:szCs w:val="24"/>
              </w:rPr>
            </w:pPr>
            <w:r w:rsidRPr="00FA646F">
              <w:rPr>
                <w:rFonts w:ascii="Arial" w:eastAsia="Calibri" w:hAnsi="Arial" w:cs="Arial"/>
                <w:b/>
                <w:bCs/>
                <w:sz w:val="24"/>
                <w:szCs w:val="24"/>
              </w:rPr>
              <w:t>ACȚIUNI MAJORE CE CONDUC LA ATINGEREA OBIECTIVULUI</w:t>
            </w:r>
          </w:p>
          <w:p w14:paraId="7B799FD2" w14:textId="77777777" w:rsidR="00FA646F" w:rsidRPr="00FA646F" w:rsidRDefault="00081166" w:rsidP="00FA646F">
            <w:pPr>
              <w:autoSpaceDE w:val="0"/>
              <w:autoSpaceDN w:val="0"/>
              <w:adjustRightInd w:val="0"/>
              <w:spacing w:line="13.80pt" w:lineRule="auto"/>
              <w:jc w:val="both"/>
              <w:rPr>
                <w:rFonts w:ascii="Arial" w:eastAsia="Calibri" w:hAnsi="Arial" w:cs="Arial"/>
                <w:sz w:val="24"/>
                <w:szCs w:val="24"/>
              </w:rPr>
            </w:pPr>
            <w:r w:rsidRPr="00FA646F">
              <w:rPr>
                <w:rFonts w:ascii="Arial" w:eastAsia="Calibri" w:hAnsi="Arial" w:cs="Arial"/>
                <w:sz w:val="24"/>
                <w:szCs w:val="24"/>
              </w:rPr>
              <w:t>Analiza anuală a profitului net și stabilirea cotei de distribuire pe baza situației financiare reale</w:t>
            </w:r>
          </w:p>
          <w:p w14:paraId="03F53D98" w14:textId="77777777" w:rsidR="00FA646F" w:rsidRPr="00FA646F" w:rsidRDefault="00081166" w:rsidP="00FA646F">
            <w:pPr>
              <w:autoSpaceDE w:val="0"/>
              <w:autoSpaceDN w:val="0"/>
              <w:adjustRightInd w:val="0"/>
              <w:spacing w:line="13.80pt" w:lineRule="auto"/>
              <w:jc w:val="both"/>
              <w:rPr>
                <w:rFonts w:ascii="Arial" w:eastAsia="Calibri" w:hAnsi="Arial" w:cs="Arial"/>
                <w:sz w:val="24"/>
                <w:szCs w:val="24"/>
              </w:rPr>
            </w:pPr>
            <w:r w:rsidRPr="00FA646F">
              <w:rPr>
                <w:rFonts w:ascii="Arial" w:eastAsia="Calibri" w:hAnsi="Arial" w:cs="Arial"/>
                <w:sz w:val="24"/>
                <w:szCs w:val="24"/>
              </w:rPr>
              <w:t>Evaluarea nevoilor de investiții înainte de aprobarea dividendelor</w:t>
            </w:r>
          </w:p>
          <w:p w14:paraId="72489EE5" w14:textId="77777777" w:rsidR="00FA646F" w:rsidRPr="00FA646F" w:rsidRDefault="00081166" w:rsidP="00FA646F">
            <w:pPr>
              <w:autoSpaceDE w:val="0"/>
              <w:autoSpaceDN w:val="0"/>
              <w:adjustRightInd w:val="0"/>
              <w:spacing w:line="13.80pt" w:lineRule="auto"/>
              <w:jc w:val="both"/>
              <w:rPr>
                <w:rFonts w:ascii="Arial" w:eastAsia="Calibri" w:hAnsi="Arial" w:cs="Arial"/>
                <w:sz w:val="24"/>
                <w:szCs w:val="24"/>
              </w:rPr>
            </w:pPr>
            <w:r w:rsidRPr="00FA646F">
              <w:rPr>
                <w:rFonts w:ascii="Arial" w:eastAsia="Calibri" w:hAnsi="Arial" w:cs="Arial"/>
                <w:sz w:val="24"/>
                <w:szCs w:val="24"/>
              </w:rPr>
              <w:t>Elaborarea și prezentarea către APT și AGA a unei propuneri fundamentate privind dividendele</w:t>
            </w:r>
          </w:p>
          <w:p w14:paraId="6704BD9C" w14:textId="77777777" w:rsidR="00FA646F" w:rsidRPr="00FA646F" w:rsidRDefault="00081166" w:rsidP="00FA646F">
            <w:pPr>
              <w:autoSpaceDE w:val="0"/>
              <w:autoSpaceDN w:val="0"/>
              <w:adjustRightInd w:val="0"/>
              <w:spacing w:line="13.80pt" w:lineRule="auto"/>
              <w:jc w:val="both"/>
              <w:rPr>
                <w:rFonts w:ascii="Arial" w:eastAsia="Calibri" w:hAnsi="Arial" w:cs="Arial"/>
                <w:sz w:val="24"/>
                <w:szCs w:val="24"/>
              </w:rPr>
            </w:pPr>
            <w:r w:rsidRPr="00FA646F">
              <w:rPr>
                <w:rFonts w:ascii="Arial" w:eastAsia="Calibri" w:hAnsi="Arial" w:cs="Arial"/>
                <w:sz w:val="24"/>
                <w:szCs w:val="24"/>
              </w:rPr>
              <w:t>Asigurarea conformității cu indicatorii minimi AMEPIP</w:t>
            </w:r>
          </w:p>
          <w:p w14:paraId="3BEB04C8" w14:textId="77777777" w:rsidR="00FA646F" w:rsidRPr="00FA646F" w:rsidRDefault="00081166" w:rsidP="00FA646F">
            <w:pPr>
              <w:autoSpaceDE w:val="0"/>
              <w:autoSpaceDN w:val="0"/>
              <w:adjustRightInd w:val="0"/>
              <w:spacing w:line="13.80pt" w:lineRule="auto"/>
              <w:jc w:val="both"/>
              <w:rPr>
                <w:rFonts w:ascii="Arial" w:eastAsia="Calibri" w:hAnsi="Arial" w:cs="Arial"/>
                <w:sz w:val="24"/>
                <w:szCs w:val="24"/>
              </w:rPr>
            </w:pPr>
            <w:r w:rsidRPr="00FA646F">
              <w:rPr>
                <w:rFonts w:ascii="Arial" w:eastAsia="Calibri" w:hAnsi="Arial" w:cs="Arial"/>
                <w:sz w:val="24"/>
                <w:szCs w:val="24"/>
              </w:rPr>
              <w:t>Comunicarea transparentă către acționar și autoritățile de reglementare a justificării politicii de dividende</w:t>
            </w:r>
          </w:p>
        </w:tc>
      </w:tr>
      <w:tr w:rsidR="005C35A0" w14:paraId="0577497C" w14:textId="77777777" w:rsidTr="004B01C4">
        <w:tc>
          <w:tcPr>
            <w:tcW w:w="176.40pt" w:type="dxa"/>
          </w:tcPr>
          <w:p w14:paraId="5B158D2F" w14:textId="77777777" w:rsidR="00FA646F" w:rsidRPr="00FA646F" w:rsidRDefault="00081166" w:rsidP="00FA646F">
            <w:pPr>
              <w:autoSpaceDE w:val="0"/>
              <w:autoSpaceDN w:val="0"/>
              <w:adjustRightInd w:val="0"/>
              <w:spacing w:line="13.80pt" w:lineRule="auto"/>
              <w:rPr>
                <w:rFonts w:ascii="Arial" w:eastAsia="Calibri" w:hAnsi="Arial" w:cs="Arial"/>
                <w:b/>
                <w:bCs/>
                <w:sz w:val="24"/>
                <w:szCs w:val="24"/>
              </w:rPr>
            </w:pPr>
            <w:r w:rsidRPr="00FA646F">
              <w:rPr>
                <w:rFonts w:ascii="Arial" w:eastAsia="Calibri" w:hAnsi="Arial" w:cs="Arial"/>
                <w:b/>
                <w:bCs/>
                <w:sz w:val="24"/>
                <w:szCs w:val="24"/>
              </w:rPr>
              <w:t>INDICATORI DE PERFORMANȚĂ CE REFLECTĂ PROGRESUL ÎN ATINGEREA OBIECTIVULUI</w:t>
            </w:r>
          </w:p>
        </w:tc>
        <w:tc>
          <w:tcPr>
            <w:tcW w:w="274.40pt" w:type="dxa"/>
            <w:vAlign w:val="center"/>
          </w:tcPr>
          <w:p w14:paraId="64D61F2F" w14:textId="77777777" w:rsidR="00FA646F" w:rsidRPr="00FA646F" w:rsidRDefault="00081166" w:rsidP="00FA646F">
            <w:pPr>
              <w:autoSpaceDE w:val="0"/>
              <w:autoSpaceDN w:val="0"/>
              <w:adjustRightInd w:val="0"/>
              <w:spacing w:line="13.80pt" w:lineRule="auto"/>
              <w:rPr>
                <w:rFonts w:ascii="Arial" w:eastAsia="Calibri" w:hAnsi="Arial" w:cs="Arial"/>
                <w:b/>
                <w:bCs/>
                <w:sz w:val="24"/>
                <w:szCs w:val="24"/>
              </w:rPr>
            </w:pPr>
            <w:r w:rsidRPr="00FA646F">
              <w:rPr>
                <w:rFonts w:ascii="Arial" w:eastAsia="Calibri" w:hAnsi="Arial" w:cs="Arial"/>
                <w:b/>
                <w:bCs/>
                <w:sz w:val="24"/>
                <w:szCs w:val="24"/>
              </w:rPr>
              <w:t>VALOAREA ESTIMATIVĂ ȚINTĂ ANUALĂ A  INDICATORULUI (nivel minim de realizare)</w:t>
            </w:r>
          </w:p>
        </w:tc>
      </w:tr>
      <w:tr w:rsidR="005C35A0" w14:paraId="2BFCD6B9" w14:textId="77777777" w:rsidTr="004B01C4">
        <w:tc>
          <w:tcPr>
            <w:tcW w:w="176.40pt" w:type="dxa"/>
            <w:vAlign w:val="center"/>
          </w:tcPr>
          <w:p w14:paraId="4C4AD3BE" w14:textId="77777777" w:rsidR="00FA646F" w:rsidRPr="00FA646F" w:rsidRDefault="00081166" w:rsidP="00FA646F">
            <w:pPr>
              <w:autoSpaceDE w:val="0"/>
              <w:autoSpaceDN w:val="0"/>
              <w:adjustRightInd w:val="0"/>
              <w:spacing w:line="13.80pt" w:lineRule="auto"/>
              <w:rPr>
                <w:rFonts w:ascii="Arial" w:eastAsia="Calibri" w:hAnsi="Arial" w:cs="Arial"/>
                <w:sz w:val="24"/>
                <w:szCs w:val="24"/>
              </w:rPr>
            </w:pPr>
            <w:r w:rsidRPr="00FA646F">
              <w:rPr>
                <w:rFonts w:ascii="Arial" w:eastAsia="Calibri" w:hAnsi="Arial" w:cs="Arial"/>
                <w:sz w:val="24"/>
                <w:szCs w:val="24"/>
              </w:rPr>
              <w:t>Rata de plată a dividendelor</w:t>
            </w:r>
          </w:p>
          <w:p w14:paraId="6DA9F49D" w14:textId="77777777" w:rsidR="00FA646F" w:rsidRPr="00FA646F" w:rsidRDefault="00FA646F" w:rsidP="00FA646F">
            <w:pPr>
              <w:autoSpaceDE w:val="0"/>
              <w:autoSpaceDN w:val="0"/>
              <w:adjustRightInd w:val="0"/>
              <w:spacing w:line="13.80pt" w:lineRule="auto"/>
              <w:rPr>
                <w:rFonts w:ascii="Arial" w:eastAsia="Calibri" w:hAnsi="Arial" w:cs="Arial"/>
                <w:sz w:val="24"/>
                <w:szCs w:val="24"/>
              </w:rPr>
            </w:pPr>
          </w:p>
        </w:tc>
        <w:tc>
          <w:tcPr>
            <w:tcW w:w="274.40pt" w:type="dxa"/>
            <w:vAlign w:val="center"/>
          </w:tcPr>
          <w:p w14:paraId="2C1A2E03" w14:textId="77777777" w:rsidR="00FA646F" w:rsidRPr="00FA646F" w:rsidRDefault="00081166" w:rsidP="00FA646F">
            <w:pPr>
              <w:autoSpaceDE w:val="0"/>
              <w:autoSpaceDN w:val="0"/>
              <w:adjustRightInd w:val="0"/>
              <w:spacing w:line="13.80pt" w:lineRule="auto"/>
              <w:rPr>
                <w:rFonts w:ascii="Arial" w:eastAsia="Calibri" w:hAnsi="Arial" w:cs="Arial"/>
                <w:sz w:val="24"/>
                <w:szCs w:val="24"/>
              </w:rPr>
            </w:pPr>
            <w:r w:rsidRPr="00FA646F">
              <w:rPr>
                <w:rFonts w:ascii="Arial" w:eastAsia="Calibri" w:hAnsi="Arial" w:cs="Arial"/>
                <w:sz w:val="24"/>
                <w:szCs w:val="24"/>
              </w:rPr>
              <w:t>≥ 50%</w:t>
            </w:r>
          </w:p>
          <w:p w14:paraId="0363F00D" w14:textId="77777777" w:rsidR="00FA646F" w:rsidRPr="00FA646F" w:rsidRDefault="00FA646F" w:rsidP="00FA646F">
            <w:pPr>
              <w:autoSpaceDE w:val="0"/>
              <w:autoSpaceDN w:val="0"/>
              <w:adjustRightInd w:val="0"/>
              <w:spacing w:line="13.80pt" w:lineRule="auto"/>
              <w:rPr>
                <w:rFonts w:ascii="Arial" w:eastAsia="Calibri" w:hAnsi="Arial" w:cs="Arial"/>
                <w:sz w:val="24"/>
                <w:szCs w:val="24"/>
              </w:rPr>
            </w:pPr>
          </w:p>
        </w:tc>
      </w:tr>
    </w:tbl>
    <w:p w14:paraId="449AAF15" w14:textId="77777777" w:rsidR="00AE19DC" w:rsidRPr="002B3F45" w:rsidRDefault="00AE19DC" w:rsidP="002B3F45">
      <w:pPr>
        <w:rPr>
          <w:b/>
          <w:bCs/>
          <w:color w:val="4472C4" w:themeColor="accent1"/>
        </w:rPr>
      </w:pPr>
      <w:bookmarkStart w:id="49" w:name="_Toc169115181"/>
      <w:bookmarkStart w:id="50" w:name="_Toc194069794"/>
    </w:p>
    <w:p w14:paraId="3E38A46C" w14:textId="4E1BD198" w:rsidR="004C6888" w:rsidRPr="008C3F62" w:rsidRDefault="00081166" w:rsidP="008C3F62">
      <w:pPr>
        <w:pStyle w:val="Heading2"/>
        <w:ind w:firstLine="35.40pt"/>
        <w:jc w:val="both"/>
        <w:rPr>
          <w:rFonts w:ascii="Arial" w:hAnsi="Arial" w:cs="Arial"/>
          <w:b/>
          <w:bCs/>
          <w:color w:val="0070C0"/>
          <w:sz w:val="24"/>
          <w:szCs w:val="24"/>
        </w:rPr>
      </w:pPr>
      <w:r w:rsidRPr="008C3F62">
        <w:rPr>
          <w:rFonts w:ascii="Arial" w:hAnsi="Arial" w:cs="Arial"/>
          <w:b/>
          <w:bCs/>
          <w:color w:val="0070C0"/>
          <w:sz w:val="24"/>
          <w:szCs w:val="24"/>
        </w:rPr>
        <w:t>6.10 Alte așteptări</w:t>
      </w:r>
    </w:p>
    <w:p w14:paraId="1E08A88A" w14:textId="1897BE9A" w:rsidR="004C6888" w:rsidRPr="00447F6B" w:rsidRDefault="00081166" w:rsidP="00447F6B">
      <w:pPr>
        <w:pStyle w:val="Heading2"/>
        <w:ind w:firstLine="35.40pt"/>
        <w:jc w:val="both"/>
        <w:rPr>
          <w:rFonts w:ascii="Arial" w:hAnsi="Arial" w:cs="Arial"/>
          <w:b/>
          <w:bCs/>
          <w:color w:val="0070C0"/>
          <w:sz w:val="24"/>
          <w:szCs w:val="24"/>
        </w:rPr>
      </w:pPr>
      <w:bookmarkStart w:id="51" w:name="_Toc230698398"/>
      <w:r>
        <w:rPr>
          <w:rFonts w:ascii="Arial" w:hAnsi="Arial" w:cs="Arial"/>
          <w:b/>
          <w:bCs/>
          <w:color w:val="0070C0"/>
          <w:sz w:val="24"/>
          <w:szCs w:val="24"/>
        </w:rPr>
        <w:t>6.1</w:t>
      </w:r>
      <w:r w:rsidR="002B3F45">
        <w:rPr>
          <w:rFonts w:ascii="Arial" w:hAnsi="Arial" w:cs="Arial"/>
          <w:b/>
          <w:bCs/>
          <w:color w:val="0070C0"/>
          <w:sz w:val="24"/>
          <w:szCs w:val="24"/>
        </w:rPr>
        <w:t>0</w:t>
      </w:r>
      <w:r>
        <w:rPr>
          <w:rFonts w:ascii="Arial" w:hAnsi="Arial" w:cs="Arial"/>
          <w:b/>
          <w:bCs/>
          <w:color w:val="0070C0"/>
          <w:sz w:val="24"/>
          <w:szCs w:val="24"/>
        </w:rPr>
        <w:t>.1.</w:t>
      </w:r>
      <w:r w:rsidR="004639C2" w:rsidRPr="00447F6B">
        <w:rPr>
          <w:rFonts w:ascii="Arial" w:hAnsi="Arial" w:cs="Arial"/>
          <w:b/>
          <w:bCs/>
          <w:color w:val="0070C0"/>
          <w:sz w:val="24"/>
          <w:szCs w:val="24"/>
        </w:rPr>
        <w:t>Așteptări referitoare la reducerea creanțelor restante (cu respectarea prevederilor art 12, alin (2), respectiv art 29, alin (11)</w:t>
      </w:r>
      <w:bookmarkEnd w:id="49"/>
      <w:bookmarkEnd w:id="50"/>
      <w:bookmarkEnd w:id="51"/>
    </w:p>
    <w:p w14:paraId="4D367FC9" w14:textId="77777777" w:rsidR="004C6888" w:rsidRPr="00447F6B" w:rsidRDefault="004C6888" w:rsidP="00447F6B">
      <w:pPr>
        <w:spacing w:after="0pt"/>
        <w:jc w:val="both"/>
        <w:rPr>
          <w:rFonts w:ascii="Arial" w:hAnsi="Arial" w:cs="Arial"/>
          <w:b/>
          <w:bCs/>
          <w:sz w:val="24"/>
          <w:szCs w:val="24"/>
        </w:rPr>
      </w:pPr>
    </w:p>
    <w:p w14:paraId="3ED13110" w14:textId="735E9515" w:rsidR="004C6888" w:rsidRPr="00447F6B" w:rsidRDefault="00081166" w:rsidP="00447F6B">
      <w:p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sz w:val="24"/>
          <w:szCs w:val="24"/>
        </w:rPr>
        <w:tab/>
      </w:r>
      <w:r w:rsidR="007208CF" w:rsidRPr="00447F6B">
        <w:rPr>
          <w:rFonts w:ascii="Arial" w:hAnsi="Arial" w:cs="Arial"/>
          <w:sz w:val="24"/>
          <w:szCs w:val="24"/>
        </w:rPr>
        <w:t xml:space="preserve">În conformitate cu art. 12 alin. (2) din OUG nr. 109/2011 privind guvernanța corporativă a întreprinderilor publice, autoritatea publică tutelară stabilește așteptări suplimentare referitoare la reducerea obligațiilor restante, gestionarea eficientă a creanțelor, recuperarea acestora, îmbunătățirea rezultatelor financiare, realizarea planului de investiții și asigurarea fluxului de numerar necesar desfășurării activității. În acest sens, întreprinderea publică va implementa măsuri pentru reducerea </w:t>
      </w:r>
      <w:r w:rsidR="007208CF" w:rsidRPr="00447F6B">
        <w:rPr>
          <w:rFonts w:ascii="Arial" w:hAnsi="Arial" w:cs="Arial"/>
          <w:sz w:val="24"/>
          <w:szCs w:val="24"/>
        </w:rPr>
        <w:lastRenderedPageBreak/>
        <w:t>creanțelor restante, pentru accelerarea colectării sumelor datorate, precum și pentru consolidarea disciplinei financiare interne.</w:t>
      </w:r>
    </w:p>
    <w:p w14:paraId="7A5413FE" w14:textId="77777777" w:rsidR="004C6888" w:rsidRPr="00447F6B" w:rsidRDefault="004C6888" w:rsidP="00447F6B">
      <w:pPr>
        <w:tabs>
          <w:tab w:val="start" w:pos="21.30pt"/>
        </w:tabs>
        <w:suppressAutoHyphens/>
        <w:autoSpaceDN w:val="0"/>
        <w:spacing w:after="0pt"/>
        <w:contextualSpacing/>
        <w:jc w:val="both"/>
        <w:textAlignment w:val="baseline"/>
        <w:rPr>
          <w:rFonts w:ascii="Arial" w:hAnsi="Arial" w:cs="Arial"/>
          <w:sz w:val="24"/>
          <w:szCs w:val="24"/>
        </w:rPr>
      </w:pPr>
    </w:p>
    <w:p w14:paraId="068FE7AB" w14:textId="639F8566" w:rsidR="004C6888" w:rsidRPr="00447F6B" w:rsidRDefault="00081166" w:rsidP="00447F6B">
      <w:pPr>
        <w:tabs>
          <w:tab w:val="start" w:pos="21.30pt"/>
        </w:tabs>
        <w:suppressAutoHyphens/>
        <w:autoSpaceDN w:val="0"/>
        <w:spacing w:after="0pt"/>
        <w:contextualSpacing/>
        <w:jc w:val="both"/>
        <w:textAlignment w:val="baseline"/>
        <w:rPr>
          <w:rFonts w:ascii="Arial" w:hAnsi="Arial" w:cs="Arial"/>
          <w:b/>
          <w:bCs/>
          <w:color w:val="0070C0"/>
          <w:sz w:val="24"/>
          <w:szCs w:val="24"/>
        </w:rPr>
      </w:pPr>
      <w:r w:rsidRPr="00447F6B">
        <w:rPr>
          <w:rFonts w:ascii="Arial" w:hAnsi="Arial" w:cs="Arial"/>
          <w:b/>
          <w:bCs/>
          <w:color w:val="0070C0"/>
          <w:sz w:val="24"/>
          <w:szCs w:val="24"/>
        </w:rPr>
        <w:tab/>
      </w:r>
      <w:r w:rsidR="007208CF" w:rsidRPr="00447F6B">
        <w:rPr>
          <w:rFonts w:ascii="Arial" w:hAnsi="Arial" w:cs="Arial"/>
          <w:b/>
          <w:bCs/>
          <w:color w:val="0070C0"/>
          <w:sz w:val="24"/>
          <w:szCs w:val="24"/>
        </w:rPr>
        <w:t xml:space="preserve"> </w:t>
      </w:r>
      <w:r w:rsidR="00417C0A">
        <w:rPr>
          <w:rFonts w:ascii="Arial" w:hAnsi="Arial" w:cs="Arial"/>
          <w:b/>
          <w:bCs/>
          <w:color w:val="0070C0"/>
          <w:sz w:val="24"/>
          <w:szCs w:val="24"/>
        </w:rPr>
        <w:t>6.1</w:t>
      </w:r>
      <w:r w:rsidR="002B3F45">
        <w:rPr>
          <w:rFonts w:ascii="Arial" w:hAnsi="Arial" w:cs="Arial"/>
          <w:b/>
          <w:bCs/>
          <w:color w:val="0070C0"/>
          <w:sz w:val="24"/>
          <w:szCs w:val="24"/>
        </w:rPr>
        <w:t>0</w:t>
      </w:r>
      <w:r w:rsidR="00417C0A">
        <w:rPr>
          <w:rFonts w:ascii="Arial" w:hAnsi="Arial" w:cs="Arial"/>
          <w:b/>
          <w:bCs/>
          <w:color w:val="0070C0"/>
          <w:sz w:val="24"/>
          <w:szCs w:val="24"/>
        </w:rPr>
        <w:t xml:space="preserve">.2. </w:t>
      </w:r>
      <w:r w:rsidR="007208CF" w:rsidRPr="00447F6B">
        <w:rPr>
          <w:rFonts w:ascii="Arial" w:hAnsi="Arial" w:cs="Arial"/>
          <w:b/>
          <w:bCs/>
          <w:color w:val="0070C0"/>
          <w:sz w:val="24"/>
          <w:szCs w:val="24"/>
        </w:rPr>
        <w:t xml:space="preserve">Așteptări privind îmbunătățirea fluxului de numerar  </w:t>
      </w:r>
    </w:p>
    <w:p w14:paraId="59B75047" w14:textId="77777777" w:rsidR="004C6888" w:rsidRPr="00447F6B" w:rsidRDefault="004C6888" w:rsidP="00447F6B">
      <w:pPr>
        <w:tabs>
          <w:tab w:val="start" w:pos="21.30pt"/>
        </w:tabs>
        <w:suppressAutoHyphens/>
        <w:autoSpaceDN w:val="0"/>
        <w:spacing w:after="0pt"/>
        <w:contextualSpacing/>
        <w:jc w:val="both"/>
        <w:textAlignment w:val="baseline"/>
        <w:rPr>
          <w:rFonts w:ascii="Arial" w:hAnsi="Arial" w:cs="Arial"/>
          <w:color w:val="EE0000"/>
          <w:sz w:val="24"/>
          <w:szCs w:val="24"/>
        </w:rPr>
      </w:pPr>
    </w:p>
    <w:p w14:paraId="688FA6BB" w14:textId="65963B8C" w:rsidR="004C6888" w:rsidRPr="00447F6B" w:rsidRDefault="00081166" w:rsidP="00447F6B">
      <w:p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sz w:val="24"/>
          <w:szCs w:val="24"/>
        </w:rPr>
        <w:tab/>
      </w:r>
      <w:r w:rsidR="007208CF" w:rsidRPr="00447F6B">
        <w:rPr>
          <w:rFonts w:ascii="Arial" w:hAnsi="Arial" w:cs="Arial"/>
          <w:sz w:val="24"/>
          <w:szCs w:val="24"/>
        </w:rPr>
        <w:t>Îmbunătățirea gestionării fluxurilor de numerar prin planificarea, monitorizarea și ajustarea lunară a încasărilor și plăților pentru menținerea unui nivel optim de lichiditate.</w:t>
      </w:r>
    </w:p>
    <w:p w14:paraId="69FC4632" w14:textId="77777777" w:rsidR="004C6888" w:rsidRPr="00447F6B" w:rsidRDefault="004C6888" w:rsidP="00447F6B">
      <w:pPr>
        <w:tabs>
          <w:tab w:val="start" w:pos="21.30pt"/>
        </w:tabs>
        <w:suppressAutoHyphens/>
        <w:autoSpaceDN w:val="0"/>
        <w:spacing w:after="0pt"/>
        <w:contextualSpacing/>
        <w:jc w:val="both"/>
        <w:textAlignment w:val="baseline"/>
        <w:rPr>
          <w:rFonts w:ascii="Arial" w:hAnsi="Arial" w:cs="Arial"/>
          <w:sz w:val="24"/>
          <w:szCs w:val="24"/>
        </w:rPr>
      </w:pPr>
    </w:p>
    <w:p w14:paraId="0E1DEC72" w14:textId="4F774E1D" w:rsidR="004C6888" w:rsidRPr="00447F6B" w:rsidRDefault="00081166" w:rsidP="00447F6B">
      <w:pPr>
        <w:tabs>
          <w:tab w:val="start" w:pos="21.30pt"/>
        </w:tabs>
        <w:suppressAutoHyphens/>
        <w:autoSpaceDN w:val="0"/>
        <w:spacing w:after="0pt"/>
        <w:contextualSpacing/>
        <w:jc w:val="both"/>
        <w:textAlignment w:val="baseline"/>
        <w:rPr>
          <w:rFonts w:ascii="Arial" w:hAnsi="Arial" w:cs="Arial"/>
          <w:color w:val="2F5496" w:themeColor="accent1" w:themeShade="BF"/>
          <w:sz w:val="24"/>
          <w:szCs w:val="24"/>
        </w:rPr>
      </w:pPr>
      <w:r w:rsidRPr="00447F6B">
        <w:rPr>
          <w:rFonts w:ascii="Arial" w:hAnsi="Arial" w:cs="Arial"/>
          <w:sz w:val="24"/>
          <w:szCs w:val="24"/>
        </w:rPr>
        <w:tab/>
      </w:r>
      <w:r w:rsidR="007208CF" w:rsidRPr="00447F6B">
        <w:rPr>
          <w:rFonts w:ascii="Arial" w:hAnsi="Arial" w:cs="Arial"/>
          <w:sz w:val="24"/>
          <w:szCs w:val="24"/>
        </w:rPr>
        <w:t>Pe lângă așteptările privind reducerea creanțelor restante, autoritatea publică tutelară stabilește și alte obiective specifice menite să contribuie la creșterea performanței întreprinderii publice, respectiv: îmbunătățirea fluxurilor de numerar, reducerea timpului de facturare, creșterea disciplinei financiare, optimizarea procedurilor de achiziție, digitalizarea proceselor, consolidarea transparenței, implementarea registrului de riscuri conform Legii nr. 158/2025, respectarea termenelor de raportare către AMEPIP, precum și creșterea eficienței operaționale și administrative. Toate aceste așteptări sunt stabilite în conformitate cu art. 12 alin. (2) din OUG nr. 109/2011 și cu prevederile HG nr. 639/2023 și sunt orientate către creșterea performanței globale a întreprinderii publice.”</w:t>
      </w:r>
    </w:p>
    <w:p w14:paraId="213CF292" w14:textId="159F72B5" w:rsidR="004C6888" w:rsidRPr="00447F6B" w:rsidRDefault="004C6888" w:rsidP="00447F6B">
      <w:pPr>
        <w:tabs>
          <w:tab w:val="start" w:pos="21.30pt"/>
        </w:tabs>
        <w:suppressAutoHyphens/>
        <w:autoSpaceDN w:val="0"/>
        <w:spacing w:after="0pt"/>
        <w:contextualSpacing/>
        <w:jc w:val="both"/>
        <w:textAlignment w:val="baseline"/>
        <w:rPr>
          <w:rFonts w:ascii="Arial" w:hAnsi="Arial" w:cs="Arial"/>
          <w:color w:val="EE0000"/>
          <w:sz w:val="24"/>
          <w:szCs w:val="24"/>
        </w:rPr>
      </w:pPr>
    </w:p>
    <w:p w14:paraId="3A3299A4" w14:textId="77777777" w:rsidR="004C6888" w:rsidRPr="00447F6B" w:rsidRDefault="004C6888" w:rsidP="00447F6B">
      <w:pPr>
        <w:tabs>
          <w:tab w:val="start" w:pos="21.30pt"/>
        </w:tabs>
        <w:suppressAutoHyphens/>
        <w:autoSpaceDN w:val="0"/>
        <w:spacing w:after="0pt"/>
        <w:contextualSpacing/>
        <w:jc w:val="both"/>
        <w:textAlignment w:val="baseline"/>
        <w:rPr>
          <w:rFonts w:ascii="Arial" w:hAnsi="Arial" w:cs="Arial"/>
          <w:color w:val="EE0000"/>
          <w:sz w:val="24"/>
          <w:szCs w:val="24"/>
        </w:rPr>
      </w:pPr>
    </w:p>
    <w:p w14:paraId="423CF0CF" w14:textId="31241C47" w:rsidR="004C6888" w:rsidRPr="00F214CF" w:rsidRDefault="00081166" w:rsidP="00447F6B">
      <w:pPr>
        <w:tabs>
          <w:tab w:val="start" w:pos="21.30pt"/>
        </w:tabs>
        <w:suppressAutoHyphens/>
        <w:autoSpaceDN w:val="0"/>
        <w:spacing w:after="0pt"/>
        <w:contextualSpacing/>
        <w:jc w:val="both"/>
        <w:textAlignment w:val="baseline"/>
        <w:rPr>
          <w:rFonts w:ascii="Arial" w:hAnsi="Arial" w:cs="Arial"/>
          <w:b/>
          <w:bCs/>
          <w:color w:val="0070C0"/>
          <w:sz w:val="24"/>
          <w:szCs w:val="24"/>
        </w:rPr>
      </w:pPr>
      <w:r w:rsidRPr="00447F6B">
        <w:rPr>
          <w:rFonts w:ascii="Arial" w:hAnsi="Arial" w:cs="Arial"/>
          <w:b/>
          <w:bCs/>
          <w:color w:val="0070C0"/>
          <w:sz w:val="24"/>
          <w:szCs w:val="24"/>
        </w:rPr>
        <w:tab/>
      </w:r>
      <w:r w:rsidR="007208CF" w:rsidRPr="00F214CF">
        <w:rPr>
          <w:rFonts w:ascii="Arial" w:hAnsi="Arial" w:cs="Arial"/>
          <w:b/>
          <w:bCs/>
          <w:color w:val="0070C0"/>
          <w:sz w:val="24"/>
          <w:szCs w:val="24"/>
        </w:rPr>
        <w:t>Structura ponderilor indicatorilor-cheie de performanță (ICP)</w:t>
      </w:r>
    </w:p>
    <w:p w14:paraId="36EF12EF" w14:textId="293C5A38" w:rsidR="004C6888" w:rsidRPr="00447F6B" w:rsidRDefault="00081166" w:rsidP="00447F6B">
      <w:p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i/>
          <w:iCs/>
          <w:sz w:val="24"/>
          <w:szCs w:val="24"/>
        </w:rPr>
        <w:tab/>
      </w:r>
      <w:r w:rsidR="007208CF" w:rsidRPr="00447F6B">
        <w:rPr>
          <w:rFonts w:ascii="Arial" w:hAnsi="Arial" w:cs="Arial"/>
          <w:i/>
          <w:iCs/>
          <w:sz w:val="24"/>
          <w:szCs w:val="24"/>
        </w:rPr>
        <w:t>(cerință introdusă prin Legea nr. 158/2025)</w:t>
      </w:r>
      <w:r w:rsidR="007208CF" w:rsidRPr="00447F6B">
        <w:rPr>
          <w:rFonts w:ascii="Arial" w:hAnsi="Arial" w:cs="Arial"/>
          <w:sz w:val="24"/>
          <w:szCs w:val="24"/>
        </w:rPr>
        <w:t xml:space="preserve"> </w:t>
      </w:r>
    </w:p>
    <w:p w14:paraId="0CB63D95" w14:textId="77777777" w:rsidR="004C6888" w:rsidRPr="00447F6B" w:rsidRDefault="004C6888" w:rsidP="00447F6B">
      <w:pPr>
        <w:tabs>
          <w:tab w:val="start" w:pos="21.30pt"/>
        </w:tabs>
        <w:suppressAutoHyphens/>
        <w:autoSpaceDN w:val="0"/>
        <w:spacing w:after="0pt"/>
        <w:contextualSpacing/>
        <w:jc w:val="both"/>
        <w:textAlignment w:val="baseline"/>
        <w:rPr>
          <w:rFonts w:ascii="Arial" w:hAnsi="Arial" w:cs="Arial"/>
          <w:b/>
          <w:bCs/>
          <w:sz w:val="24"/>
          <w:szCs w:val="24"/>
        </w:rPr>
      </w:pPr>
    </w:p>
    <w:p w14:paraId="4665400A" w14:textId="0B5DF249" w:rsidR="004C6888" w:rsidRPr="00447F6B" w:rsidRDefault="00081166" w:rsidP="00447F6B">
      <w:pPr>
        <w:tabs>
          <w:tab w:val="start" w:pos="21.30pt"/>
        </w:tabs>
        <w:suppressAutoHyphens/>
        <w:autoSpaceDN w:val="0"/>
        <w:spacing w:after="0pt"/>
        <w:contextualSpacing/>
        <w:jc w:val="both"/>
        <w:textAlignment w:val="baseline"/>
        <w:rPr>
          <w:rFonts w:ascii="Arial" w:hAnsi="Arial" w:cs="Arial"/>
          <w:b/>
          <w:bCs/>
          <w:sz w:val="24"/>
          <w:szCs w:val="24"/>
        </w:rPr>
      </w:pPr>
      <w:r w:rsidRPr="00447F6B">
        <w:rPr>
          <w:rFonts w:ascii="Arial" w:hAnsi="Arial" w:cs="Arial"/>
          <w:b/>
          <w:bCs/>
          <w:sz w:val="24"/>
          <w:szCs w:val="24"/>
        </w:rPr>
        <w:tab/>
      </w:r>
      <w:r w:rsidR="007208CF" w:rsidRPr="00447F6B">
        <w:rPr>
          <w:rFonts w:ascii="Arial" w:hAnsi="Arial" w:cs="Arial"/>
          <w:b/>
          <w:bCs/>
          <w:sz w:val="24"/>
          <w:szCs w:val="24"/>
        </w:rPr>
        <w:t>În conformitate cu prevederile Legii nr. 158/2025,</w:t>
      </w:r>
      <w:r w:rsidR="007208CF" w:rsidRPr="00447F6B">
        <w:rPr>
          <w:rFonts w:ascii="Arial" w:hAnsi="Arial" w:cs="Arial"/>
          <w:sz w:val="24"/>
          <w:szCs w:val="24"/>
        </w:rPr>
        <w:t xml:space="preserve"> </w:t>
      </w:r>
      <w:r w:rsidR="007208CF" w:rsidRPr="00447F6B">
        <w:rPr>
          <w:rFonts w:ascii="Arial" w:hAnsi="Arial" w:cs="Arial"/>
          <w:b/>
          <w:bCs/>
          <w:sz w:val="24"/>
          <w:szCs w:val="24"/>
        </w:rPr>
        <w:t>pentru modificarea şi completarea Ordonanţei de urgenţă a Guvernului nr. 109/2011 privind guvernanţa corporativă a întreprinderilor publice,  indicatorii-cheie de performanță (ICP) prevăzuți în contractul de mandat vor avea următoarea structură obligatorie a ponderilor:</w:t>
      </w:r>
    </w:p>
    <w:p w14:paraId="3556A157" w14:textId="77777777" w:rsidR="004C6888" w:rsidRPr="00447F6B" w:rsidRDefault="004C6888" w:rsidP="00447F6B">
      <w:pPr>
        <w:tabs>
          <w:tab w:val="start" w:pos="21.30pt"/>
        </w:tabs>
        <w:suppressAutoHyphens/>
        <w:autoSpaceDN w:val="0"/>
        <w:spacing w:after="0pt"/>
        <w:contextualSpacing/>
        <w:jc w:val="both"/>
        <w:textAlignment w:val="baseline"/>
        <w:rPr>
          <w:rFonts w:ascii="Arial" w:hAnsi="Arial" w:cs="Arial"/>
          <w:sz w:val="24"/>
          <w:szCs w:val="24"/>
        </w:rPr>
      </w:pPr>
    </w:p>
    <w:p w14:paraId="57785B0C" w14:textId="77777777" w:rsidR="004C6888" w:rsidRPr="00447F6B" w:rsidRDefault="00081166" w:rsidP="00447F6B">
      <w:pPr>
        <w:numPr>
          <w:ilvl w:val="0"/>
          <w:numId w:val="31"/>
        </w:num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b/>
          <w:bCs/>
          <w:sz w:val="24"/>
          <w:szCs w:val="24"/>
        </w:rPr>
        <w:t>50–75% ICP financiari</w:t>
      </w:r>
      <w:r w:rsidRPr="00447F6B">
        <w:rPr>
          <w:rFonts w:ascii="Arial" w:hAnsi="Arial" w:cs="Arial"/>
          <w:sz w:val="24"/>
          <w:szCs w:val="24"/>
        </w:rPr>
        <w:t>, care acoperă:</w:t>
      </w:r>
    </w:p>
    <w:p w14:paraId="3F49D066" w14:textId="77777777" w:rsidR="004C6888" w:rsidRPr="00447F6B" w:rsidRDefault="00081166" w:rsidP="00447F6B">
      <w:pPr>
        <w:numPr>
          <w:ilvl w:val="1"/>
          <w:numId w:val="31"/>
        </w:num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sz w:val="24"/>
          <w:szCs w:val="24"/>
        </w:rPr>
        <w:t>indicatorii AMEPIP financiari (lichiditate, solvabilitate, rentabilitate),</w:t>
      </w:r>
    </w:p>
    <w:p w14:paraId="0DCCA842" w14:textId="77777777" w:rsidR="004C6888" w:rsidRPr="00447F6B" w:rsidRDefault="00081166" w:rsidP="00447F6B">
      <w:pPr>
        <w:numPr>
          <w:ilvl w:val="1"/>
          <w:numId w:val="31"/>
        </w:num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sz w:val="24"/>
          <w:szCs w:val="24"/>
        </w:rPr>
        <w:t>indicatorii de profitabilitate, creștere și performanță economică.</w:t>
      </w:r>
    </w:p>
    <w:p w14:paraId="7F5F9F39" w14:textId="77777777" w:rsidR="004C6888" w:rsidRPr="00447F6B" w:rsidRDefault="00081166" w:rsidP="00447F6B">
      <w:pPr>
        <w:numPr>
          <w:ilvl w:val="0"/>
          <w:numId w:val="31"/>
        </w:num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b/>
          <w:bCs/>
          <w:sz w:val="24"/>
          <w:szCs w:val="24"/>
        </w:rPr>
        <w:t>25–50% ICP nefinanciari</w:t>
      </w:r>
      <w:r w:rsidRPr="00447F6B">
        <w:rPr>
          <w:rFonts w:ascii="Arial" w:hAnsi="Arial" w:cs="Arial"/>
          <w:sz w:val="24"/>
          <w:szCs w:val="24"/>
        </w:rPr>
        <w:t>, care includ:</w:t>
      </w:r>
    </w:p>
    <w:p w14:paraId="126C5734" w14:textId="77777777" w:rsidR="004C6888" w:rsidRPr="00447F6B" w:rsidRDefault="00081166" w:rsidP="00447F6B">
      <w:pPr>
        <w:numPr>
          <w:ilvl w:val="1"/>
          <w:numId w:val="31"/>
        </w:num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sz w:val="24"/>
          <w:szCs w:val="24"/>
        </w:rPr>
        <w:t xml:space="preserve">indicatori operaționali  </w:t>
      </w:r>
    </w:p>
    <w:p w14:paraId="615A255A" w14:textId="77777777" w:rsidR="004C6888" w:rsidRPr="00447F6B" w:rsidRDefault="00081166" w:rsidP="00447F6B">
      <w:pPr>
        <w:numPr>
          <w:ilvl w:val="1"/>
          <w:numId w:val="31"/>
        </w:num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sz w:val="24"/>
          <w:szCs w:val="24"/>
        </w:rPr>
        <w:t xml:space="preserve">indicatori de guvernanță corporativă (  </w:t>
      </w:r>
    </w:p>
    <w:p w14:paraId="5A57E820" w14:textId="77777777" w:rsidR="004C6888" w:rsidRPr="00447F6B" w:rsidRDefault="00081166" w:rsidP="00447F6B">
      <w:pPr>
        <w:numPr>
          <w:ilvl w:val="1"/>
          <w:numId w:val="31"/>
        </w:num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sz w:val="24"/>
          <w:szCs w:val="24"/>
        </w:rPr>
        <w:t xml:space="preserve">indicatori specifici sectorului  </w:t>
      </w:r>
    </w:p>
    <w:p w14:paraId="79710C2E" w14:textId="77777777" w:rsidR="004C6888" w:rsidRPr="00447F6B" w:rsidRDefault="00081166" w:rsidP="00447F6B">
      <w:pPr>
        <w:numPr>
          <w:ilvl w:val="1"/>
          <w:numId w:val="31"/>
        </w:num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sz w:val="24"/>
          <w:szCs w:val="24"/>
        </w:rPr>
        <w:t xml:space="preserve">indicatori de mediu  </w:t>
      </w:r>
    </w:p>
    <w:p w14:paraId="00ED4AE2" w14:textId="77777777" w:rsidR="004C6888" w:rsidRPr="00447F6B" w:rsidRDefault="00081166" w:rsidP="00447F6B">
      <w:pPr>
        <w:numPr>
          <w:ilvl w:val="1"/>
          <w:numId w:val="31"/>
        </w:num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sz w:val="24"/>
          <w:szCs w:val="24"/>
        </w:rPr>
        <w:t xml:space="preserve">indicatori privind resursele umane  </w:t>
      </w:r>
    </w:p>
    <w:p w14:paraId="2A5E717B" w14:textId="77777777" w:rsidR="004C6888" w:rsidRPr="00447F6B" w:rsidRDefault="00081166" w:rsidP="00447F6B">
      <w:pPr>
        <w:numPr>
          <w:ilvl w:val="1"/>
          <w:numId w:val="31"/>
        </w:num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sz w:val="24"/>
          <w:szCs w:val="24"/>
        </w:rPr>
        <w:t>indicatori privind satisfacția clienților.</w:t>
      </w:r>
    </w:p>
    <w:p w14:paraId="04344A10" w14:textId="77777777" w:rsidR="004C6888" w:rsidRPr="00447F6B" w:rsidRDefault="004C6888" w:rsidP="00447F6B">
      <w:pPr>
        <w:tabs>
          <w:tab w:val="start" w:pos="21.30pt"/>
        </w:tabs>
        <w:suppressAutoHyphens/>
        <w:autoSpaceDN w:val="0"/>
        <w:spacing w:after="0pt"/>
        <w:contextualSpacing/>
        <w:jc w:val="both"/>
        <w:textAlignment w:val="baseline"/>
        <w:rPr>
          <w:rFonts w:ascii="Arial" w:hAnsi="Arial" w:cs="Arial"/>
          <w:b/>
          <w:bCs/>
          <w:sz w:val="24"/>
          <w:szCs w:val="24"/>
        </w:rPr>
      </w:pPr>
    </w:p>
    <w:p w14:paraId="650A06A3" w14:textId="2E248920" w:rsidR="004C6888" w:rsidRPr="00447F6B" w:rsidRDefault="00081166" w:rsidP="00447F6B">
      <w:p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b/>
          <w:bCs/>
          <w:sz w:val="24"/>
          <w:szCs w:val="24"/>
        </w:rPr>
        <w:tab/>
      </w:r>
      <w:r w:rsidR="007208CF" w:rsidRPr="00447F6B">
        <w:rPr>
          <w:rFonts w:ascii="Arial" w:hAnsi="Arial" w:cs="Arial"/>
          <w:b/>
          <w:bCs/>
          <w:sz w:val="24"/>
          <w:szCs w:val="24"/>
        </w:rPr>
        <w:t>Structura exactă a ponderilor va fi definită în contractul de mandat și va reflecta importanța strategică a fiecărei categorii de obiective.</w:t>
      </w:r>
    </w:p>
    <w:p w14:paraId="4CAD93F6" w14:textId="77777777" w:rsidR="004C6888" w:rsidRPr="00447F6B" w:rsidRDefault="004C6888" w:rsidP="00447F6B">
      <w:pPr>
        <w:tabs>
          <w:tab w:val="start" w:pos="21.30pt"/>
        </w:tabs>
        <w:suppressAutoHyphens/>
        <w:autoSpaceDN w:val="0"/>
        <w:spacing w:after="0pt"/>
        <w:contextualSpacing/>
        <w:jc w:val="both"/>
        <w:textAlignment w:val="baseline"/>
        <w:rPr>
          <w:rFonts w:ascii="Arial" w:hAnsi="Arial" w:cs="Arial"/>
          <w:sz w:val="24"/>
          <w:szCs w:val="24"/>
        </w:rPr>
      </w:pPr>
    </w:p>
    <w:p w14:paraId="6925A3C3" w14:textId="056D2834" w:rsidR="004C6888" w:rsidRPr="00447F6B" w:rsidRDefault="00081166" w:rsidP="00447F6B">
      <w:pPr>
        <w:tabs>
          <w:tab w:val="start" w:pos="21.30pt"/>
        </w:tabs>
        <w:suppressAutoHyphens/>
        <w:autoSpaceDN w:val="0"/>
        <w:spacing w:after="0pt"/>
        <w:contextualSpacing/>
        <w:jc w:val="both"/>
        <w:textAlignment w:val="baseline"/>
        <w:rPr>
          <w:rFonts w:ascii="Arial" w:hAnsi="Arial" w:cs="Arial"/>
          <w:sz w:val="24"/>
          <w:szCs w:val="24"/>
        </w:rPr>
      </w:pPr>
      <w:r w:rsidRPr="00447F6B">
        <w:rPr>
          <w:rFonts w:ascii="Arial" w:hAnsi="Arial" w:cs="Arial"/>
          <w:sz w:val="24"/>
          <w:szCs w:val="24"/>
        </w:rPr>
        <w:t xml:space="preserve">Director Ecomomic, </w:t>
      </w:r>
      <w:r w:rsidRPr="00447F6B">
        <w:rPr>
          <w:rFonts w:ascii="Arial" w:hAnsi="Arial" w:cs="Arial"/>
          <w:sz w:val="24"/>
          <w:szCs w:val="24"/>
        </w:rPr>
        <w:tab/>
      </w:r>
      <w:r w:rsidRPr="00447F6B">
        <w:rPr>
          <w:rFonts w:ascii="Arial" w:hAnsi="Arial" w:cs="Arial"/>
          <w:sz w:val="24"/>
          <w:szCs w:val="24"/>
        </w:rPr>
        <w:tab/>
      </w:r>
      <w:r w:rsidRPr="00447F6B">
        <w:rPr>
          <w:rFonts w:ascii="Arial" w:hAnsi="Arial" w:cs="Arial"/>
          <w:sz w:val="24"/>
          <w:szCs w:val="24"/>
        </w:rPr>
        <w:tab/>
      </w:r>
      <w:r w:rsidRPr="00447F6B">
        <w:rPr>
          <w:rFonts w:ascii="Arial" w:hAnsi="Arial" w:cs="Arial"/>
          <w:sz w:val="24"/>
          <w:szCs w:val="24"/>
        </w:rPr>
        <w:tab/>
        <w:t>Consilier CGCMMSISP,</w:t>
      </w:r>
    </w:p>
    <w:sectPr w:rsidR="004C6888" w:rsidRPr="00447F6B" w:rsidSect="007410FC">
      <w:footerReference w:type="default" r:id="rId8"/>
      <w:pgSz w:w="595.30pt" w:h="841.90pt"/>
      <w:pgMar w:top="42.55pt" w:right="72pt" w:bottom="72pt" w:left="72pt" w:header="35.40pt" w:footer="35.40pt" w:gutter="0pt"/>
      <w:pgNumType w:start="0"/>
      <w:cols w:space="35.40pt"/>
      <w:titlePg/>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2F0E1014" w14:textId="77777777" w:rsidR="00081166" w:rsidRDefault="00081166">
      <w:pPr>
        <w:spacing w:after="0pt" w:line="12pt" w:lineRule="auto"/>
      </w:pPr>
      <w:r>
        <w:separator/>
      </w:r>
    </w:p>
  </w:endnote>
  <w:endnote w:type="continuationSeparator" w:id="0">
    <w:p w14:paraId="0C313603" w14:textId="77777777" w:rsidR="00081166" w:rsidRDefault="00081166">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Symbol">
    <w:panose1 w:val="05050102010706020507"/>
    <w:family w:val="roman"/>
    <w:pitch w:val="variable"/>
    <w:sig w:usb0="00000000" w:usb1="10000000" w:usb2="00000000" w:usb3="00000000" w:csb0="80000000"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Arial">
    <w:panose1 w:val="020B0604020202020204"/>
    <w:charset w:characterSet="iso-8859-1"/>
    <w:family w:val="swiss"/>
    <w:pitch w:val="variable"/>
    <w:sig w:usb0="E0002EFF" w:usb1="C000785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Century Gothic">
    <w:panose1 w:val="020B0502020202020204"/>
    <w:charset w:characterSet="iso-8859-1"/>
    <w:family w:val="swiss"/>
    <w:pitch w:val="variable"/>
    <w:sig w:usb0="00000287" w:usb1="00000000" w:usb2="00000000" w:usb3="00000000" w:csb0="0000009F" w:csb1="00000000"/>
  </w:font>
  <w:font w:name="Calibri Light">
    <w:panose1 w:val="020F0302020204030204"/>
    <w:charset w:characterSet="iso-8859-1"/>
    <w:family w:val="swiss"/>
    <w:pitch w:val="variable"/>
    <w:sig w:usb0="E4002EFF" w:usb1="C200247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sdt>
    <w:sdtPr>
      <w:rPr>
        <w:rFonts w:ascii="Times New Roman" w:hAnsi="Times New Roman" w:cs="Times New Roman"/>
      </w:rPr>
      <w:id w:val="848377817"/>
      <w:docPartObj>
        <w:docPartGallery w:val="Page Numbers (Bottom of Page)"/>
        <w:docPartUnique/>
      </w:docPartObj>
    </w:sdtPr>
    <w:sdtEndPr>
      <w:rPr>
        <w:color w:val="7F7F7F" w:themeColor="background1" w:themeShade="7F"/>
        <w:spacing w:val="60"/>
      </w:rPr>
    </w:sdtEndPr>
    <w:sdtContent>
      <w:p w14:paraId="2ABFA6AC" w14:textId="666D02A2" w:rsidR="00C67695" w:rsidRPr="00033024" w:rsidRDefault="00081166">
        <w:pPr>
          <w:pStyle w:val="Footer"/>
          <w:pBdr>
            <w:top w:val="single" w:sz="4" w:space="1" w:color="D9D9D9" w:themeColor="background1" w:themeShade="D9"/>
          </w:pBdr>
          <w:rPr>
            <w:rFonts w:ascii="Times New Roman" w:hAnsi="Times New Roman" w:cs="Times New Roman"/>
          </w:rPr>
        </w:pPr>
        <w:r>
          <w:rPr>
            <w:rFonts w:ascii="Times New Roman" w:hAnsi="Times New Roman" w:cs="Times New Roman"/>
          </w:rPr>
          <w:t>PROIECT</w:t>
        </w:r>
        <w:r w:rsidR="007208CF" w:rsidRPr="00C90A36">
          <w:rPr>
            <w:rFonts w:ascii="Times New Roman" w:hAnsi="Times New Roman" w:cs="Times New Roman"/>
          </w:rPr>
          <w:t xml:space="preserve"> Scrisoare de așteptări STPT S.A. </w:t>
        </w:r>
        <w:r w:rsidR="007208CF" w:rsidRPr="00C90A36">
          <w:rPr>
            <w:rFonts w:ascii="Times New Roman" w:hAnsi="Times New Roman" w:cs="Times New Roman"/>
          </w:rPr>
          <w:tab/>
        </w:r>
        <w:r w:rsidR="007208CF" w:rsidRPr="00C90A36">
          <w:rPr>
            <w:rFonts w:ascii="Times New Roman" w:hAnsi="Times New Roman" w:cs="Times New Roman"/>
          </w:rPr>
          <w:tab/>
        </w:r>
        <w:r w:rsidR="007208CF" w:rsidRPr="00C90A36">
          <w:rPr>
            <w:rFonts w:ascii="Times New Roman" w:hAnsi="Times New Roman" w:cs="Times New Roman"/>
          </w:rPr>
          <w:fldChar w:fldCharType="begin"/>
        </w:r>
        <w:r w:rsidR="007208CF" w:rsidRPr="00C90A36">
          <w:rPr>
            <w:rFonts w:ascii="Times New Roman" w:hAnsi="Times New Roman" w:cs="Times New Roman"/>
          </w:rPr>
          <w:instrText xml:space="preserve"> PAGE   \* MERGEFORMAT </w:instrText>
        </w:r>
        <w:r w:rsidR="007208CF" w:rsidRPr="00C90A36">
          <w:rPr>
            <w:rFonts w:ascii="Times New Roman" w:hAnsi="Times New Roman" w:cs="Times New Roman"/>
          </w:rPr>
          <w:fldChar w:fldCharType="separate"/>
        </w:r>
        <w:r w:rsidR="007410FC" w:rsidRPr="007410FC">
          <w:rPr>
            <w:rFonts w:ascii="Times New Roman" w:hAnsi="Times New Roman" w:cs="Times New Roman"/>
            <w:b/>
            <w:bCs/>
            <w:noProof/>
          </w:rPr>
          <w:t>12</w:t>
        </w:r>
        <w:r w:rsidR="007208CF" w:rsidRPr="00C90A36">
          <w:rPr>
            <w:rFonts w:ascii="Times New Roman" w:hAnsi="Times New Roman" w:cs="Times New Roman"/>
            <w:b/>
            <w:bCs/>
            <w:noProof/>
          </w:rPr>
          <w:fldChar w:fldCharType="end"/>
        </w:r>
        <w:r w:rsidR="007208CF" w:rsidRPr="00C90A36">
          <w:rPr>
            <w:rFonts w:ascii="Times New Roman" w:hAnsi="Times New Roman" w:cs="Times New Roman"/>
            <w:b/>
            <w:bCs/>
          </w:rPr>
          <w:t xml:space="preserve"> | </w:t>
        </w:r>
        <w:r w:rsidR="007208CF" w:rsidRPr="00C90A36">
          <w:rPr>
            <w:rFonts w:ascii="Times New Roman" w:hAnsi="Times New Roman" w:cs="Times New Roman"/>
            <w:color w:val="7F7F7F" w:themeColor="background1" w:themeShade="7F"/>
            <w:spacing w:val="60"/>
          </w:rPr>
          <w:t>Pag</w:t>
        </w:r>
      </w:p>
    </w:sdtContent>
  </w:sdt>
  <w:p w14:paraId="1569DE24" w14:textId="77777777" w:rsidR="00C67695" w:rsidRDefault="00C67695">
    <w:pPr>
      <w:pStyle w:val="Foote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25F1ECF6" w14:textId="77777777" w:rsidR="00081166" w:rsidRDefault="00081166" w:rsidP="008B4703">
      <w:pPr>
        <w:spacing w:after="0pt" w:line="12pt" w:lineRule="auto"/>
      </w:pPr>
      <w:r>
        <w:separator/>
      </w:r>
    </w:p>
  </w:footnote>
  <w:footnote w:type="continuationSeparator" w:id="0">
    <w:p w14:paraId="51F9296D" w14:textId="77777777" w:rsidR="00081166" w:rsidRDefault="00081166" w:rsidP="008B4703">
      <w:pPr>
        <w:spacing w:after="0pt" w:line="12pt" w:lineRule="auto"/>
      </w:pPr>
      <w:r>
        <w:continuationSeparator/>
      </w:r>
    </w:p>
  </w:footnote>
  <w:footnote w:id="1">
    <w:p w14:paraId="6B726FE6" w14:textId="6CF267C7" w:rsidR="00C67695" w:rsidRPr="00954EC7" w:rsidRDefault="00C67695" w:rsidP="005034DE">
      <w:pPr>
        <w:pStyle w:val="NormalWeb"/>
        <w:shd w:val="clear" w:color="auto" w:fill="FFFFFF"/>
        <w:spacing w:before="0pt" w:beforeAutospacing="0" w:after="0pt" w:afterAutospacing="0"/>
        <w:jc w:val="both"/>
        <w:rPr>
          <w:rFonts w:ascii="Arial" w:hAnsi="Arial" w:cs="Arial"/>
          <w:color w:val="000000"/>
          <w:sz w:val="20"/>
          <w:szCs w:val="20"/>
          <w:lang w:val="it-IT"/>
        </w:rPr>
      </w:pPr>
    </w:p>
  </w:footnote>
  <w:footnote w:id="2">
    <w:p w14:paraId="203BAA3E" w14:textId="3A07E00B" w:rsidR="00C67695" w:rsidRPr="00954EC7" w:rsidRDefault="00C67695" w:rsidP="005034DE">
      <w:pPr>
        <w:pStyle w:val="FootnoteText"/>
        <w:jc w:val="both"/>
        <w:rPr>
          <w:lang w:val="it-IT"/>
        </w:rPr>
      </w:pP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08775CC"/>
    <w:multiLevelType w:val="hybridMultilevel"/>
    <w:tmpl w:val="FC1ED0D8"/>
    <w:lvl w:ilvl="0" w:tplc="DB3622E0">
      <w:start w:val="1"/>
      <w:numFmt w:val="decimal"/>
      <w:lvlText w:val="(%1)"/>
      <w:lvlJc w:val="start"/>
      <w:pPr>
        <w:ind w:start="18.75pt" w:hanging="18.75pt"/>
      </w:pPr>
      <w:rPr>
        <w:b/>
      </w:rPr>
    </w:lvl>
    <w:lvl w:ilvl="1" w:tplc="55E0E1BC">
      <w:start w:val="1"/>
      <w:numFmt w:val="lowerLetter"/>
      <w:lvlText w:val="%2."/>
      <w:lvlJc w:val="start"/>
      <w:pPr>
        <w:ind w:start="54pt" w:hanging="18pt"/>
      </w:pPr>
    </w:lvl>
    <w:lvl w:ilvl="2" w:tplc="84FA0B06">
      <w:start w:val="1"/>
      <w:numFmt w:val="lowerRoman"/>
      <w:lvlText w:val="%3."/>
      <w:lvlJc w:val="end"/>
      <w:pPr>
        <w:ind w:start="90pt" w:hanging="9pt"/>
      </w:pPr>
    </w:lvl>
    <w:lvl w:ilvl="3" w:tplc="5B5A0914">
      <w:start w:val="1"/>
      <w:numFmt w:val="decimal"/>
      <w:lvlText w:val="%4."/>
      <w:lvlJc w:val="start"/>
      <w:pPr>
        <w:ind w:start="126pt" w:hanging="18pt"/>
      </w:pPr>
    </w:lvl>
    <w:lvl w:ilvl="4" w:tplc="8D4AF5AA">
      <w:start w:val="1"/>
      <w:numFmt w:val="lowerLetter"/>
      <w:lvlText w:val="%5."/>
      <w:lvlJc w:val="start"/>
      <w:pPr>
        <w:ind w:start="162pt" w:hanging="18pt"/>
      </w:pPr>
    </w:lvl>
    <w:lvl w:ilvl="5" w:tplc="2CBEE294">
      <w:start w:val="1"/>
      <w:numFmt w:val="lowerRoman"/>
      <w:lvlText w:val="%6."/>
      <w:lvlJc w:val="end"/>
      <w:pPr>
        <w:ind w:start="198pt" w:hanging="9pt"/>
      </w:pPr>
    </w:lvl>
    <w:lvl w:ilvl="6" w:tplc="0E5668BC">
      <w:start w:val="1"/>
      <w:numFmt w:val="decimal"/>
      <w:lvlText w:val="%7."/>
      <w:lvlJc w:val="start"/>
      <w:pPr>
        <w:ind w:start="234pt" w:hanging="18pt"/>
      </w:pPr>
    </w:lvl>
    <w:lvl w:ilvl="7" w:tplc="91586A2C">
      <w:start w:val="1"/>
      <w:numFmt w:val="lowerLetter"/>
      <w:lvlText w:val="%8."/>
      <w:lvlJc w:val="start"/>
      <w:pPr>
        <w:ind w:start="270pt" w:hanging="18pt"/>
      </w:pPr>
    </w:lvl>
    <w:lvl w:ilvl="8" w:tplc="906272AA">
      <w:start w:val="1"/>
      <w:numFmt w:val="lowerRoman"/>
      <w:lvlText w:val="%9."/>
      <w:lvlJc w:val="end"/>
      <w:pPr>
        <w:ind w:start="306pt" w:hanging="9pt"/>
      </w:pPr>
    </w:lvl>
  </w:abstractNum>
  <w:abstractNum w:abstractNumId="1" w15:restartNumberingAfterBreak="0">
    <w:nsid w:val="07557534"/>
    <w:multiLevelType w:val="hybridMultilevel"/>
    <w:tmpl w:val="DA4AFB54"/>
    <w:lvl w:ilvl="0" w:tplc="9E6C1840">
      <w:start w:val="1"/>
      <w:numFmt w:val="bullet"/>
      <w:lvlText w:val=""/>
      <w:lvlJc w:val="start"/>
      <w:pPr>
        <w:ind w:start="36pt" w:hanging="18pt"/>
      </w:pPr>
      <w:rPr>
        <w:rFonts w:ascii="Symbol" w:hAnsi="Symbol" w:hint="default"/>
      </w:rPr>
    </w:lvl>
    <w:lvl w:ilvl="1" w:tplc="C1D82AA2" w:tentative="1">
      <w:start w:val="1"/>
      <w:numFmt w:val="bullet"/>
      <w:lvlText w:val="o"/>
      <w:lvlJc w:val="start"/>
      <w:pPr>
        <w:ind w:start="72pt" w:hanging="18pt"/>
      </w:pPr>
      <w:rPr>
        <w:rFonts w:ascii="Courier New" w:hAnsi="Courier New" w:cs="Courier New" w:hint="default"/>
      </w:rPr>
    </w:lvl>
    <w:lvl w:ilvl="2" w:tplc="02ACE200" w:tentative="1">
      <w:start w:val="1"/>
      <w:numFmt w:val="bullet"/>
      <w:lvlText w:val=""/>
      <w:lvlJc w:val="start"/>
      <w:pPr>
        <w:ind w:start="108pt" w:hanging="18pt"/>
      </w:pPr>
      <w:rPr>
        <w:rFonts w:ascii="Wingdings" w:hAnsi="Wingdings" w:hint="default"/>
      </w:rPr>
    </w:lvl>
    <w:lvl w:ilvl="3" w:tplc="DCC63502" w:tentative="1">
      <w:start w:val="1"/>
      <w:numFmt w:val="bullet"/>
      <w:lvlText w:val=""/>
      <w:lvlJc w:val="start"/>
      <w:pPr>
        <w:ind w:start="144pt" w:hanging="18pt"/>
      </w:pPr>
      <w:rPr>
        <w:rFonts w:ascii="Symbol" w:hAnsi="Symbol" w:hint="default"/>
      </w:rPr>
    </w:lvl>
    <w:lvl w:ilvl="4" w:tplc="0C4E603C" w:tentative="1">
      <w:start w:val="1"/>
      <w:numFmt w:val="bullet"/>
      <w:lvlText w:val="o"/>
      <w:lvlJc w:val="start"/>
      <w:pPr>
        <w:ind w:start="180pt" w:hanging="18pt"/>
      </w:pPr>
      <w:rPr>
        <w:rFonts w:ascii="Courier New" w:hAnsi="Courier New" w:cs="Courier New" w:hint="default"/>
      </w:rPr>
    </w:lvl>
    <w:lvl w:ilvl="5" w:tplc="6AE40FCA" w:tentative="1">
      <w:start w:val="1"/>
      <w:numFmt w:val="bullet"/>
      <w:lvlText w:val=""/>
      <w:lvlJc w:val="start"/>
      <w:pPr>
        <w:ind w:start="216pt" w:hanging="18pt"/>
      </w:pPr>
      <w:rPr>
        <w:rFonts w:ascii="Wingdings" w:hAnsi="Wingdings" w:hint="default"/>
      </w:rPr>
    </w:lvl>
    <w:lvl w:ilvl="6" w:tplc="20082C28" w:tentative="1">
      <w:start w:val="1"/>
      <w:numFmt w:val="bullet"/>
      <w:lvlText w:val=""/>
      <w:lvlJc w:val="start"/>
      <w:pPr>
        <w:ind w:start="252pt" w:hanging="18pt"/>
      </w:pPr>
      <w:rPr>
        <w:rFonts w:ascii="Symbol" w:hAnsi="Symbol" w:hint="default"/>
      </w:rPr>
    </w:lvl>
    <w:lvl w:ilvl="7" w:tplc="4866033C" w:tentative="1">
      <w:start w:val="1"/>
      <w:numFmt w:val="bullet"/>
      <w:lvlText w:val="o"/>
      <w:lvlJc w:val="start"/>
      <w:pPr>
        <w:ind w:start="288pt" w:hanging="18pt"/>
      </w:pPr>
      <w:rPr>
        <w:rFonts w:ascii="Courier New" w:hAnsi="Courier New" w:cs="Courier New" w:hint="default"/>
      </w:rPr>
    </w:lvl>
    <w:lvl w:ilvl="8" w:tplc="7624D406" w:tentative="1">
      <w:start w:val="1"/>
      <w:numFmt w:val="bullet"/>
      <w:lvlText w:val=""/>
      <w:lvlJc w:val="start"/>
      <w:pPr>
        <w:ind w:start="324pt" w:hanging="18pt"/>
      </w:pPr>
      <w:rPr>
        <w:rFonts w:ascii="Wingdings" w:hAnsi="Wingdings" w:hint="default"/>
      </w:rPr>
    </w:lvl>
  </w:abstractNum>
  <w:abstractNum w:abstractNumId="2" w15:restartNumberingAfterBreak="0">
    <w:nsid w:val="0A050019"/>
    <w:multiLevelType w:val="multilevel"/>
    <w:tmpl w:val="C91A6CF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3" w15:restartNumberingAfterBreak="0">
    <w:nsid w:val="0A701591"/>
    <w:multiLevelType w:val="multilevel"/>
    <w:tmpl w:val="0C9E86BE"/>
    <w:lvl w:ilvl="0">
      <w:start w:val="1"/>
      <w:numFmt w:val="decimal"/>
      <w:lvlText w:val="%1."/>
      <w:lvlJc w:val="start"/>
      <w:pPr>
        <w:tabs>
          <w:tab w:val="num" w:pos="36pt"/>
        </w:tabs>
        <w:ind w:start="36pt" w:hanging="18pt"/>
      </w:pPr>
    </w:lvl>
    <w:lvl w:ilvl="1">
      <w:start w:val="1"/>
      <w:numFmt w:val="bullet"/>
      <w:lvlText w:val="o"/>
      <w:lvlJc w:val="start"/>
      <w:pPr>
        <w:tabs>
          <w:tab w:val="num" w:pos="72pt"/>
        </w:tabs>
        <w:ind w:start="72pt" w:hanging="18pt"/>
      </w:pPr>
      <w:rPr>
        <w:rFonts w:ascii="Courier New" w:hAnsi="Courier New" w:hint="default"/>
        <w:sz w:val="20"/>
      </w:r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4" w15:restartNumberingAfterBreak="0">
    <w:nsid w:val="11452570"/>
    <w:multiLevelType w:val="hybridMultilevel"/>
    <w:tmpl w:val="FD30E5B0"/>
    <w:lvl w:ilvl="0" w:tplc="0602B2D2">
      <w:start w:val="1"/>
      <w:numFmt w:val="bullet"/>
      <w:lvlText w:val=""/>
      <w:lvlJc w:val="start"/>
      <w:pPr>
        <w:ind w:start="36pt" w:hanging="18pt"/>
      </w:pPr>
      <w:rPr>
        <w:rFonts w:ascii="Symbol" w:hAnsi="Symbol" w:hint="default"/>
      </w:rPr>
    </w:lvl>
    <w:lvl w:ilvl="1" w:tplc="A7B0B04A">
      <w:start w:val="1"/>
      <w:numFmt w:val="bullet"/>
      <w:lvlText w:val="o"/>
      <w:lvlJc w:val="start"/>
      <w:pPr>
        <w:ind w:start="72pt" w:hanging="18pt"/>
      </w:pPr>
      <w:rPr>
        <w:rFonts w:ascii="Courier New" w:hAnsi="Courier New" w:cs="Courier New" w:hint="default"/>
      </w:rPr>
    </w:lvl>
    <w:lvl w:ilvl="2" w:tplc="746AA1B0">
      <w:start w:val="1"/>
      <w:numFmt w:val="bullet"/>
      <w:lvlText w:val=""/>
      <w:lvlJc w:val="start"/>
      <w:pPr>
        <w:ind w:start="108pt" w:hanging="18pt"/>
      </w:pPr>
      <w:rPr>
        <w:rFonts w:ascii="Wingdings" w:hAnsi="Wingdings" w:hint="default"/>
      </w:rPr>
    </w:lvl>
    <w:lvl w:ilvl="3" w:tplc="451467B8" w:tentative="1">
      <w:start w:val="1"/>
      <w:numFmt w:val="bullet"/>
      <w:lvlText w:val=""/>
      <w:lvlJc w:val="start"/>
      <w:pPr>
        <w:ind w:start="144pt" w:hanging="18pt"/>
      </w:pPr>
      <w:rPr>
        <w:rFonts w:ascii="Symbol" w:hAnsi="Symbol" w:hint="default"/>
      </w:rPr>
    </w:lvl>
    <w:lvl w:ilvl="4" w:tplc="761EB774" w:tentative="1">
      <w:start w:val="1"/>
      <w:numFmt w:val="bullet"/>
      <w:lvlText w:val="o"/>
      <w:lvlJc w:val="start"/>
      <w:pPr>
        <w:ind w:start="180pt" w:hanging="18pt"/>
      </w:pPr>
      <w:rPr>
        <w:rFonts w:ascii="Courier New" w:hAnsi="Courier New" w:cs="Courier New" w:hint="default"/>
      </w:rPr>
    </w:lvl>
    <w:lvl w:ilvl="5" w:tplc="7BC24F3A" w:tentative="1">
      <w:start w:val="1"/>
      <w:numFmt w:val="bullet"/>
      <w:lvlText w:val=""/>
      <w:lvlJc w:val="start"/>
      <w:pPr>
        <w:ind w:start="216pt" w:hanging="18pt"/>
      </w:pPr>
      <w:rPr>
        <w:rFonts w:ascii="Wingdings" w:hAnsi="Wingdings" w:hint="default"/>
      </w:rPr>
    </w:lvl>
    <w:lvl w:ilvl="6" w:tplc="D5AE1A24" w:tentative="1">
      <w:start w:val="1"/>
      <w:numFmt w:val="bullet"/>
      <w:lvlText w:val=""/>
      <w:lvlJc w:val="start"/>
      <w:pPr>
        <w:ind w:start="252pt" w:hanging="18pt"/>
      </w:pPr>
      <w:rPr>
        <w:rFonts w:ascii="Symbol" w:hAnsi="Symbol" w:hint="default"/>
      </w:rPr>
    </w:lvl>
    <w:lvl w:ilvl="7" w:tplc="2F0088C6" w:tentative="1">
      <w:start w:val="1"/>
      <w:numFmt w:val="bullet"/>
      <w:lvlText w:val="o"/>
      <w:lvlJc w:val="start"/>
      <w:pPr>
        <w:ind w:start="288pt" w:hanging="18pt"/>
      </w:pPr>
      <w:rPr>
        <w:rFonts w:ascii="Courier New" w:hAnsi="Courier New" w:cs="Courier New" w:hint="default"/>
      </w:rPr>
    </w:lvl>
    <w:lvl w:ilvl="8" w:tplc="B15803C4" w:tentative="1">
      <w:start w:val="1"/>
      <w:numFmt w:val="bullet"/>
      <w:lvlText w:val=""/>
      <w:lvlJc w:val="start"/>
      <w:pPr>
        <w:ind w:start="324pt" w:hanging="18pt"/>
      </w:pPr>
      <w:rPr>
        <w:rFonts w:ascii="Wingdings" w:hAnsi="Wingdings" w:hint="default"/>
      </w:rPr>
    </w:lvl>
  </w:abstractNum>
  <w:abstractNum w:abstractNumId="5" w15:restartNumberingAfterBreak="0">
    <w:nsid w:val="1A4338F6"/>
    <w:multiLevelType w:val="hybridMultilevel"/>
    <w:tmpl w:val="572205C4"/>
    <w:lvl w:ilvl="0" w:tplc="34F89F0A">
      <w:start w:val="1"/>
      <w:numFmt w:val="decimal"/>
      <w:lvlText w:val="(%1)"/>
      <w:lvlJc w:val="start"/>
      <w:pPr>
        <w:ind w:start="25.50pt" w:hanging="21pt"/>
      </w:pPr>
      <w:rPr>
        <w:b/>
      </w:rPr>
    </w:lvl>
    <w:lvl w:ilvl="1" w:tplc="C9A2E540">
      <w:start w:val="1"/>
      <w:numFmt w:val="lowerLetter"/>
      <w:lvlText w:val="%2."/>
      <w:lvlJc w:val="start"/>
      <w:pPr>
        <w:ind w:start="58.50pt" w:hanging="18pt"/>
      </w:pPr>
    </w:lvl>
    <w:lvl w:ilvl="2" w:tplc="5A38ADEE">
      <w:start w:val="1"/>
      <w:numFmt w:val="lowerRoman"/>
      <w:lvlText w:val="%3."/>
      <w:lvlJc w:val="end"/>
      <w:pPr>
        <w:ind w:start="94.50pt" w:hanging="9pt"/>
      </w:pPr>
    </w:lvl>
    <w:lvl w:ilvl="3" w:tplc="EE9682B0">
      <w:start w:val="1"/>
      <w:numFmt w:val="decimal"/>
      <w:lvlText w:val="%4."/>
      <w:lvlJc w:val="start"/>
      <w:pPr>
        <w:ind w:start="130.50pt" w:hanging="18pt"/>
      </w:pPr>
    </w:lvl>
    <w:lvl w:ilvl="4" w:tplc="FCFCD7AC">
      <w:start w:val="1"/>
      <w:numFmt w:val="lowerLetter"/>
      <w:lvlText w:val="%5."/>
      <w:lvlJc w:val="start"/>
      <w:pPr>
        <w:ind w:start="166.50pt" w:hanging="18pt"/>
      </w:pPr>
    </w:lvl>
    <w:lvl w:ilvl="5" w:tplc="6D3E6CFC">
      <w:start w:val="1"/>
      <w:numFmt w:val="lowerRoman"/>
      <w:lvlText w:val="%6."/>
      <w:lvlJc w:val="end"/>
      <w:pPr>
        <w:ind w:start="202.50pt" w:hanging="9pt"/>
      </w:pPr>
    </w:lvl>
    <w:lvl w:ilvl="6" w:tplc="A2FC0FBC">
      <w:start w:val="1"/>
      <w:numFmt w:val="decimal"/>
      <w:lvlText w:val="%7."/>
      <w:lvlJc w:val="start"/>
      <w:pPr>
        <w:ind w:start="238.50pt" w:hanging="18pt"/>
      </w:pPr>
    </w:lvl>
    <w:lvl w:ilvl="7" w:tplc="02060E34">
      <w:start w:val="1"/>
      <w:numFmt w:val="lowerLetter"/>
      <w:lvlText w:val="%8."/>
      <w:lvlJc w:val="start"/>
      <w:pPr>
        <w:ind w:start="274.50pt" w:hanging="18pt"/>
      </w:pPr>
    </w:lvl>
    <w:lvl w:ilvl="8" w:tplc="57C81502">
      <w:start w:val="1"/>
      <w:numFmt w:val="lowerRoman"/>
      <w:lvlText w:val="%9."/>
      <w:lvlJc w:val="end"/>
      <w:pPr>
        <w:ind w:start="310.50pt" w:hanging="9pt"/>
      </w:pPr>
    </w:lvl>
  </w:abstractNum>
  <w:abstractNum w:abstractNumId="6" w15:restartNumberingAfterBreak="0">
    <w:nsid w:val="1A8E7C4D"/>
    <w:multiLevelType w:val="multilevel"/>
    <w:tmpl w:val="FFFFFFFF"/>
    <w:lvl w:ilvl="0">
      <w:start w:val="5"/>
      <w:numFmt w:val="decimal"/>
      <w:lvlText w:val="%1."/>
      <w:lvlJc w:val="start"/>
      <w:pPr>
        <w:ind w:start="18pt" w:hanging="18pt"/>
      </w:pPr>
      <w:rPr>
        <w:rFonts w:cs="Times New Roman" w:hint="default"/>
      </w:rPr>
    </w:lvl>
    <w:lvl w:ilvl="1">
      <w:start w:val="1"/>
      <w:numFmt w:val="decimal"/>
      <w:lvlText w:val="%1.%2."/>
      <w:lvlJc w:val="start"/>
      <w:pPr>
        <w:ind w:start="18pt" w:hanging="18pt"/>
      </w:pPr>
      <w:rPr>
        <w:rFonts w:cs="Times New Roman" w:hint="default"/>
        <w:b/>
        <w:bCs/>
      </w:rPr>
    </w:lvl>
    <w:lvl w:ilvl="2">
      <w:start w:val="1"/>
      <w:numFmt w:val="decimal"/>
      <w:lvlText w:val="%1.%2.%3."/>
      <w:lvlJc w:val="start"/>
      <w:pPr>
        <w:ind w:start="36pt" w:hanging="36pt"/>
      </w:pPr>
      <w:rPr>
        <w:rFonts w:cs="Times New Roman" w:hint="default"/>
      </w:rPr>
    </w:lvl>
    <w:lvl w:ilvl="3">
      <w:start w:val="1"/>
      <w:numFmt w:val="decimal"/>
      <w:lvlText w:val="%1.%2.%3.%4."/>
      <w:lvlJc w:val="start"/>
      <w:pPr>
        <w:ind w:start="36pt" w:hanging="36pt"/>
      </w:pPr>
      <w:rPr>
        <w:rFonts w:cs="Times New Roman" w:hint="default"/>
      </w:rPr>
    </w:lvl>
    <w:lvl w:ilvl="4">
      <w:start w:val="1"/>
      <w:numFmt w:val="decimal"/>
      <w:lvlText w:val="%1.%2.%3.%4.%5."/>
      <w:lvlJc w:val="start"/>
      <w:pPr>
        <w:ind w:start="54pt" w:hanging="54pt"/>
      </w:pPr>
      <w:rPr>
        <w:rFonts w:cs="Times New Roman" w:hint="default"/>
      </w:rPr>
    </w:lvl>
    <w:lvl w:ilvl="5">
      <w:start w:val="1"/>
      <w:numFmt w:val="decimal"/>
      <w:lvlText w:val="%1.%2.%3.%4.%5.%6."/>
      <w:lvlJc w:val="start"/>
      <w:pPr>
        <w:ind w:start="54pt" w:hanging="54pt"/>
      </w:pPr>
      <w:rPr>
        <w:rFonts w:cs="Times New Roman" w:hint="default"/>
      </w:rPr>
    </w:lvl>
    <w:lvl w:ilvl="6">
      <w:start w:val="1"/>
      <w:numFmt w:val="decimal"/>
      <w:lvlText w:val="%1.%2.%3.%4.%5.%6.%7."/>
      <w:lvlJc w:val="start"/>
      <w:pPr>
        <w:ind w:start="72pt" w:hanging="72pt"/>
      </w:pPr>
      <w:rPr>
        <w:rFonts w:cs="Times New Roman" w:hint="default"/>
      </w:rPr>
    </w:lvl>
    <w:lvl w:ilvl="7">
      <w:start w:val="1"/>
      <w:numFmt w:val="decimal"/>
      <w:lvlText w:val="%1.%2.%3.%4.%5.%6.%7.%8."/>
      <w:lvlJc w:val="start"/>
      <w:pPr>
        <w:ind w:start="72pt" w:hanging="72pt"/>
      </w:pPr>
      <w:rPr>
        <w:rFonts w:cs="Times New Roman" w:hint="default"/>
      </w:rPr>
    </w:lvl>
    <w:lvl w:ilvl="8">
      <w:start w:val="1"/>
      <w:numFmt w:val="decimal"/>
      <w:lvlText w:val="%1.%2.%3.%4.%5.%6.%7.%8.%9."/>
      <w:lvlJc w:val="start"/>
      <w:pPr>
        <w:ind w:start="90pt" w:hanging="90pt"/>
      </w:pPr>
      <w:rPr>
        <w:rFonts w:cs="Times New Roman" w:hint="default"/>
      </w:rPr>
    </w:lvl>
  </w:abstractNum>
  <w:abstractNum w:abstractNumId="7" w15:restartNumberingAfterBreak="0">
    <w:nsid w:val="1FE24816"/>
    <w:multiLevelType w:val="hybridMultilevel"/>
    <w:tmpl w:val="18E6923E"/>
    <w:lvl w:ilvl="0" w:tplc="6EB0C256">
      <w:start w:val="1"/>
      <w:numFmt w:val="bullet"/>
      <w:lvlText w:val=""/>
      <w:lvlJc w:val="start"/>
      <w:pPr>
        <w:ind w:start="36pt" w:hanging="18pt"/>
      </w:pPr>
      <w:rPr>
        <w:rFonts w:ascii="Symbol" w:hAnsi="Symbol" w:hint="default"/>
      </w:rPr>
    </w:lvl>
    <w:lvl w:ilvl="1" w:tplc="098E122E" w:tentative="1">
      <w:start w:val="1"/>
      <w:numFmt w:val="bullet"/>
      <w:lvlText w:val="o"/>
      <w:lvlJc w:val="start"/>
      <w:pPr>
        <w:ind w:start="72pt" w:hanging="18pt"/>
      </w:pPr>
      <w:rPr>
        <w:rFonts w:ascii="Courier New" w:hAnsi="Courier New" w:cs="Courier New" w:hint="default"/>
      </w:rPr>
    </w:lvl>
    <w:lvl w:ilvl="2" w:tplc="B16E3E7A" w:tentative="1">
      <w:start w:val="1"/>
      <w:numFmt w:val="bullet"/>
      <w:lvlText w:val=""/>
      <w:lvlJc w:val="start"/>
      <w:pPr>
        <w:ind w:start="108pt" w:hanging="18pt"/>
      </w:pPr>
      <w:rPr>
        <w:rFonts w:ascii="Wingdings" w:hAnsi="Wingdings" w:hint="default"/>
      </w:rPr>
    </w:lvl>
    <w:lvl w:ilvl="3" w:tplc="44025F5E" w:tentative="1">
      <w:start w:val="1"/>
      <w:numFmt w:val="bullet"/>
      <w:lvlText w:val=""/>
      <w:lvlJc w:val="start"/>
      <w:pPr>
        <w:ind w:start="144pt" w:hanging="18pt"/>
      </w:pPr>
      <w:rPr>
        <w:rFonts w:ascii="Symbol" w:hAnsi="Symbol" w:hint="default"/>
      </w:rPr>
    </w:lvl>
    <w:lvl w:ilvl="4" w:tplc="04F44B3E" w:tentative="1">
      <w:start w:val="1"/>
      <w:numFmt w:val="bullet"/>
      <w:lvlText w:val="o"/>
      <w:lvlJc w:val="start"/>
      <w:pPr>
        <w:ind w:start="180pt" w:hanging="18pt"/>
      </w:pPr>
      <w:rPr>
        <w:rFonts w:ascii="Courier New" w:hAnsi="Courier New" w:cs="Courier New" w:hint="default"/>
      </w:rPr>
    </w:lvl>
    <w:lvl w:ilvl="5" w:tplc="DC60F172" w:tentative="1">
      <w:start w:val="1"/>
      <w:numFmt w:val="bullet"/>
      <w:lvlText w:val=""/>
      <w:lvlJc w:val="start"/>
      <w:pPr>
        <w:ind w:start="216pt" w:hanging="18pt"/>
      </w:pPr>
      <w:rPr>
        <w:rFonts w:ascii="Wingdings" w:hAnsi="Wingdings" w:hint="default"/>
      </w:rPr>
    </w:lvl>
    <w:lvl w:ilvl="6" w:tplc="234EB74A" w:tentative="1">
      <w:start w:val="1"/>
      <w:numFmt w:val="bullet"/>
      <w:lvlText w:val=""/>
      <w:lvlJc w:val="start"/>
      <w:pPr>
        <w:ind w:start="252pt" w:hanging="18pt"/>
      </w:pPr>
      <w:rPr>
        <w:rFonts w:ascii="Symbol" w:hAnsi="Symbol" w:hint="default"/>
      </w:rPr>
    </w:lvl>
    <w:lvl w:ilvl="7" w:tplc="1AB635D2" w:tentative="1">
      <w:start w:val="1"/>
      <w:numFmt w:val="bullet"/>
      <w:lvlText w:val="o"/>
      <w:lvlJc w:val="start"/>
      <w:pPr>
        <w:ind w:start="288pt" w:hanging="18pt"/>
      </w:pPr>
      <w:rPr>
        <w:rFonts w:ascii="Courier New" w:hAnsi="Courier New" w:cs="Courier New" w:hint="default"/>
      </w:rPr>
    </w:lvl>
    <w:lvl w:ilvl="8" w:tplc="1A904782" w:tentative="1">
      <w:start w:val="1"/>
      <w:numFmt w:val="bullet"/>
      <w:lvlText w:val=""/>
      <w:lvlJc w:val="start"/>
      <w:pPr>
        <w:ind w:start="324pt" w:hanging="18pt"/>
      </w:pPr>
      <w:rPr>
        <w:rFonts w:ascii="Wingdings" w:hAnsi="Wingdings" w:hint="default"/>
      </w:rPr>
    </w:lvl>
  </w:abstractNum>
  <w:abstractNum w:abstractNumId="8" w15:restartNumberingAfterBreak="0">
    <w:nsid w:val="20812532"/>
    <w:multiLevelType w:val="hybridMultilevel"/>
    <w:tmpl w:val="3C7CE308"/>
    <w:lvl w:ilvl="0" w:tplc="F414572A">
      <w:start w:val="1"/>
      <w:numFmt w:val="bullet"/>
      <w:lvlText w:val=""/>
      <w:lvlJc w:val="start"/>
      <w:pPr>
        <w:ind w:start="36pt" w:hanging="18pt"/>
      </w:pPr>
      <w:rPr>
        <w:rFonts w:ascii="Symbol" w:hAnsi="Symbol" w:hint="default"/>
      </w:rPr>
    </w:lvl>
    <w:lvl w:ilvl="1" w:tplc="7F1E0B02" w:tentative="1">
      <w:start w:val="1"/>
      <w:numFmt w:val="bullet"/>
      <w:lvlText w:val="o"/>
      <w:lvlJc w:val="start"/>
      <w:pPr>
        <w:ind w:start="72pt" w:hanging="18pt"/>
      </w:pPr>
      <w:rPr>
        <w:rFonts w:ascii="Courier New" w:hAnsi="Courier New" w:cs="Courier New" w:hint="default"/>
      </w:rPr>
    </w:lvl>
    <w:lvl w:ilvl="2" w:tplc="C78600EC" w:tentative="1">
      <w:start w:val="1"/>
      <w:numFmt w:val="bullet"/>
      <w:lvlText w:val=""/>
      <w:lvlJc w:val="start"/>
      <w:pPr>
        <w:ind w:start="108pt" w:hanging="18pt"/>
      </w:pPr>
      <w:rPr>
        <w:rFonts w:ascii="Wingdings" w:hAnsi="Wingdings" w:hint="default"/>
      </w:rPr>
    </w:lvl>
    <w:lvl w:ilvl="3" w:tplc="9B6295FE" w:tentative="1">
      <w:start w:val="1"/>
      <w:numFmt w:val="bullet"/>
      <w:lvlText w:val=""/>
      <w:lvlJc w:val="start"/>
      <w:pPr>
        <w:ind w:start="144pt" w:hanging="18pt"/>
      </w:pPr>
      <w:rPr>
        <w:rFonts w:ascii="Symbol" w:hAnsi="Symbol" w:hint="default"/>
      </w:rPr>
    </w:lvl>
    <w:lvl w:ilvl="4" w:tplc="CFEAE288" w:tentative="1">
      <w:start w:val="1"/>
      <w:numFmt w:val="bullet"/>
      <w:lvlText w:val="o"/>
      <w:lvlJc w:val="start"/>
      <w:pPr>
        <w:ind w:start="180pt" w:hanging="18pt"/>
      </w:pPr>
      <w:rPr>
        <w:rFonts w:ascii="Courier New" w:hAnsi="Courier New" w:cs="Courier New" w:hint="default"/>
      </w:rPr>
    </w:lvl>
    <w:lvl w:ilvl="5" w:tplc="2BE8A930" w:tentative="1">
      <w:start w:val="1"/>
      <w:numFmt w:val="bullet"/>
      <w:lvlText w:val=""/>
      <w:lvlJc w:val="start"/>
      <w:pPr>
        <w:ind w:start="216pt" w:hanging="18pt"/>
      </w:pPr>
      <w:rPr>
        <w:rFonts w:ascii="Wingdings" w:hAnsi="Wingdings" w:hint="default"/>
      </w:rPr>
    </w:lvl>
    <w:lvl w:ilvl="6" w:tplc="03563F0C" w:tentative="1">
      <w:start w:val="1"/>
      <w:numFmt w:val="bullet"/>
      <w:lvlText w:val=""/>
      <w:lvlJc w:val="start"/>
      <w:pPr>
        <w:ind w:start="252pt" w:hanging="18pt"/>
      </w:pPr>
      <w:rPr>
        <w:rFonts w:ascii="Symbol" w:hAnsi="Symbol" w:hint="default"/>
      </w:rPr>
    </w:lvl>
    <w:lvl w:ilvl="7" w:tplc="FAA053D0" w:tentative="1">
      <w:start w:val="1"/>
      <w:numFmt w:val="bullet"/>
      <w:lvlText w:val="o"/>
      <w:lvlJc w:val="start"/>
      <w:pPr>
        <w:ind w:start="288pt" w:hanging="18pt"/>
      </w:pPr>
      <w:rPr>
        <w:rFonts w:ascii="Courier New" w:hAnsi="Courier New" w:cs="Courier New" w:hint="default"/>
      </w:rPr>
    </w:lvl>
    <w:lvl w:ilvl="8" w:tplc="D6FE49FA" w:tentative="1">
      <w:start w:val="1"/>
      <w:numFmt w:val="bullet"/>
      <w:lvlText w:val=""/>
      <w:lvlJc w:val="start"/>
      <w:pPr>
        <w:ind w:start="324pt" w:hanging="18pt"/>
      </w:pPr>
      <w:rPr>
        <w:rFonts w:ascii="Wingdings" w:hAnsi="Wingdings" w:hint="default"/>
      </w:rPr>
    </w:lvl>
  </w:abstractNum>
  <w:abstractNum w:abstractNumId="9" w15:restartNumberingAfterBreak="0">
    <w:nsid w:val="237879BA"/>
    <w:multiLevelType w:val="hybridMultilevel"/>
    <w:tmpl w:val="3D8CB0F8"/>
    <w:lvl w:ilvl="0" w:tplc="A6907D42">
      <w:start w:val="1"/>
      <w:numFmt w:val="bullet"/>
      <w:lvlText w:val=""/>
      <w:lvlJc w:val="start"/>
      <w:pPr>
        <w:ind w:start="36pt" w:hanging="18pt"/>
      </w:pPr>
      <w:rPr>
        <w:rFonts w:ascii="Symbol" w:hAnsi="Symbol" w:hint="default"/>
      </w:rPr>
    </w:lvl>
    <w:lvl w:ilvl="1" w:tplc="CD90CCB4" w:tentative="1">
      <w:start w:val="1"/>
      <w:numFmt w:val="bullet"/>
      <w:lvlText w:val="o"/>
      <w:lvlJc w:val="start"/>
      <w:pPr>
        <w:ind w:start="72pt" w:hanging="18pt"/>
      </w:pPr>
      <w:rPr>
        <w:rFonts w:ascii="Courier New" w:hAnsi="Courier New" w:cs="Courier New" w:hint="default"/>
      </w:rPr>
    </w:lvl>
    <w:lvl w:ilvl="2" w:tplc="BF56BCDE" w:tentative="1">
      <w:start w:val="1"/>
      <w:numFmt w:val="bullet"/>
      <w:lvlText w:val=""/>
      <w:lvlJc w:val="start"/>
      <w:pPr>
        <w:ind w:start="108pt" w:hanging="18pt"/>
      </w:pPr>
      <w:rPr>
        <w:rFonts w:ascii="Wingdings" w:hAnsi="Wingdings" w:hint="default"/>
      </w:rPr>
    </w:lvl>
    <w:lvl w:ilvl="3" w:tplc="381E3884" w:tentative="1">
      <w:start w:val="1"/>
      <w:numFmt w:val="bullet"/>
      <w:lvlText w:val=""/>
      <w:lvlJc w:val="start"/>
      <w:pPr>
        <w:ind w:start="144pt" w:hanging="18pt"/>
      </w:pPr>
      <w:rPr>
        <w:rFonts w:ascii="Symbol" w:hAnsi="Symbol" w:hint="default"/>
      </w:rPr>
    </w:lvl>
    <w:lvl w:ilvl="4" w:tplc="969077CE" w:tentative="1">
      <w:start w:val="1"/>
      <w:numFmt w:val="bullet"/>
      <w:lvlText w:val="o"/>
      <w:lvlJc w:val="start"/>
      <w:pPr>
        <w:ind w:start="180pt" w:hanging="18pt"/>
      </w:pPr>
      <w:rPr>
        <w:rFonts w:ascii="Courier New" w:hAnsi="Courier New" w:cs="Courier New" w:hint="default"/>
      </w:rPr>
    </w:lvl>
    <w:lvl w:ilvl="5" w:tplc="935243AC" w:tentative="1">
      <w:start w:val="1"/>
      <w:numFmt w:val="bullet"/>
      <w:lvlText w:val=""/>
      <w:lvlJc w:val="start"/>
      <w:pPr>
        <w:ind w:start="216pt" w:hanging="18pt"/>
      </w:pPr>
      <w:rPr>
        <w:rFonts w:ascii="Wingdings" w:hAnsi="Wingdings" w:hint="default"/>
      </w:rPr>
    </w:lvl>
    <w:lvl w:ilvl="6" w:tplc="756C1A9A" w:tentative="1">
      <w:start w:val="1"/>
      <w:numFmt w:val="bullet"/>
      <w:lvlText w:val=""/>
      <w:lvlJc w:val="start"/>
      <w:pPr>
        <w:ind w:start="252pt" w:hanging="18pt"/>
      </w:pPr>
      <w:rPr>
        <w:rFonts w:ascii="Symbol" w:hAnsi="Symbol" w:hint="default"/>
      </w:rPr>
    </w:lvl>
    <w:lvl w:ilvl="7" w:tplc="E46C9CBE" w:tentative="1">
      <w:start w:val="1"/>
      <w:numFmt w:val="bullet"/>
      <w:lvlText w:val="o"/>
      <w:lvlJc w:val="start"/>
      <w:pPr>
        <w:ind w:start="288pt" w:hanging="18pt"/>
      </w:pPr>
      <w:rPr>
        <w:rFonts w:ascii="Courier New" w:hAnsi="Courier New" w:cs="Courier New" w:hint="default"/>
      </w:rPr>
    </w:lvl>
    <w:lvl w:ilvl="8" w:tplc="D2A0F5C4" w:tentative="1">
      <w:start w:val="1"/>
      <w:numFmt w:val="bullet"/>
      <w:lvlText w:val=""/>
      <w:lvlJc w:val="start"/>
      <w:pPr>
        <w:ind w:start="324pt" w:hanging="18pt"/>
      </w:pPr>
      <w:rPr>
        <w:rFonts w:ascii="Wingdings" w:hAnsi="Wingdings" w:hint="default"/>
      </w:rPr>
    </w:lvl>
  </w:abstractNum>
  <w:abstractNum w:abstractNumId="10" w15:restartNumberingAfterBreak="0">
    <w:nsid w:val="256125A3"/>
    <w:multiLevelType w:val="hybridMultilevel"/>
    <w:tmpl w:val="9D320A7A"/>
    <w:lvl w:ilvl="0" w:tplc="982C804C">
      <w:start w:val="1"/>
      <w:numFmt w:val="bullet"/>
      <w:lvlText w:val=""/>
      <w:lvlJc w:val="start"/>
      <w:pPr>
        <w:ind w:start="36pt" w:hanging="18pt"/>
      </w:pPr>
      <w:rPr>
        <w:rFonts w:ascii="Symbol" w:hAnsi="Symbol" w:hint="default"/>
      </w:rPr>
    </w:lvl>
    <w:lvl w:ilvl="1" w:tplc="86BEA358">
      <w:start w:val="1"/>
      <w:numFmt w:val="bullet"/>
      <w:lvlText w:val="•"/>
      <w:lvlJc w:val="start"/>
      <w:pPr>
        <w:ind w:start="72pt" w:hanging="18pt"/>
      </w:pPr>
      <w:rPr>
        <w:rFonts w:ascii="Arial" w:eastAsiaTheme="minorHAnsi" w:hAnsi="Arial" w:cs="Arial" w:hint="default"/>
        <w:color w:val="000000"/>
        <w:sz w:val="32"/>
      </w:rPr>
    </w:lvl>
    <w:lvl w:ilvl="2" w:tplc="F6A255DC" w:tentative="1">
      <w:start w:val="1"/>
      <w:numFmt w:val="bullet"/>
      <w:lvlText w:val=""/>
      <w:lvlJc w:val="start"/>
      <w:pPr>
        <w:ind w:start="108pt" w:hanging="18pt"/>
      </w:pPr>
      <w:rPr>
        <w:rFonts w:ascii="Wingdings" w:hAnsi="Wingdings" w:hint="default"/>
      </w:rPr>
    </w:lvl>
    <w:lvl w:ilvl="3" w:tplc="550ACAE0" w:tentative="1">
      <w:start w:val="1"/>
      <w:numFmt w:val="bullet"/>
      <w:lvlText w:val=""/>
      <w:lvlJc w:val="start"/>
      <w:pPr>
        <w:ind w:start="144pt" w:hanging="18pt"/>
      </w:pPr>
      <w:rPr>
        <w:rFonts w:ascii="Symbol" w:hAnsi="Symbol" w:hint="default"/>
      </w:rPr>
    </w:lvl>
    <w:lvl w:ilvl="4" w:tplc="A1E8AFD6" w:tentative="1">
      <w:start w:val="1"/>
      <w:numFmt w:val="bullet"/>
      <w:lvlText w:val="o"/>
      <w:lvlJc w:val="start"/>
      <w:pPr>
        <w:ind w:start="180pt" w:hanging="18pt"/>
      </w:pPr>
      <w:rPr>
        <w:rFonts w:ascii="Courier New" w:hAnsi="Courier New" w:cs="Courier New" w:hint="default"/>
      </w:rPr>
    </w:lvl>
    <w:lvl w:ilvl="5" w:tplc="4454D2E8" w:tentative="1">
      <w:start w:val="1"/>
      <w:numFmt w:val="bullet"/>
      <w:lvlText w:val=""/>
      <w:lvlJc w:val="start"/>
      <w:pPr>
        <w:ind w:start="216pt" w:hanging="18pt"/>
      </w:pPr>
      <w:rPr>
        <w:rFonts w:ascii="Wingdings" w:hAnsi="Wingdings" w:hint="default"/>
      </w:rPr>
    </w:lvl>
    <w:lvl w:ilvl="6" w:tplc="ADB45222" w:tentative="1">
      <w:start w:val="1"/>
      <w:numFmt w:val="bullet"/>
      <w:lvlText w:val=""/>
      <w:lvlJc w:val="start"/>
      <w:pPr>
        <w:ind w:start="252pt" w:hanging="18pt"/>
      </w:pPr>
      <w:rPr>
        <w:rFonts w:ascii="Symbol" w:hAnsi="Symbol" w:hint="default"/>
      </w:rPr>
    </w:lvl>
    <w:lvl w:ilvl="7" w:tplc="43AC8FB4" w:tentative="1">
      <w:start w:val="1"/>
      <w:numFmt w:val="bullet"/>
      <w:lvlText w:val="o"/>
      <w:lvlJc w:val="start"/>
      <w:pPr>
        <w:ind w:start="288pt" w:hanging="18pt"/>
      </w:pPr>
      <w:rPr>
        <w:rFonts w:ascii="Courier New" w:hAnsi="Courier New" w:cs="Courier New" w:hint="default"/>
      </w:rPr>
    </w:lvl>
    <w:lvl w:ilvl="8" w:tplc="99BA1F66" w:tentative="1">
      <w:start w:val="1"/>
      <w:numFmt w:val="bullet"/>
      <w:lvlText w:val=""/>
      <w:lvlJc w:val="start"/>
      <w:pPr>
        <w:ind w:start="324pt" w:hanging="18pt"/>
      </w:pPr>
      <w:rPr>
        <w:rFonts w:ascii="Wingdings" w:hAnsi="Wingdings" w:hint="default"/>
      </w:rPr>
    </w:lvl>
  </w:abstractNum>
  <w:abstractNum w:abstractNumId="11" w15:restartNumberingAfterBreak="0">
    <w:nsid w:val="2A3C6F4B"/>
    <w:multiLevelType w:val="multilevel"/>
    <w:tmpl w:val="AEA6A46E"/>
    <w:lvl w:ilvl="0">
      <w:start w:val="1"/>
      <w:numFmt w:val="bullet"/>
      <w:lvlText w:val=""/>
      <w:lvlJc w:val="start"/>
      <w:pPr>
        <w:tabs>
          <w:tab w:val="num" w:pos="36pt"/>
        </w:tabs>
        <w:ind w:start="36pt" w:hanging="18pt"/>
      </w:pPr>
      <w:rPr>
        <w:rFonts w:ascii="Symbol" w:hAnsi="Symbol" w:hint="default"/>
        <w:sz w:val="20"/>
      </w:rPr>
    </w:lvl>
    <w:lvl w:ilvl="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2" w15:restartNumberingAfterBreak="0">
    <w:nsid w:val="31A42C17"/>
    <w:multiLevelType w:val="hybridMultilevel"/>
    <w:tmpl w:val="C6F88A9A"/>
    <w:lvl w:ilvl="0" w:tplc="1758D932">
      <w:start w:val="1"/>
      <w:numFmt w:val="bullet"/>
      <w:lvlText w:val=""/>
      <w:lvlJc w:val="start"/>
      <w:pPr>
        <w:ind w:start="36pt" w:hanging="18pt"/>
      </w:pPr>
      <w:rPr>
        <w:rFonts w:ascii="Symbol" w:hAnsi="Symbol" w:hint="default"/>
      </w:rPr>
    </w:lvl>
    <w:lvl w:ilvl="1" w:tplc="D9AC18F8" w:tentative="1">
      <w:start w:val="1"/>
      <w:numFmt w:val="bullet"/>
      <w:lvlText w:val="o"/>
      <w:lvlJc w:val="start"/>
      <w:pPr>
        <w:ind w:start="72pt" w:hanging="18pt"/>
      </w:pPr>
      <w:rPr>
        <w:rFonts w:ascii="Courier New" w:hAnsi="Courier New" w:cs="Courier New" w:hint="default"/>
      </w:rPr>
    </w:lvl>
    <w:lvl w:ilvl="2" w:tplc="4D0AD57C" w:tentative="1">
      <w:start w:val="1"/>
      <w:numFmt w:val="bullet"/>
      <w:lvlText w:val=""/>
      <w:lvlJc w:val="start"/>
      <w:pPr>
        <w:ind w:start="108pt" w:hanging="18pt"/>
      </w:pPr>
      <w:rPr>
        <w:rFonts w:ascii="Wingdings" w:hAnsi="Wingdings" w:hint="default"/>
      </w:rPr>
    </w:lvl>
    <w:lvl w:ilvl="3" w:tplc="81344872" w:tentative="1">
      <w:start w:val="1"/>
      <w:numFmt w:val="bullet"/>
      <w:lvlText w:val=""/>
      <w:lvlJc w:val="start"/>
      <w:pPr>
        <w:ind w:start="144pt" w:hanging="18pt"/>
      </w:pPr>
      <w:rPr>
        <w:rFonts w:ascii="Symbol" w:hAnsi="Symbol" w:hint="default"/>
      </w:rPr>
    </w:lvl>
    <w:lvl w:ilvl="4" w:tplc="C49A046A" w:tentative="1">
      <w:start w:val="1"/>
      <w:numFmt w:val="bullet"/>
      <w:lvlText w:val="o"/>
      <w:lvlJc w:val="start"/>
      <w:pPr>
        <w:ind w:start="180pt" w:hanging="18pt"/>
      </w:pPr>
      <w:rPr>
        <w:rFonts w:ascii="Courier New" w:hAnsi="Courier New" w:cs="Courier New" w:hint="default"/>
      </w:rPr>
    </w:lvl>
    <w:lvl w:ilvl="5" w:tplc="D826DE1A" w:tentative="1">
      <w:start w:val="1"/>
      <w:numFmt w:val="bullet"/>
      <w:lvlText w:val=""/>
      <w:lvlJc w:val="start"/>
      <w:pPr>
        <w:ind w:start="216pt" w:hanging="18pt"/>
      </w:pPr>
      <w:rPr>
        <w:rFonts w:ascii="Wingdings" w:hAnsi="Wingdings" w:hint="default"/>
      </w:rPr>
    </w:lvl>
    <w:lvl w:ilvl="6" w:tplc="2B0EFDB2" w:tentative="1">
      <w:start w:val="1"/>
      <w:numFmt w:val="bullet"/>
      <w:lvlText w:val=""/>
      <w:lvlJc w:val="start"/>
      <w:pPr>
        <w:ind w:start="252pt" w:hanging="18pt"/>
      </w:pPr>
      <w:rPr>
        <w:rFonts w:ascii="Symbol" w:hAnsi="Symbol" w:hint="default"/>
      </w:rPr>
    </w:lvl>
    <w:lvl w:ilvl="7" w:tplc="27A2CA20" w:tentative="1">
      <w:start w:val="1"/>
      <w:numFmt w:val="bullet"/>
      <w:lvlText w:val="o"/>
      <w:lvlJc w:val="start"/>
      <w:pPr>
        <w:ind w:start="288pt" w:hanging="18pt"/>
      </w:pPr>
      <w:rPr>
        <w:rFonts w:ascii="Courier New" w:hAnsi="Courier New" w:cs="Courier New" w:hint="default"/>
      </w:rPr>
    </w:lvl>
    <w:lvl w:ilvl="8" w:tplc="D6168FA0" w:tentative="1">
      <w:start w:val="1"/>
      <w:numFmt w:val="bullet"/>
      <w:lvlText w:val=""/>
      <w:lvlJc w:val="start"/>
      <w:pPr>
        <w:ind w:start="324pt" w:hanging="18pt"/>
      </w:pPr>
      <w:rPr>
        <w:rFonts w:ascii="Wingdings" w:hAnsi="Wingdings" w:hint="default"/>
      </w:rPr>
    </w:lvl>
  </w:abstractNum>
  <w:abstractNum w:abstractNumId="13" w15:restartNumberingAfterBreak="0">
    <w:nsid w:val="33CB43AD"/>
    <w:multiLevelType w:val="hybridMultilevel"/>
    <w:tmpl w:val="E07C9B1E"/>
    <w:lvl w:ilvl="0" w:tplc="91B8D8BE">
      <w:start w:val="1"/>
      <w:numFmt w:val="bullet"/>
      <w:lvlText w:val=""/>
      <w:lvlJc w:val="start"/>
      <w:pPr>
        <w:ind w:start="36pt" w:hanging="18pt"/>
      </w:pPr>
      <w:rPr>
        <w:rFonts w:ascii="Symbol" w:hAnsi="Symbol" w:hint="default"/>
      </w:rPr>
    </w:lvl>
    <w:lvl w:ilvl="1" w:tplc="B246C0F0" w:tentative="1">
      <w:start w:val="1"/>
      <w:numFmt w:val="bullet"/>
      <w:lvlText w:val="o"/>
      <w:lvlJc w:val="start"/>
      <w:pPr>
        <w:ind w:start="72pt" w:hanging="18pt"/>
      </w:pPr>
      <w:rPr>
        <w:rFonts w:ascii="Courier New" w:hAnsi="Courier New" w:cs="Courier New" w:hint="default"/>
      </w:rPr>
    </w:lvl>
    <w:lvl w:ilvl="2" w:tplc="3DC4F6EC" w:tentative="1">
      <w:start w:val="1"/>
      <w:numFmt w:val="bullet"/>
      <w:lvlText w:val=""/>
      <w:lvlJc w:val="start"/>
      <w:pPr>
        <w:ind w:start="108pt" w:hanging="18pt"/>
      </w:pPr>
      <w:rPr>
        <w:rFonts w:ascii="Wingdings" w:hAnsi="Wingdings" w:hint="default"/>
      </w:rPr>
    </w:lvl>
    <w:lvl w:ilvl="3" w:tplc="3D821D42" w:tentative="1">
      <w:start w:val="1"/>
      <w:numFmt w:val="bullet"/>
      <w:lvlText w:val=""/>
      <w:lvlJc w:val="start"/>
      <w:pPr>
        <w:ind w:start="144pt" w:hanging="18pt"/>
      </w:pPr>
      <w:rPr>
        <w:rFonts w:ascii="Symbol" w:hAnsi="Symbol" w:hint="default"/>
      </w:rPr>
    </w:lvl>
    <w:lvl w:ilvl="4" w:tplc="EF24D1E4" w:tentative="1">
      <w:start w:val="1"/>
      <w:numFmt w:val="bullet"/>
      <w:lvlText w:val="o"/>
      <w:lvlJc w:val="start"/>
      <w:pPr>
        <w:ind w:start="180pt" w:hanging="18pt"/>
      </w:pPr>
      <w:rPr>
        <w:rFonts w:ascii="Courier New" w:hAnsi="Courier New" w:cs="Courier New" w:hint="default"/>
      </w:rPr>
    </w:lvl>
    <w:lvl w:ilvl="5" w:tplc="D0AC0304" w:tentative="1">
      <w:start w:val="1"/>
      <w:numFmt w:val="bullet"/>
      <w:lvlText w:val=""/>
      <w:lvlJc w:val="start"/>
      <w:pPr>
        <w:ind w:start="216pt" w:hanging="18pt"/>
      </w:pPr>
      <w:rPr>
        <w:rFonts w:ascii="Wingdings" w:hAnsi="Wingdings" w:hint="default"/>
      </w:rPr>
    </w:lvl>
    <w:lvl w:ilvl="6" w:tplc="19BA755E" w:tentative="1">
      <w:start w:val="1"/>
      <w:numFmt w:val="bullet"/>
      <w:lvlText w:val=""/>
      <w:lvlJc w:val="start"/>
      <w:pPr>
        <w:ind w:start="252pt" w:hanging="18pt"/>
      </w:pPr>
      <w:rPr>
        <w:rFonts w:ascii="Symbol" w:hAnsi="Symbol" w:hint="default"/>
      </w:rPr>
    </w:lvl>
    <w:lvl w:ilvl="7" w:tplc="0020468C" w:tentative="1">
      <w:start w:val="1"/>
      <w:numFmt w:val="bullet"/>
      <w:lvlText w:val="o"/>
      <w:lvlJc w:val="start"/>
      <w:pPr>
        <w:ind w:start="288pt" w:hanging="18pt"/>
      </w:pPr>
      <w:rPr>
        <w:rFonts w:ascii="Courier New" w:hAnsi="Courier New" w:cs="Courier New" w:hint="default"/>
      </w:rPr>
    </w:lvl>
    <w:lvl w:ilvl="8" w:tplc="C128BF02" w:tentative="1">
      <w:start w:val="1"/>
      <w:numFmt w:val="bullet"/>
      <w:lvlText w:val=""/>
      <w:lvlJc w:val="start"/>
      <w:pPr>
        <w:ind w:start="324pt" w:hanging="18pt"/>
      </w:pPr>
      <w:rPr>
        <w:rFonts w:ascii="Wingdings" w:hAnsi="Wingdings" w:hint="default"/>
      </w:rPr>
    </w:lvl>
  </w:abstractNum>
  <w:abstractNum w:abstractNumId="14" w15:restartNumberingAfterBreak="0">
    <w:nsid w:val="3CEC670B"/>
    <w:multiLevelType w:val="multilevel"/>
    <w:tmpl w:val="CA2ED84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5" w15:restartNumberingAfterBreak="0">
    <w:nsid w:val="40913F44"/>
    <w:multiLevelType w:val="hybridMultilevel"/>
    <w:tmpl w:val="3A1CC9FC"/>
    <w:lvl w:ilvl="0" w:tplc="3D764EB2">
      <w:start w:val="1"/>
      <w:numFmt w:val="decimal"/>
      <w:lvlText w:val="(%1)"/>
      <w:lvlJc w:val="start"/>
      <w:pPr>
        <w:ind w:start="25.85pt" w:hanging="18.75pt"/>
      </w:pPr>
      <w:rPr>
        <w:b/>
      </w:rPr>
    </w:lvl>
    <w:lvl w:ilvl="1" w:tplc="654A2394">
      <w:start w:val="1"/>
      <w:numFmt w:val="lowerLetter"/>
      <w:lvlText w:val="%2."/>
      <w:lvlJc w:val="start"/>
      <w:pPr>
        <w:ind w:start="61.10pt" w:hanging="18pt"/>
      </w:pPr>
    </w:lvl>
    <w:lvl w:ilvl="2" w:tplc="502CFEA0">
      <w:start w:val="1"/>
      <w:numFmt w:val="lowerRoman"/>
      <w:lvlText w:val="%3."/>
      <w:lvlJc w:val="end"/>
      <w:pPr>
        <w:ind w:start="97.10pt" w:hanging="9pt"/>
      </w:pPr>
    </w:lvl>
    <w:lvl w:ilvl="3" w:tplc="EC58902C">
      <w:start w:val="1"/>
      <w:numFmt w:val="decimal"/>
      <w:lvlText w:val="%4."/>
      <w:lvlJc w:val="start"/>
      <w:pPr>
        <w:ind w:start="133.10pt" w:hanging="18pt"/>
      </w:pPr>
    </w:lvl>
    <w:lvl w:ilvl="4" w:tplc="52DAF606">
      <w:start w:val="1"/>
      <w:numFmt w:val="lowerLetter"/>
      <w:lvlText w:val="%5."/>
      <w:lvlJc w:val="start"/>
      <w:pPr>
        <w:ind w:start="169.10pt" w:hanging="18pt"/>
      </w:pPr>
    </w:lvl>
    <w:lvl w:ilvl="5" w:tplc="CB8C7752">
      <w:start w:val="1"/>
      <w:numFmt w:val="lowerRoman"/>
      <w:lvlText w:val="%6."/>
      <w:lvlJc w:val="end"/>
      <w:pPr>
        <w:ind w:start="205.10pt" w:hanging="9pt"/>
      </w:pPr>
    </w:lvl>
    <w:lvl w:ilvl="6" w:tplc="08BEE51C">
      <w:start w:val="1"/>
      <w:numFmt w:val="decimal"/>
      <w:lvlText w:val="%7."/>
      <w:lvlJc w:val="start"/>
      <w:pPr>
        <w:ind w:start="241.10pt" w:hanging="18pt"/>
      </w:pPr>
    </w:lvl>
    <w:lvl w:ilvl="7" w:tplc="1AF0B720">
      <w:start w:val="1"/>
      <w:numFmt w:val="lowerLetter"/>
      <w:lvlText w:val="%8."/>
      <w:lvlJc w:val="start"/>
      <w:pPr>
        <w:ind w:start="277.10pt" w:hanging="18pt"/>
      </w:pPr>
    </w:lvl>
    <w:lvl w:ilvl="8" w:tplc="BE8A4034">
      <w:start w:val="1"/>
      <w:numFmt w:val="lowerRoman"/>
      <w:lvlText w:val="%9."/>
      <w:lvlJc w:val="end"/>
      <w:pPr>
        <w:ind w:start="313.10pt" w:hanging="9pt"/>
      </w:pPr>
    </w:lvl>
  </w:abstractNum>
  <w:abstractNum w:abstractNumId="16" w15:restartNumberingAfterBreak="0">
    <w:nsid w:val="42394021"/>
    <w:multiLevelType w:val="multilevel"/>
    <w:tmpl w:val="07A8070A"/>
    <w:lvl w:ilvl="0">
      <w:start w:val="1"/>
      <w:numFmt w:val="bullet"/>
      <w:lvlText w:val="●"/>
      <w:lvlJc w:val="start"/>
      <w:pPr>
        <w:ind w:start="36pt" w:hanging="18pt"/>
      </w:pPr>
      <w:rPr>
        <w:u w:val="none"/>
      </w:rPr>
    </w:lvl>
    <w:lvl w:ilvl="1">
      <w:start w:val="1"/>
      <w:numFmt w:val="bullet"/>
      <w:lvlText w:val="○"/>
      <w:lvlJc w:val="start"/>
      <w:pPr>
        <w:ind w:start="72pt" w:hanging="18pt"/>
      </w:pPr>
      <w:rPr>
        <w:u w:val="none"/>
      </w:rPr>
    </w:lvl>
    <w:lvl w:ilvl="2">
      <w:start w:val="1"/>
      <w:numFmt w:val="bullet"/>
      <w:lvlText w:val="■"/>
      <w:lvlJc w:val="start"/>
      <w:pPr>
        <w:ind w:start="108pt" w:hanging="18pt"/>
      </w:pPr>
      <w:rPr>
        <w:u w:val="none"/>
      </w:rPr>
    </w:lvl>
    <w:lvl w:ilvl="3">
      <w:start w:val="1"/>
      <w:numFmt w:val="bullet"/>
      <w:lvlText w:val="●"/>
      <w:lvlJc w:val="start"/>
      <w:pPr>
        <w:ind w:start="144pt" w:hanging="18pt"/>
      </w:pPr>
      <w:rPr>
        <w:u w:val="none"/>
      </w:rPr>
    </w:lvl>
    <w:lvl w:ilvl="4">
      <w:start w:val="1"/>
      <w:numFmt w:val="bullet"/>
      <w:lvlText w:val="○"/>
      <w:lvlJc w:val="start"/>
      <w:pPr>
        <w:ind w:start="180pt" w:hanging="18pt"/>
      </w:pPr>
      <w:rPr>
        <w:u w:val="none"/>
      </w:rPr>
    </w:lvl>
    <w:lvl w:ilvl="5">
      <w:start w:val="1"/>
      <w:numFmt w:val="bullet"/>
      <w:lvlText w:val="■"/>
      <w:lvlJc w:val="start"/>
      <w:pPr>
        <w:ind w:start="216pt" w:hanging="18pt"/>
      </w:pPr>
      <w:rPr>
        <w:u w:val="none"/>
      </w:rPr>
    </w:lvl>
    <w:lvl w:ilvl="6">
      <w:start w:val="1"/>
      <w:numFmt w:val="bullet"/>
      <w:lvlText w:val="●"/>
      <w:lvlJc w:val="start"/>
      <w:pPr>
        <w:ind w:start="252pt" w:hanging="18pt"/>
      </w:pPr>
      <w:rPr>
        <w:u w:val="none"/>
      </w:rPr>
    </w:lvl>
    <w:lvl w:ilvl="7">
      <w:start w:val="1"/>
      <w:numFmt w:val="bullet"/>
      <w:lvlText w:val="○"/>
      <w:lvlJc w:val="start"/>
      <w:pPr>
        <w:ind w:start="288pt" w:hanging="18pt"/>
      </w:pPr>
      <w:rPr>
        <w:u w:val="none"/>
      </w:rPr>
    </w:lvl>
    <w:lvl w:ilvl="8">
      <w:start w:val="1"/>
      <w:numFmt w:val="bullet"/>
      <w:lvlText w:val="■"/>
      <w:lvlJc w:val="start"/>
      <w:pPr>
        <w:ind w:start="324pt" w:hanging="18pt"/>
      </w:pPr>
      <w:rPr>
        <w:u w:val="none"/>
      </w:rPr>
    </w:lvl>
  </w:abstractNum>
  <w:abstractNum w:abstractNumId="17" w15:restartNumberingAfterBreak="0">
    <w:nsid w:val="54A57E7C"/>
    <w:multiLevelType w:val="hybridMultilevel"/>
    <w:tmpl w:val="788E3DC6"/>
    <w:lvl w:ilvl="0" w:tplc="C58C25A0">
      <w:start w:val="1"/>
      <w:numFmt w:val="bullet"/>
      <w:lvlText w:val=""/>
      <w:lvlJc w:val="start"/>
      <w:pPr>
        <w:ind w:start="36pt" w:hanging="18pt"/>
      </w:pPr>
      <w:rPr>
        <w:rFonts w:ascii="Symbol" w:hAnsi="Symbol" w:hint="default"/>
      </w:rPr>
    </w:lvl>
    <w:lvl w:ilvl="1" w:tplc="F0885218" w:tentative="1">
      <w:start w:val="1"/>
      <w:numFmt w:val="bullet"/>
      <w:lvlText w:val="o"/>
      <w:lvlJc w:val="start"/>
      <w:pPr>
        <w:ind w:start="72pt" w:hanging="18pt"/>
      </w:pPr>
      <w:rPr>
        <w:rFonts w:ascii="Courier New" w:hAnsi="Courier New" w:cs="Courier New" w:hint="default"/>
      </w:rPr>
    </w:lvl>
    <w:lvl w:ilvl="2" w:tplc="E8BC27CA" w:tentative="1">
      <w:start w:val="1"/>
      <w:numFmt w:val="bullet"/>
      <w:lvlText w:val=""/>
      <w:lvlJc w:val="start"/>
      <w:pPr>
        <w:ind w:start="108pt" w:hanging="18pt"/>
      </w:pPr>
      <w:rPr>
        <w:rFonts w:ascii="Wingdings" w:hAnsi="Wingdings" w:hint="default"/>
      </w:rPr>
    </w:lvl>
    <w:lvl w:ilvl="3" w:tplc="C04234D8" w:tentative="1">
      <w:start w:val="1"/>
      <w:numFmt w:val="bullet"/>
      <w:lvlText w:val=""/>
      <w:lvlJc w:val="start"/>
      <w:pPr>
        <w:ind w:start="144pt" w:hanging="18pt"/>
      </w:pPr>
      <w:rPr>
        <w:rFonts w:ascii="Symbol" w:hAnsi="Symbol" w:hint="default"/>
      </w:rPr>
    </w:lvl>
    <w:lvl w:ilvl="4" w:tplc="C63C8B8A" w:tentative="1">
      <w:start w:val="1"/>
      <w:numFmt w:val="bullet"/>
      <w:lvlText w:val="o"/>
      <w:lvlJc w:val="start"/>
      <w:pPr>
        <w:ind w:start="180pt" w:hanging="18pt"/>
      </w:pPr>
      <w:rPr>
        <w:rFonts w:ascii="Courier New" w:hAnsi="Courier New" w:cs="Courier New" w:hint="default"/>
      </w:rPr>
    </w:lvl>
    <w:lvl w:ilvl="5" w:tplc="CC18486E" w:tentative="1">
      <w:start w:val="1"/>
      <w:numFmt w:val="bullet"/>
      <w:lvlText w:val=""/>
      <w:lvlJc w:val="start"/>
      <w:pPr>
        <w:ind w:start="216pt" w:hanging="18pt"/>
      </w:pPr>
      <w:rPr>
        <w:rFonts w:ascii="Wingdings" w:hAnsi="Wingdings" w:hint="default"/>
      </w:rPr>
    </w:lvl>
    <w:lvl w:ilvl="6" w:tplc="35F66B12" w:tentative="1">
      <w:start w:val="1"/>
      <w:numFmt w:val="bullet"/>
      <w:lvlText w:val=""/>
      <w:lvlJc w:val="start"/>
      <w:pPr>
        <w:ind w:start="252pt" w:hanging="18pt"/>
      </w:pPr>
      <w:rPr>
        <w:rFonts w:ascii="Symbol" w:hAnsi="Symbol" w:hint="default"/>
      </w:rPr>
    </w:lvl>
    <w:lvl w:ilvl="7" w:tplc="122A589A" w:tentative="1">
      <w:start w:val="1"/>
      <w:numFmt w:val="bullet"/>
      <w:lvlText w:val="o"/>
      <w:lvlJc w:val="start"/>
      <w:pPr>
        <w:ind w:start="288pt" w:hanging="18pt"/>
      </w:pPr>
      <w:rPr>
        <w:rFonts w:ascii="Courier New" w:hAnsi="Courier New" w:cs="Courier New" w:hint="default"/>
      </w:rPr>
    </w:lvl>
    <w:lvl w:ilvl="8" w:tplc="96E2D84A" w:tentative="1">
      <w:start w:val="1"/>
      <w:numFmt w:val="bullet"/>
      <w:lvlText w:val=""/>
      <w:lvlJc w:val="start"/>
      <w:pPr>
        <w:ind w:start="324pt" w:hanging="18pt"/>
      </w:pPr>
      <w:rPr>
        <w:rFonts w:ascii="Wingdings" w:hAnsi="Wingdings" w:hint="default"/>
      </w:rPr>
    </w:lvl>
  </w:abstractNum>
  <w:abstractNum w:abstractNumId="18" w15:restartNumberingAfterBreak="0">
    <w:nsid w:val="5506051A"/>
    <w:multiLevelType w:val="hybridMultilevel"/>
    <w:tmpl w:val="4D52AEE0"/>
    <w:lvl w:ilvl="0" w:tplc="C1FEE80C">
      <w:start w:val="1"/>
      <w:numFmt w:val="decimal"/>
      <w:lvlText w:val="(%1)"/>
      <w:lvlJc w:val="start"/>
      <w:pPr>
        <w:ind w:start="38.25pt" w:hanging="20.25pt"/>
      </w:pPr>
    </w:lvl>
    <w:lvl w:ilvl="1" w:tplc="A7828F82">
      <w:start w:val="1"/>
      <w:numFmt w:val="lowerLetter"/>
      <w:lvlText w:val="%2."/>
      <w:lvlJc w:val="start"/>
      <w:pPr>
        <w:ind w:start="72pt" w:hanging="18pt"/>
      </w:pPr>
    </w:lvl>
    <w:lvl w:ilvl="2" w:tplc="1616AAEE">
      <w:start w:val="1"/>
      <w:numFmt w:val="lowerRoman"/>
      <w:lvlText w:val="%3."/>
      <w:lvlJc w:val="end"/>
      <w:pPr>
        <w:ind w:start="108pt" w:hanging="9pt"/>
      </w:pPr>
    </w:lvl>
    <w:lvl w:ilvl="3" w:tplc="19F6523E">
      <w:start w:val="1"/>
      <w:numFmt w:val="decimal"/>
      <w:lvlText w:val="%4."/>
      <w:lvlJc w:val="start"/>
      <w:pPr>
        <w:ind w:start="144pt" w:hanging="18pt"/>
      </w:pPr>
    </w:lvl>
    <w:lvl w:ilvl="4" w:tplc="A3BE1CAE">
      <w:start w:val="1"/>
      <w:numFmt w:val="lowerLetter"/>
      <w:lvlText w:val="%5."/>
      <w:lvlJc w:val="start"/>
      <w:pPr>
        <w:ind w:start="180pt" w:hanging="18pt"/>
      </w:pPr>
    </w:lvl>
    <w:lvl w:ilvl="5" w:tplc="A1F6C8B4">
      <w:start w:val="1"/>
      <w:numFmt w:val="lowerRoman"/>
      <w:lvlText w:val="%6."/>
      <w:lvlJc w:val="end"/>
      <w:pPr>
        <w:ind w:start="216pt" w:hanging="9pt"/>
      </w:pPr>
    </w:lvl>
    <w:lvl w:ilvl="6" w:tplc="56CE7BF2">
      <w:start w:val="1"/>
      <w:numFmt w:val="decimal"/>
      <w:lvlText w:val="%7."/>
      <w:lvlJc w:val="start"/>
      <w:pPr>
        <w:ind w:start="252pt" w:hanging="18pt"/>
      </w:pPr>
    </w:lvl>
    <w:lvl w:ilvl="7" w:tplc="75641E78">
      <w:start w:val="1"/>
      <w:numFmt w:val="lowerLetter"/>
      <w:lvlText w:val="%8."/>
      <w:lvlJc w:val="start"/>
      <w:pPr>
        <w:ind w:start="288pt" w:hanging="18pt"/>
      </w:pPr>
    </w:lvl>
    <w:lvl w:ilvl="8" w:tplc="5136DDC8">
      <w:start w:val="1"/>
      <w:numFmt w:val="lowerRoman"/>
      <w:lvlText w:val="%9."/>
      <w:lvlJc w:val="end"/>
      <w:pPr>
        <w:ind w:start="324pt" w:hanging="9pt"/>
      </w:pPr>
    </w:lvl>
  </w:abstractNum>
  <w:abstractNum w:abstractNumId="19" w15:restartNumberingAfterBreak="0">
    <w:nsid w:val="5518434F"/>
    <w:multiLevelType w:val="multilevel"/>
    <w:tmpl w:val="BF70DA5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20" w15:restartNumberingAfterBreak="0">
    <w:nsid w:val="59927698"/>
    <w:multiLevelType w:val="hybridMultilevel"/>
    <w:tmpl w:val="06309DB4"/>
    <w:lvl w:ilvl="0" w:tplc="B6B4A220">
      <w:start w:val="1"/>
      <w:numFmt w:val="bullet"/>
      <w:lvlText w:val=""/>
      <w:lvlJc w:val="start"/>
      <w:pPr>
        <w:ind w:start="35.90pt" w:hanging="18pt"/>
      </w:pPr>
      <w:rPr>
        <w:rFonts w:ascii="Wingdings" w:hAnsi="Wingdings" w:hint="default"/>
      </w:rPr>
    </w:lvl>
    <w:lvl w:ilvl="1" w:tplc="29A05A84" w:tentative="1">
      <w:start w:val="1"/>
      <w:numFmt w:val="bullet"/>
      <w:lvlText w:val="o"/>
      <w:lvlJc w:val="start"/>
      <w:pPr>
        <w:ind w:start="71.90pt" w:hanging="18pt"/>
      </w:pPr>
      <w:rPr>
        <w:rFonts w:ascii="Courier New" w:hAnsi="Courier New" w:cs="Courier New" w:hint="default"/>
      </w:rPr>
    </w:lvl>
    <w:lvl w:ilvl="2" w:tplc="D8B2C208" w:tentative="1">
      <w:start w:val="1"/>
      <w:numFmt w:val="bullet"/>
      <w:lvlText w:val=""/>
      <w:lvlJc w:val="start"/>
      <w:pPr>
        <w:ind w:start="107.90pt" w:hanging="18pt"/>
      </w:pPr>
      <w:rPr>
        <w:rFonts w:ascii="Wingdings" w:hAnsi="Wingdings" w:hint="default"/>
      </w:rPr>
    </w:lvl>
    <w:lvl w:ilvl="3" w:tplc="1F66D90E" w:tentative="1">
      <w:start w:val="1"/>
      <w:numFmt w:val="bullet"/>
      <w:lvlText w:val=""/>
      <w:lvlJc w:val="start"/>
      <w:pPr>
        <w:ind w:start="143.90pt" w:hanging="18pt"/>
      </w:pPr>
      <w:rPr>
        <w:rFonts w:ascii="Symbol" w:hAnsi="Symbol" w:hint="default"/>
      </w:rPr>
    </w:lvl>
    <w:lvl w:ilvl="4" w:tplc="6988E598" w:tentative="1">
      <w:start w:val="1"/>
      <w:numFmt w:val="bullet"/>
      <w:lvlText w:val="o"/>
      <w:lvlJc w:val="start"/>
      <w:pPr>
        <w:ind w:start="179.90pt" w:hanging="18pt"/>
      </w:pPr>
      <w:rPr>
        <w:rFonts w:ascii="Courier New" w:hAnsi="Courier New" w:cs="Courier New" w:hint="default"/>
      </w:rPr>
    </w:lvl>
    <w:lvl w:ilvl="5" w:tplc="8E8C3556" w:tentative="1">
      <w:start w:val="1"/>
      <w:numFmt w:val="bullet"/>
      <w:lvlText w:val=""/>
      <w:lvlJc w:val="start"/>
      <w:pPr>
        <w:ind w:start="215.90pt" w:hanging="18pt"/>
      </w:pPr>
      <w:rPr>
        <w:rFonts w:ascii="Wingdings" w:hAnsi="Wingdings" w:hint="default"/>
      </w:rPr>
    </w:lvl>
    <w:lvl w:ilvl="6" w:tplc="8DD487F4" w:tentative="1">
      <w:start w:val="1"/>
      <w:numFmt w:val="bullet"/>
      <w:lvlText w:val=""/>
      <w:lvlJc w:val="start"/>
      <w:pPr>
        <w:ind w:start="251.90pt" w:hanging="18pt"/>
      </w:pPr>
      <w:rPr>
        <w:rFonts w:ascii="Symbol" w:hAnsi="Symbol" w:hint="default"/>
      </w:rPr>
    </w:lvl>
    <w:lvl w:ilvl="7" w:tplc="FB602972" w:tentative="1">
      <w:start w:val="1"/>
      <w:numFmt w:val="bullet"/>
      <w:lvlText w:val="o"/>
      <w:lvlJc w:val="start"/>
      <w:pPr>
        <w:ind w:start="287.90pt" w:hanging="18pt"/>
      </w:pPr>
      <w:rPr>
        <w:rFonts w:ascii="Courier New" w:hAnsi="Courier New" w:cs="Courier New" w:hint="default"/>
      </w:rPr>
    </w:lvl>
    <w:lvl w:ilvl="8" w:tplc="54469A94" w:tentative="1">
      <w:start w:val="1"/>
      <w:numFmt w:val="bullet"/>
      <w:lvlText w:val=""/>
      <w:lvlJc w:val="start"/>
      <w:pPr>
        <w:ind w:start="323.90pt" w:hanging="18pt"/>
      </w:pPr>
      <w:rPr>
        <w:rFonts w:ascii="Wingdings" w:hAnsi="Wingdings" w:hint="default"/>
      </w:rPr>
    </w:lvl>
  </w:abstractNum>
  <w:abstractNum w:abstractNumId="21" w15:restartNumberingAfterBreak="0">
    <w:nsid w:val="5A4843B6"/>
    <w:multiLevelType w:val="multilevel"/>
    <w:tmpl w:val="DDCEA1E0"/>
    <w:lvl w:ilvl="0">
      <w:start w:val="1"/>
      <w:numFmt w:val="bullet"/>
      <w:lvlText w:val=""/>
      <w:lvlJc w:val="start"/>
      <w:pPr>
        <w:tabs>
          <w:tab w:val="num" w:pos="36pt"/>
        </w:tabs>
        <w:ind w:start="36pt" w:hanging="18pt"/>
      </w:pPr>
      <w:rPr>
        <w:rFonts w:ascii="Symbol" w:hAnsi="Symbol" w:hint="default"/>
        <w:sz w:val="20"/>
      </w:rPr>
    </w:lvl>
    <w:lvl w:ilvl="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22" w15:restartNumberingAfterBreak="0">
    <w:nsid w:val="5E8022F4"/>
    <w:multiLevelType w:val="hybridMultilevel"/>
    <w:tmpl w:val="39F26DC4"/>
    <w:lvl w:ilvl="0" w:tplc="E1B6C150">
      <w:start w:val="1"/>
      <w:numFmt w:val="bullet"/>
      <w:lvlText w:val=""/>
      <w:lvlJc w:val="start"/>
      <w:pPr>
        <w:ind w:start="38.65pt" w:hanging="18pt"/>
      </w:pPr>
      <w:rPr>
        <w:rFonts w:ascii="Symbol" w:hAnsi="Symbol" w:hint="default"/>
      </w:rPr>
    </w:lvl>
    <w:lvl w:ilvl="1" w:tplc="B916239A" w:tentative="1">
      <w:start w:val="1"/>
      <w:numFmt w:val="bullet"/>
      <w:lvlText w:val="o"/>
      <w:lvlJc w:val="start"/>
      <w:pPr>
        <w:ind w:start="74.65pt" w:hanging="18pt"/>
      </w:pPr>
      <w:rPr>
        <w:rFonts w:ascii="Courier New" w:hAnsi="Courier New" w:cs="Courier New" w:hint="default"/>
      </w:rPr>
    </w:lvl>
    <w:lvl w:ilvl="2" w:tplc="2B9C56DE" w:tentative="1">
      <w:start w:val="1"/>
      <w:numFmt w:val="bullet"/>
      <w:lvlText w:val=""/>
      <w:lvlJc w:val="start"/>
      <w:pPr>
        <w:ind w:start="110.65pt" w:hanging="18pt"/>
      </w:pPr>
      <w:rPr>
        <w:rFonts w:ascii="Wingdings" w:hAnsi="Wingdings" w:hint="default"/>
      </w:rPr>
    </w:lvl>
    <w:lvl w:ilvl="3" w:tplc="FD78976A" w:tentative="1">
      <w:start w:val="1"/>
      <w:numFmt w:val="bullet"/>
      <w:lvlText w:val=""/>
      <w:lvlJc w:val="start"/>
      <w:pPr>
        <w:ind w:start="146.65pt" w:hanging="18pt"/>
      </w:pPr>
      <w:rPr>
        <w:rFonts w:ascii="Symbol" w:hAnsi="Symbol" w:hint="default"/>
      </w:rPr>
    </w:lvl>
    <w:lvl w:ilvl="4" w:tplc="3CAC0664" w:tentative="1">
      <w:start w:val="1"/>
      <w:numFmt w:val="bullet"/>
      <w:lvlText w:val="o"/>
      <w:lvlJc w:val="start"/>
      <w:pPr>
        <w:ind w:start="182.65pt" w:hanging="18pt"/>
      </w:pPr>
      <w:rPr>
        <w:rFonts w:ascii="Courier New" w:hAnsi="Courier New" w:cs="Courier New" w:hint="default"/>
      </w:rPr>
    </w:lvl>
    <w:lvl w:ilvl="5" w:tplc="70DE78EE" w:tentative="1">
      <w:start w:val="1"/>
      <w:numFmt w:val="bullet"/>
      <w:lvlText w:val=""/>
      <w:lvlJc w:val="start"/>
      <w:pPr>
        <w:ind w:start="218.65pt" w:hanging="18pt"/>
      </w:pPr>
      <w:rPr>
        <w:rFonts w:ascii="Wingdings" w:hAnsi="Wingdings" w:hint="default"/>
      </w:rPr>
    </w:lvl>
    <w:lvl w:ilvl="6" w:tplc="A75AD018" w:tentative="1">
      <w:start w:val="1"/>
      <w:numFmt w:val="bullet"/>
      <w:lvlText w:val=""/>
      <w:lvlJc w:val="start"/>
      <w:pPr>
        <w:ind w:start="254.65pt" w:hanging="18pt"/>
      </w:pPr>
      <w:rPr>
        <w:rFonts w:ascii="Symbol" w:hAnsi="Symbol" w:hint="default"/>
      </w:rPr>
    </w:lvl>
    <w:lvl w:ilvl="7" w:tplc="DFC05726" w:tentative="1">
      <w:start w:val="1"/>
      <w:numFmt w:val="bullet"/>
      <w:lvlText w:val="o"/>
      <w:lvlJc w:val="start"/>
      <w:pPr>
        <w:ind w:start="290.65pt" w:hanging="18pt"/>
      </w:pPr>
      <w:rPr>
        <w:rFonts w:ascii="Courier New" w:hAnsi="Courier New" w:cs="Courier New" w:hint="default"/>
      </w:rPr>
    </w:lvl>
    <w:lvl w:ilvl="8" w:tplc="C8029320" w:tentative="1">
      <w:start w:val="1"/>
      <w:numFmt w:val="bullet"/>
      <w:lvlText w:val=""/>
      <w:lvlJc w:val="start"/>
      <w:pPr>
        <w:ind w:start="326.65pt" w:hanging="18pt"/>
      </w:pPr>
      <w:rPr>
        <w:rFonts w:ascii="Wingdings" w:hAnsi="Wingdings" w:hint="default"/>
      </w:rPr>
    </w:lvl>
  </w:abstractNum>
  <w:abstractNum w:abstractNumId="23" w15:restartNumberingAfterBreak="0">
    <w:nsid w:val="60AA1BF3"/>
    <w:multiLevelType w:val="hybridMultilevel"/>
    <w:tmpl w:val="210A0174"/>
    <w:lvl w:ilvl="0" w:tplc="2B662BC0">
      <w:start w:val="1"/>
      <w:numFmt w:val="decimal"/>
      <w:lvlText w:val="(%1)"/>
      <w:lvlJc w:val="start"/>
      <w:pPr>
        <w:ind w:start="39pt" w:hanging="21pt"/>
      </w:pPr>
      <w:rPr>
        <w:b/>
      </w:rPr>
    </w:lvl>
    <w:lvl w:ilvl="1" w:tplc="E79042C8">
      <w:start w:val="1"/>
      <w:numFmt w:val="lowerLetter"/>
      <w:lvlText w:val="%2."/>
      <w:lvlJc w:val="start"/>
      <w:pPr>
        <w:ind w:start="72pt" w:hanging="18pt"/>
      </w:pPr>
    </w:lvl>
    <w:lvl w:ilvl="2" w:tplc="716C9B0A">
      <w:start w:val="1"/>
      <w:numFmt w:val="lowerRoman"/>
      <w:lvlText w:val="%3."/>
      <w:lvlJc w:val="end"/>
      <w:pPr>
        <w:ind w:start="108pt" w:hanging="9pt"/>
      </w:pPr>
    </w:lvl>
    <w:lvl w:ilvl="3" w:tplc="4EBE4932">
      <w:start w:val="1"/>
      <w:numFmt w:val="decimal"/>
      <w:lvlText w:val="%4."/>
      <w:lvlJc w:val="start"/>
      <w:pPr>
        <w:ind w:start="144pt" w:hanging="18pt"/>
      </w:pPr>
    </w:lvl>
    <w:lvl w:ilvl="4" w:tplc="97760E58">
      <w:start w:val="1"/>
      <w:numFmt w:val="lowerLetter"/>
      <w:lvlText w:val="%5."/>
      <w:lvlJc w:val="start"/>
      <w:pPr>
        <w:ind w:start="180pt" w:hanging="18pt"/>
      </w:pPr>
    </w:lvl>
    <w:lvl w:ilvl="5" w:tplc="B776AA22">
      <w:start w:val="1"/>
      <w:numFmt w:val="lowerRoman"/>
      <w:lvlText w:val="%6."/>
      <w:lvlJc w:val="end"/>
      <w:pPr>
        <w:ind w:start="216pt" w:hanging="9pt"/>
      </w:pPr>
    </w:lvl>
    <w:lvl w:ilvl="6" w:tplc="57A6EBEA">
      <w:start w:val="1"/>
      <w:numFmt w:val="decimal"/>
      <w:lvlText w:val="%7."/>
      <w:lvlJc w:val="start"/>
      <w:pPr>
        <w:ind w:start="252pt" w:hanging="18pt"/>
      </w:pPr>
    </w:lvl>
    <w:lvl w:ilvl="7" w:tplc="F6C2023A">
      <w:start w:val="1"/>
      <w:numFmt w:val="lowerLetter"/>
      <w:lvlText w:val="%8."/>
      <w:lvlJc w:val="start"/>
      <w:pPr>
        <w:ind w:start="288pt" w:hanging="18pt"/>
      </w:pPr>
    </w:lvl>
    <w:lvl w:ilvl="8" w:tplc="CF569332">
      <w:start w:val="1"/>
      <w:numFmt w:val="lowerRoman"/>
      <w:lvlText w:val="%9."/>
      <w:lvlJc w:val="end"/>
      <w:pPr>
        <w:ind w:start="324pt" w:hanging="9pt"/>
      </w:pPr>
    </w:lvl>
  </w:abstractNum>
  <w:abstractNum w:abstractNumId="24" w15:restartNumberingAfterBreak="0">
    <w:nsid w:val="65B34551"/>
    <w:multiLevelType w:val="hybridMultilevel"/>
    <w:tmpl w:val="E1C022CE"/>
    <w:lvl w:ilvl="0" w:tplc="95F2D2D6">
      <w:start w:val="1"/>
      <w:numFmt w:val="bullet"/>
      <w:lvlText w:val=""/>
      <w:lvlJc w:val="start"/>
      <w:pPr>
        <w:ind w:start="36pt" w:hanging="18pt"/>
      </w:pPr>
      <w:rPr>
        <w:rFonts w:ascii="Symbol" w:hAnsi="Symbol" w:hint="default"/>
      </w:rPr>
    </w:lvl>
    <w:lvl w:ilvl="1" w:tplc="0EC61044" w:tentative="1">
      <w:start w:val="1"/>
      <w:numFmt w:val="bullet"/>
      <w:lvlText w:val="o"/>
      <w:lvlJc w:val="start"/>
      <w:pPr>
        <w:ind w:start="72pt" w:hanging="18pt"/>
      </w:pPr>
      <w:rPr>
        <w:rFonts w:ascii="Courier New" w:hAnsi="Courier New" w:cs="Courier New" w:hint="default"/>
      </w:rPr>
    </w:lvl>
    <w:lvl w:ilvl="2" w:tplc="87789D6A" w:tentative="1">
      <w:start w:val="1"/>
      <w:numFmt w:val="bullet"/>
      <w:lvlText w:val=""/>
      <w:lvlJc w:val="start"/>
      <w:pPr>
        <w:ind w:start="108pt" w:hanging="18pt"/>
      </w:pPr>
      <w:rPr>
        <w:rFonts w:ascii="Wingdings" w:hAnsi="Wingdings" w:hint="default"/>
      </w:rPr>
    </w:lvl>
    <w:lvl w:ilvl="3" w:tplc="54467CA8" w:tentative="1">
      <w:start w:val="1"/>
      <w:numFmt w:val="bullet"/>
      <w:lvlText w:val=""/>
      <w:lvlJc w:val="start"/>
      <w:pPr>
        <w:ind w:start="144pt" w:hanging="18pt"/>
      </w:pPr>
      <w:rPr>
        <w:rFonts w:ascii="Symbol" w:hAnsi="Symbol" w:hint="default"/>
      </w:rPr>
    </w:lvl>
    <w:lvl w:ilvl="4" w:tplc="B094C98C" w:tentative="1">
      <w:start w:val="1"/>
      <w:numFmt w:val="bullet"/>
      <w:lvlText w:val="o"/>
      <w:lvlJc w:val="start"/>
      <w:pPr>
        <w:ind w:start="180pt" w:hanging="18pt"/>
      </w:pPr>
      <w:rPr>
        <w:rFonts w:ascii="Courier New" w:hAnsi="Courier New" w:cs="Courier New" w:hint="default"/>
      </w:rPr>
    </w:lvl>
    <w:lvl w:ilvl="5" w:tplc="7D220B68" w:tentative="1">
      <w:start w:val="1"/>
      <w:numFmt w:val="bullet"/>
      <w:lvlText w:val=""/>
      <w:lvlJc w:val="start"/>
      <w:pPr>
        <w:ind w:start="216pt" w:hanging="18pt"/>
      </w:pPr>
      <w:rPr>
        <w:rFonts w:ascii="Wingdings" w:hAnsi="Wingdings" w:hint="default"/>
      </w:rPr>
    </w:lvl>
    <w:lvl w:ilvl="6" w:tplc="E082643A" w:tentative="1">
      <w:start w:val="1"/>
      <w:numFmt w:val="bullet"/>
      <w:lvlText w:val=""/>
      <w:lvlJc w:val="start"/>
      <w:pPr>
        <w:ind w:start="252pt" w:hanging="18pt"/>
      </w:pPr>
      <w:rPr>
        <w:rFonts w:ascii="Symbol" w:hAnsi="Symbol" w:hint="default"/>
      </w:rPr>
    </w:lvl>
    <w:lvl w:ilvl="7" w:tplc="A0462446" w:tentative="1">
      <w:start w:val="1"/>
      <w:numFmt w:val="bullet"/>
      <w:lvlText w:val="o"/>
      <w:lvlJc w:val="start"/>
      <w:pPr>
        <w:ind w:start="288pt" w:hanging="18pt"/>
      </w:pPr>
      <w:rPr>
        <w:rFonts w:ascii="Courier New" w:hAnsi="Courier New" w:cs="Courier New" w:hint="default"/>
      </w:rPr>
    </w:lvl>
    <w:lvl w:ilvl="8" w:tplc="E95E42F4" w:tentative="1">
      <w:start w:val="1"/>
      <w:numFmt w:val="bullet"/>
      <w:lvlText w:val=""/>
      <w:lvlJc w:val="start"/>
      <w:pPr>
        <w:ind w:start="324pt" w:hanging="18pt"/>
      </w:pPr>
      <w:rPr>
        <w:rFonts w:ascii="Wingdings" w:hAnsi="Wingdings" w:hint="default"/>
      </w:rPr>
    </w:lvl>
  </w:abstractNum>
  <w:abstractNum w:abstractNumId="25" w15:restartNumberingAfterBreak="0">
    <w:nsid w:val="66EA79D5"/>
    <w:multiLevelType w:val="multilevel"/>
    <w:tmpl w:val="6FE2A3D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26" w15:restartNumberingAfterBreak="0">
    <w:nsid w:val="689C05A4"/>
    <w:multiLevelType w:val="hybridMultilevel"/>
    <w:tmpl w:val="AF224B04"/>
    <w:lvl w:ilvl="0" w:tplc="7A2436DE">
      <w:start w:val="1"/>
      <w:numFmt w:val="bullet"/>
      <w:lvlText w:val=""/>
      <w:lvlJc w:val="start"/>
      <w:pPr>
        <w:ind w:start="36pt" w:hanging="18pt"/>
      </w:pPr>
      <w:rPr>
        <w:rFonts w:ascii="Wingdings" w:hAnsi="Wingdings" w:hint="default"/>
      </w:rPr>
    </w:lvl>
    <w:lvl w:ilvl="1" w:tplc="30AA61FC" w:tentative="1">
      <w:start w:val="1"/>
      <w:numFmt w:val="bullet"/>
      <w:lvlText w:val="o"/>
      <w:lvlJc w:val="start"/>
      <w:pPr>
        <w:ind w:start="72pt" w:hanging="18pt"/>
      </w:pPr>
      <w:rPr>
        <w:rFonts w:ascii="Courier New" w:hAnsi="Courier New" w:cs="Courier New" w:hint="default"/>
      </w:rPr>
    </w:lvl>
    <w:lvl w:ilvl="2" w:tplc="9E7CAA2C" w:tentative="1">
      <w:start w:val="1"/>
      <w:numFmt w:val="bullet"/>
      <w:lvlText w:val=""/>
      <w:lvlJc w:val="start"/>
      <w:pPr>
        <w:ind w:start="108pt" w:hanging="18pt"/>
      </w:pPr>
      <w:rPr>
        <w:rFonts w:ascii="Wingdings" w:hAnsi="Wingdings" w:hint="default"/>
      </w:rPr>
    </w:lvl>
    <w:lvl w:ilvl="3" w:tplc="D7EE6CF6" w:tentative="1">
      <w:start w:val="1"/>
      <w:numFmt w:val="bullet"/>
      <w:lvlText w:val=""/>
      <w:lvlJc w:val="start"/>
      <w:pPr>
        <w:ind w:start="144pt" w:hanging="18pt"/>
      </w:pPr>
      <w:rPr>
        <w:rFonts w:ascii="Symbol" w:hAnsi="Symbol" w:hint="default"/>
      </w:rPr>
    </w:lvl>
    <w:lvl w:ilvl="4" w:tplc="8D86D20E" w:tentative="1">
      <w:start w:val="1"/>
      <w:numFmt w:val="bullet"/>
      <w:lvlText w:val="o"/>
      <w:lvlJc w:val="start"/>
      <w:pPr>
        <w:ind w:start="180pt" w:hanging="18pt"/>
      </w:pPr>
      <w:rPr>
        <w:rFonts w:ascii="Courier New" w:hAnsi="Courier New" w:cs="Courier New" w:hint="default"/>
      </w:rPr>
    </w:lvl>
    <w:lvl w:ilvl="5" w:tplc="2110E092" w:tentative="1">
      <w:start w:val="1"/>
      <w:numFmt w:val="bullet"/>
      <w:lvlText w:val=""/>
      <w:lvlJc w:val="start"/>
      <w:pPr>
        <w:ind w:start="216pt" w:hanging="18pt"/>
      </w:pPr>
      <w:rPr>
        <w:rFonts w:ascii="Wingdings" w:hAnsi="Wingdings" w:hint="default"/>
      </w:rPr>
    </w:lvl>
    <w:lvl w:ilvl="6" w:tplc="FCA4D4B0" w:tentative="1">
      <w:start w:val="1"/>
      <w:numFmt w:val="bullet"/>
      <w:lvlText w:val=""/>
      <w:lvlJc w:val="start"/>
      <w:pPr>
        <w:ind w:start="252pt" w:hanging="18pt"/>
      </w:pPr>
      <w:rPr>
        <w:rFonts w:ascii="Symbol" w:hAnsi="Symbol" w:hint="default"/>
      </w:rPr>
    </w:lvl>
    <w:lvl w:ilvl="7" w:tplc="E2C4F9CE" w:tentative="1">
      <w:start w:val="1"/>
      <w:numFmt w:val="bullet"/>
      <w:lvlText w:val="o"/>
      <w:lvlJc w:val="start"/>
      <w:pPr>
        <w:ind w:start="288pt" w:hanging="18pt"/>
      </w:pPr>
      <w:rPr>
        <w:rFonts w:ascii="Courier New" w:hAnsi="Courier New" w:cs="Courier New" w:hint="default"/>
      </w:rPr>
    </w:lvl>
    <w:lvl w:ilvl="8" w:tplc="0840CCCA" w:tentative="1">
      <w:start w:val="1"/>
      <w:numFmt w:val="bullet"/>
      <w:lvlText w:val=""/>
      <w:lvlJc w:val="start"/>
      <w:pPr>
        <w:ind w:start="324pt" w:hanging="18pt"/>
      </w:pPr>
      <w:rPr>
        <w:rFonts w:ascii="Wingdings" w:hAnsi="Wingdings" w:hint="default"/>
      </w:rPr>
    </w:lvl>
  </w:abstractNum>
  <w:abstractNum w:abstractNumId="27" w15:restartNumberingAfterBreak="0">
    <w:nsid w:val="6C6A7596"/>
    <w:multiLevelType w:val="hybridMultilevel"/>
    <w:tmpl w:val="46E2D366"/>
    <w:lvl w:ilvl="0" w:tplc="B49AF272">
      <w:start w:val="1"/>
      <w:numFmt w:val="decimal"/>
      <w:lvlText w:val="(%1)"/>
      <w:lvlJc w:val="start"/>
      <w:pPr>
        <w:ind w:start="24.75pt" w:hanging="20.25pt"/>
      </w:pPr>
      <w:rPr>
        <w:b/>
      </w:rPr>
    </w:lvl>
    <w:lvl w:ilvl="1" w:tplc="8156484A">
      <w:start w:val="1"/>
      <w:numFmt w:val="lowerLetter"/>
      <w:lvlText w:val="%2."/>
      <w:lvlJc w:val="start"/>
      <w:pPr>
        <w:ind w:start="58.50pt" w:hanging="18pt"/>
      </w:pPr>
    </w:lvl>
    <w:lvl w:ilvl="2" w:tplc="B6F2F150">
      <w:start w:val="1"/>
      <w:numFmt w:val="lowerRoman"/>
      <w:lvlText w:val="%3."/>
      <w:lvlJc w:val="end"/>
      <w:pPr>
        <w:ind w:start="94.50pt" w:hanging="9pt"/>
      </w:pPr>
    </w:lvl>
    <w:lvl w:ilvl="3" w:tplc="3ECA1F3E">
      <w:start w:val="1"/>
      <w:numFmt w:val="decimal"/>
      <w:lvlText w:val="%4."/>
      <w:lvlJc w:val="start"/>
      <w:pPr>
        <w:ind w:start="130.50pt" w:hanging="18pt"/>
      </w:pPr>
    </w:lvl>
    <w:lvl w:ilvl="4" w:tplc="E1422DC4">
      <w:start w:val="1"/>
      <w:numFmt w:val="lowerLetter"/>
      <w:lvlText w:val="%5."/>
      <w:lvlJc w:val="start"/>
      <w:pPr>
        <w:ind w:start="166.50pt" w:hanging="18pt"/>
      </w:pPr>
    </w:lvl>
    <w:lvl w:ilvl="5" w:tplc="41BC19A8">
      <w:start w:val="1"/>
      <w:numFmt w:val="lowerRoman"/>
      <w:lvlText w:val="%6."/>
      <w:lvlJc w:val="end"/>
      <w:pPr>
        <w:ind w:start="202.50pt" w:hanging="9pt"/>
      </w:pPr>
    </w:lvl>
    <w:lvl w:ilvl="6" w:tplc="BABA1492">
      <w:start w:val="1"/>
      <w:numFmt w:val="decimal"/>
      <w:lvlText w:val="%7."/>
      <w:lvlJc w:val="start"/>
      <w:pPr>
        <w:ind w:start="238.50pt" w:hanging="18pt"/>
      </w:pPr>
    </w:lvl>
    <w:lvl w:ilvl="7" w:tplc="708C0F92">
      <w:start w:val="1"/>
      <w:numFmt w:val="lowerLetter"/>
      <w:lvlText w:val="%8."/>
      <w:lvlJc w:val="start"/>
      <w:pPr>
        <w:ind w:start="274.50pt" w:hanging="18pt"/>
      </w:pPr>
    </w:lvl>
    <w:lvl w:ilvl="8" w:tplc="B72EF0D6">
      <w:start w:val="1"/>
      <w:numFmt w:val="lowerRoman"/>
      <w:lvlText w:val="%9."/>
      <w:lvlJc w:val="end"/>
      <w:pPr>
        <w:ind w:start="310.50pt" w:hanging="9pt"/>
      </w:pPr>
    </w:lvl>
  </w:abstractNum>
  <w:abstractNum w:abstractNumId="28" w15:restartNumberingAfterBreak="0">
    <w:nsid w:val="70C34994"/>
    <w:multiLevelType w:val="hybridMultilevel"/>
    <w:tmpl w:val="24E61170"/>
    <w:lvl w:ilvl="0" w:tplc="3B92D4C6">
      <w:start w:val="1"/>
      <w:numFmt w:val="bullet"/>
      <w:lvlText w:val=""/>
      <w:lvlJc w:val="start"/>
      <w:pPr>
        <w:ind w:start="36pt" w:hanging="18pt"/>
      </w:pPr>
      <w:rPr>
        <w:rFonts w:ascii="Symbol" w:hAnsi="Symbol" w:hint="default"/>
      </w:rPr>
    </w:lvl>
    <w:lvl w:ilvl="1" w:tplc="44643A9C" w:tentative="1">
      <w:start w:val="1"/>
      <w:numFmt w:val="bullet"/>
      <w:lvlText w:val="o"/>
      <w:lvlJc w:val="start"/>
      <w:pPr>
        <w:ind w:start="72pt" w:hanging="18pt"/>
      </w:pPr>
      <w:rPr>
        <w:rFonts w:ascii="Courier New" w:hAnsi="Courier New" w:cs="Courier New" w:hint="default"/>
      </w:rPr>
    </w:lvl>
    <w:lvl w:ilvl="2" w:tplc="D0DE865C" w:tentative="1">
      <w:start w:val="1"/>
      <w:numFmt w:val="bullet"/>
      <w:lvlText w:val=""/>
      <w:lvlJc w:val="start"/>
      <w:pPr>
        <w:ind w:start="108pt" w:hanging="18pt"/>
      </w:pPr>
      <w:rPr>
        <w:rFonts w:ascii="Wingdings" w:hAnsi="Wingdings" w:hint="default"/>
      </w:rPr>
    </w:lvl>
    <w:lvl w:ilvl="3" w:tplc="05B074F8" w:tentative="1">
      <w:start w:val="1"/>
      <w:numFmt w:val="bullet"/>
      <w:lvlText w:val=""/>
      <w:lvlJc w:val="start"/>
      <w:pPr>
        <w:ind w:start="144pt" w:hanging="18pt"/>
      </w:pPr>
      <w:rPr>
        <w:rFonts w:ascii="Symbol" w:hAnsi="Symbol" w:hint="default"/>
      </w:rPr>
    </w:lvl>
    <w:lvl w:ilvl="4" w:tplc="E93EB69E" w:tentative="1">
      <w:start w:val="1"/>
      <w:numFmt w:val="bullet"/>
      <w:lvlText w:val="o"/>
      <w:lvlJc w:val="start"/>
      <w:pPr>
        <w:ind w:start="180pt" w:hanging="18pt"/>
      </w:pPr>
      <w:rPr>
        <w:rFonts w:ascii="Courier New" w:hAnsi="Courier New" w:cs="Courier New" w:hint="default"/>
      </w:rPr>
    </w:lvl>
    <w:lvl w:ilvl="5" w:tplc="517C5A04" w:tentative="1">
      <w:start w:val="1"/>
      <w:numFmt w:val="bullet"/>
      <w:lvlText w:val=""/>
      <w:lvlJc w:val="start"/>
      <w:pPr>
        <w:ind w:start="216pt" w:hanging="18pt"/>
      </w:pPr>
      <w:rPr>
        <w:rFonts w:ascii="Wingdings" w:hAnsi="Wingdings" w:hint="default"/>
      </w:rPr>
    </w:lvl>
    <w:lvl w:ilvl="6" w:tplc="B06A7B38" w:tentative="1">
      <w:start w:val="1"/>
      <w:numFmt w:val="bullet"/>
      <w:lvlText w:val=""/>
      <w:lvlJc w:val="start"/>
      <w:pPr>
        <w:ind w:start="252pt" w:hanging="18pt"/>
      </w:pPr>
      <w:rPr>
        <w:rFonts w:ascii="Symbol" w:hAnsi="Symbol" w:hint="default"/>
      </w:rPr>
    </w:lvl>
    <w:lvl w:ilvl="7" w:tplc="841C9AF0" w:tentative="1">
      <w:start w:val="1"/>
      <w:numFmt w:val="bullet"/>
      <w:lvlText w:val="o"/>
      <w:lvlJc w:val="start"/>
      <w:pPr>
        <w:ind w:start="288pt" w:hanging="18pt"/>
      </w:pPr>
      <w:rPr>
        <w:rFonts w:ascii="Courier New" w:hAnsi="Courier New" w:cs="Courier New" w:hint="default"/>
      </w:rPr>
    </w:lvl>
    <w:lvl w:ilvl="8" w:tplc="55529F54" w:tentative="1">
      <w:start w:val="1"/>
      <w:numFmt w:val="bullet"/>
      <w:lvlText w:val=""/>
      <w:lvlJc w:val="start"/>
      <w:pPr>
        <w:ind w:start="324pt" w:hanging="18pt"/>
      </w:pPr>
      <w:rPr>
        <w:rFonts w:ascii="Wingdings" w:hAnsi="Wingdings" w:hint="default"/>
      </w:rPr>
    </w:lvl>
  </w:abstractNum>
  <w:abstractNum w:abstractNumId="29" w15:restartNumberingAfterBreak="0">
    <w:nsid w:val="77512059"/>
    <w:multiLevelType w:val="hybridMultilevel"/>
    <w:tmpl w:val="42369674"/>
    <w:lvl w:ilvl="0" w:tplc="0734D432">
      <w:start w:val="1"/>
      <w:numFmt w:val="bullet"/>
      <w:lvlText w:val=""/>
      <w:lvlJc w:val="start"/>
      <w:pPr>
        <w:ind w:start="36pt" w:hanging="18pt"/>
      </w:pPr>
      <w:rPr>
        <w:rFonts w:ascii="Symbol" w:hAnsi="Symbol" w:hint="default"/>
      </w:rPr>
    </w:lvl>
    <w:lvl w:ilvl="1" w:tplc="22B0388A" w:tentative="1">
      <w:start w:val="1"/>
      <w:numFmt w:val="bullet"/>
      <w:lvlText w:val="o"/>
      <w:lvlJc w:val="start"/>
      <w:pPr>
        <w:ind w:start="72pt" w:hanging="18pt"/>
      </w:pPr>
      <w:rPr>
        <w:rFonts w:ascii="Courier New" w:hAnsi="Courier New" w:cs="Courier New" w:hint="default"/>
      </w:rPr>
    </w:lvl>
    <w:lvl w:ilvl="2" w:tplc="86EECD8A" w:tentative="1">
      <w:start w:val="1"/>
      <w:numFmt w:val="bullet"/>
      <w:lvlText w:val=""/>
      <w:lvlJc w:val="start"/>
      <w:pPr>
        <w:ind w:start="108pt" w:hanging="18pt"/>
      </w:pPr>
      <w:rPr>
        <w:rFonts w:ascii="Wingdings" w:hAnsi="Wingdings" w:hint="default"/>
      </w:rPr>
    </w:lvl>
    <w:lvl w:ilvl="3" w:tplc="B9AA3DE0" w:tentative="1">
      <w:start w:val="1"/>
      <w:numFmt w:val="bullet"/>
      <w:lvlText w:val=""/>
      <w:lvlJc w:val="start"/>
      <w:pPr>
        <w:ind w:start="144pt" w:hanging="18pt"/>
      </w:pPr>
      <w:rPr>
        <w:rFonts w:ascii="Symbol" w:hAnsi="Symbol" w:hint="default"/>
      </w:rPr>
    </w:lvl>
    <w:lvl w:ilvl="4" w:tplc="0C14C168" w:tentative="1">
      <w:start w:val="1"/>
      <w:numFmt w:val="bullet"/>
      <w:lvlText w:val="o"/>
      <w:lvlJc w:val="start"/>
      <w:pPr>
        <w:ind w:start="180pt" w:hanging="18pt"/>
      </w:pPr>
      <w:rPr>
        <w:rFonts w:ascii="Courier New" w:hAnsi="Courier New" w:cs="Courier New" w:hint="default"/>
      </w:rPr>
    </w:lvl>
    <w:lvl w:ilvl="5" w:tplc="4FBC3DFA" w:tentative="1">
      <w:start w:val="1"/>
      <w:numFmt w:val="bullet"/>
      <w:lvlText w:val=""/>
      <w:lvlJc w:val="start"/>
      <w:pPr>
        <w:ind w:start="216pt" w:hanging="18pt"/>
      </w:pPr>
      <w:rPr>
        <w:rFonts w:ascii="Wingdings" w:hAnsi="Wingdings" w:hint="default"/>
      </w:rPr>
    </w:lvl>
    <w:lvl w:ilvl="6" w:tplc="FA1A4242" w:tentative="1">
      <w:start w:val="1"/>
      <w:numFmt w:val="bullet"/>
      <w:lvlText w:val=""/>
      <w:lvlJc w:val="start"/>
      <w:pPr>
        <w:ind w:start="252pt" w:hanging="18pt"/>
      </w:pPr>
      <w:rPr>
        <w:rFonts w:ascii="Symbol" w:hAnsi="Symbol" w:hint="default"/>
      </w:rPr>
    </w:lvl>
    <w:lvl w:ilvl="7" w:tplc="570A9E8A" w:tentative="1">
      <w:start w:val="1"/>
      <w:numFmt w:val="bullet"/>
      <w:lvlText w:val="o"/>
      <w:lvlJc w:val="start"/>
      <w:pPr>
        <w:ind w:start="288pt" w:hanging="18pt"/>
      </w:pPr>
      <w:rPr>
        <w:rFonts w:ascii="Courier New" w:hAnsi="Courier New" w:cs="Courier New" w:hint="default"/>
      </w:rPr>
    </w:lvl>
    <w:lvl w:ilvl="8" w:tplc="B2501392" w:tentative="1">
      <w:start w:val="1"/>
      <w:numFmt w:val="bullet"/>
      <w:lvlText w:val=""/>
      <w:lvlJc w:val="start"/>
      <w:pPr>
        <w:ind w:start="324pt" w:hanging="18pt"/>
      </w:pPr>
      <w:rPr>
        <w:rFonts w:ascii="Wingdings" w:hAnsi="Wingdings" w:hint="default"/>
      </w:rPr>
    </w:lvl>
  </w:abstractNum>
  <w:abstractNum w:abstractNumId="30" w15:restartNumberingAfterBreak="0">
    <w:nsid w:val="796F7174"/>
    <w:multiLevelType w:val="hybridMultilevel"/>
    <w:tmpl w:val="297E4B40"/>
    <w:lvl w:ilvl="0" w:tplc="FAEE1030">
      <w:start w:val="1"/>
      <w:numFmt w:val="bullet"/>
      <w:lvlText w:val=""/>
      <w:lvlJc w:val="start"/>
      <w:pPr>
        <w:ind w:start="75.45pt" w:hanging="18pt"/>
      </w:pPr>
      <w:rPr>
        <w:rFonts w:ascii="Symbol" w:hAnsi="Symbol" w:hint="default"/>
      </w:rPr>
    </w:lvl>
    <w:lvl w:ilvl="1" w:tplc="5F4EB760" w:tentative="1">
      <w:start w:val="1"/>
      <w:numFmt w:val="bullet"/>
      <w:lvlText w:val="o"/>
      <w:lvlJc w:val="start"/>
      <w:pPr>
        <w:ind w:start="111.45pt" w:hanging="18pt"/>
      </w:pPr>
      <w:rPr>
        <w:rFonts w:ascii="Courier New" w:hAnsi="Courier New" w:cs="Courier New" w:hint="default"/>
      </w:rPr>
    </w:lvl>
    <w:lvl w:ilvl="2" w:tplc="64068F92" w:tentative="1">
      <w:start w:val="1"/>
      <w:numFmt w:val="bullet"/>
      <w:lvlText w:val=""/>
      <w:lvlJc w:val="start"/>
      <w:pPr>
        <w:ind w:start="147.45pt" w:hanging="18pt"/>
      </w:pPr>
      <w:rPr>
        <w:rFonts w:ascii="Wingdings" w:hAnsi="Wingdings" w:hint="default"/>
      </w:rPr>
    </w:lvl>
    <w:lvl w:ilvl="3" w:tplc="390276E8" w:tentative="1">
      <w:start w:val="1"/>
      <w:numFmt w:val="bullet"/>
      <w:lvlText w:val=""/>
      <w:lvlJc w:val="start"/>
      <w:pPr>
        <w:ind w:start="183.45pt" w:hanging="18pt"/>
      </w:pPr>
      <w:rPr>
        <w:rFonts w:ascii="Symbol" w:hAnsi="Symbol" w:hint="default"/>
      </w:rPr>
    </w:lvl>
    <w:lvl w:ilvl="4" w:tplc="211A5ECC" w:tentative="1">
      <w:start w:val="1"/>
      <w:numFmt w:val="bullet"/>
      <w:lvlText w:val="o"/>
      <w:lvlJc w:val="start"/>
      <w:pPr>
        <w:ind w:start="219.45pt" w:hanging="18pt"/>
      </w:pPr>
      <w:rPr>
        <w:rFonts w:ascii="Courier New" w:hAnsi="Courier New" w:cs="Courier New" w:hint="default"/>
      </w:rPr>
    </w:lvl>
    <w:lvl w:ilvl="5" w:tplc="4BA8DA94" w:tentative="1">
      <w:start w:val="1"/>
      <w:numFmt w:val="bullet"/>
      <w:lvlText w:val=""/>
      <w:lvlJc w:val="start"/>
      <w:pPr>
        <w:ind w:start="255.45pt" w:hanging="18pt"/>
      </w:pPr>
      <w:rPr>
        <w:rFonts w:ascii="Wingdings" w:hAnsi="Wingdings" w:hint="default"/>
      </w:rPr>
    </w:lvl>
    <w:lvl w:ilvl="6" w:tplc="F2ECE3BC" w:tentative="1">
      <w:start w:val="1"/>
      <w:numFmt w:val="bullet"/>
      <w:lvlText w:val=""/>
      <w:lvlJc w:val="start"/>
      <w:pPr>
        <w:ind w:start="291.45pt" w:hanging="18pt"/>
      </w:pPr>
      <w:rPr>
        <w:rFonts w:ascii="Symbol" w:hAnsi="Symbol" w:hint="default"/>
      </w:rPr>
    </w:lvl>
    <w:lvl w:ilvl="7" w:tplc="3892C0DC" w:tentative="1">
      <w:start w:val="1"/>
      <w:numFmt w:val="bullet"/>
      <w:lvlText w:val="o"/>
      <w:lvlJc w:val="start"/>
      <w:pPr>
        <w:ind w:start="327.45pt" w:hanging="18pt"/>
      </w:pPr>
      <w:rPr>
        <w:rFonts w:ascii="Courier New" w:hAnsi="Courier New" w:cs="Courier New" w:hint="default"/>
      </w:rPr>
    </w:lvl>
    <w:lvl w:ilvl="8" w:tplc="36E43D44" w:tentative="1">
      <w:start w:val="1"/>
      <w:numFmt w:val="bullet"/>
      <w:lvlText w:val=""/>
      <w:lvlJc w:val="start"/>
      <w:pPr>
        <w:ind w:start="363.45pt" w:hanging="18pt"/>
      </w:pPr>
      <w:rPr>
        <w:rFonts w:ascii="Wingdings" w:hAnsi="Wingdings" w:hint="default"/>
      </w:rPr>
    </w:lvl>
  </w:abstractNum>
  <w:abstractNum w:abstractNumId="31" w15:restartNumberingAfterBreak="0">
    <w:nsid w:val="7E793F23"/>
    <w:multiLevelType w:val="multilevel"/>
    <w:tmpl w:val="B9048620"/>
    <w:lvl w:ilvl="0">
      <w:start w:val="2"/>
      <w:numFmt w:val="decimal"/>
      <w:lvlText w:val="%1."/>
      <w:lvlJc w:val="start"/>
      <w:pPr>
        <w:tabs>
          <w:tab w:val="num" w:pos="18pt"/>
        </w:tabs>
        <w:ind w:start="18pt" w:hanging="18pt"/>
      </w:pPr>
    </w:lvl>
    <w:lvl w:ilvl="1" w:tentative="1">
      <w:start w:val="1"/>
      <w:numFmt w:val="decimal"/>
      <w:lvlText w:val="%2."/>
      <w:lvlJc w:val="start"/>
      <w:pPr>
        <w:tabs>
          <w:tab w:val="num" w:pos="54pt"/>
        </w:tabs>
        <w:ind w:start="54pt" w:hanging="18pt"/>
      </w:pPr>
    </w:lvl>
    <w:lvl w:ilvl="2" w:tentative="1">
      <w:start w:val="1"/>
      <w:numFmt w:val="decimal"/>
      <w:lvlText w:val="%3."/>
      <w:lvlJc w:val="start"/>
      <w:pPr>
        <w:tabs>
          <w:tab w:val="num" w:pos="90pt"/>
        </w:tabs>
        <w:ind w:start="90pt" w:hanging="18pt"/>
      </w:pPr>
    </w:lvl>
    <w:lvl w:ilvl="3" w:tentative="1">
      <w:start w:val="1"/>
      <w:numFmt w:val="decimal"/>
      <w:lvlText w:val="%4."/>
      <w:lvlJc w:val="start"/>
      <w:pPr>
        <w:tabs>
          <w:tab w:val="num" w:pos="126pt"/>
        </w:tabs>
        <w:ind w:start="126pt" w:hanging="18pt"/>
      </w:pPr>
    </w:lvl>
    <w:lvl w:ilvl="4" w:tentative="1">
      <w:start w:val="1"/>
      <w:numFmt w:val="decimal"/>
      <w:lvlText w:val="%5."/>
      <w:lvlJc w:val="start"/>
      <w:pPr>
        <w:tabs>
          <w:tab w:val="num" w:pos="162pt"/>
        </w:tabs>
        <w:ind w:start="162pt" w:hanging="18pt"/>
      </w:pPr>
    </w:lvl>
    <w:lvl w:ilvl="5" w:tentative="1">
      <w:start w:val="1"/>
      <w:numFmt w:val="decimal"/>
      <w:lvlText w:val="%6."/>
      <w:lvlJc w:val="start"/>
      <w:pPr>
        <w:tabs>
          <w:tab w:val="num" w:pos="198pt"/>
        </w:tabs>
        <w:ind w:start="198pt" w:hanging="18pt"/>
      </w:pPr>
    </w:lvl>
    <w:lvl w:ilvl="6" w:tentative="1">
      <w:start w:val="1"/>
      <w:numFmt w:val="decimal"/>
      <w:lvlText w:val="%7."/>
      <w:lvlJc w:val="start"/>
      <w:pPr>
        <w:tabs>
          <w:tab w:val="num" w:pos="234pt"/>
        </w:tabs>
        <w:ind w:start="234pt" w:hanging="18pt"/>
      </w:pPr>
    </w:lvl>
    <w:lvl w:ilvl="7" w:tentative="1">
      <w:start w:val="1"/>
      <w:numFmt w:val="decimal"/>
      <w:lvlText w:val="%8."/>
      <w:lvlJc w:val="start"/>
      <w:pPr>
        <w:tabs>
          <w:tab w:val="num" w:pos="270pt"/>
        </w:tabs>
        <w:ind w:start="270pt" w:hanging="18pt"/>
      </w:pPr>
    </w:lvl>
    <w:lvl w:ilvl="8" w:tentative="1">
      <w:start w:val="1"/>
      <w:numFmt w:val="decimal"/>
      <w:lvlText w:val="%9."/>
      <w:lvlJc w:val="start"/>
      <w:pPr>
        <w:tabs>
          <w:tab w:val="num" w:pos="306pt"/>
        </w:tabs>
        <w:ind w:start="306pt" w:hanging="18pt"/>
      </w:pPr>
    </w:lvl>
  </w:abstractNum>
  <w:num w:numId="1" w16cid:durableId="1795122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48071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05324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28160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82063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94267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098951">
    <w:abstractNumId w:val="0"/>
  </w:num>
  <w:num w:numId="8" w16cid:durableId="1594238328">
    <w:abstractNumId w:val="9"/>
  </w:num>
  <w:num w:numId="9" w16cid:durableId="87389804">
    <w:abstractNumId w:val="10"/>
  </w:num>
  <w:num w:numId="10" w16cid:durableId="882865407">
    <w:abstractNumId w:val="4"/>
  </w:num>
  <w:num w:numId="11" w16cid:durableId="802623964">
    <w:abstractNumId w:val="22"/>
  </w:num>
  <w:num w:numId="12" w16cid:durableId="1522545578">
    <w:abstractNumId w:val="6"/>
  </w:num>
  <w:num w:numId="13" w16cid:durableId="1957370435">
    <w:abstractNumId w:val="17"/>
  </w:num>
  <w:num w:numId="14" w16cid:durableId="269777781">
    <w:abstractNumId w:val="30"/>
  </w:num>
  <w:num w:numId="15" w16cid:durableId="1926456065">
    <w:abstractNumId w:val="29"/>
  </w:num>
  <w:num w:numId="16" w16cid:durableId="1767118896">
    <w:abstractNumId w:val="12"/>
  </w:num>
  <w:num w:numId="17" w16cid:durableId="272592383">
    <w:abstractNumId w:val="1"/>
  </w:num>
  <w:num w:numId="18" w16cid:durableId="1941255036">
    <w:abstractNumId w:val="7"/>
  </w:num>
  <w:num w:numId="19" w16cid:durableId="625084252">
    <w:abstractNumId w:val="24"/>
  </w:num>
  <w:num w:numId="20" w16cid:durableId="1486162526">
    <w:abstractNumId w:val="28"/>
  </w:num>
  <w:num w:numId="21" w16cid:durableId="2061899579">
    <w:abstractNumId w:val="13"/>
  </w:num>
  <w:num w:numId="22" w16cid:durableId="1980724772">
    <w:abstractNumId w:val="8"/>
  </w:num>
  <w:num w:numId="23" w16cid:durableId="745765450">
    <w:abstractNumId w:val="16"/>
  </w:num>
  <w:num w:numId="24" w16cid:durableId="492336591">
    <w:abstractNumId w:val="25"/>
  </w:num>
  <w:num w:numId="25" w16cid:durableId="1472675848">
    <w:abstractNumId w:val="31"/>
  </w:num>
  <w:num w:numId="26" w16cid:durableId="1574386707">
    <w:abstractNumId w:val="26"/>
  </w:num>
  <w:num w:numId="27" w16cid:durableId="1665469497">
    <w:abstractNumId w:val="2"/>
  </w:num>
  <w:num w:numId="28" w16cid:durableId="1338657767">
    <w:abstractNumId w:val="20"/>
  </w:num>
  <w:num w:numId="29" w16cid:durableId="904608956">
    <w:abstractNumId w:val="19"/>
  </w:num>
  <w:num w:numId="30" w16cid:durableId="990911770">
    <w:abstractNumId w:val="14"/>
  </w:num>
  <w:num w:numId="31" w16cid:durableId="1514225159">
    <w:abstractNumId w:val="11"/>
  </w:num>
  <w:num w:numId="32" w16cid:durableId="1675571545">
    <w:abstractNumId w:val="3"/>
  </w:num>
  <w:num w:numId="33" w16cid:durableId="1258562647">
    <w:abstractNumId w:val="21"/>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52A"/>
    <w:rsid w:val="00013255"/>
    <w:rsid w:val="00013DD8"/>
    <w:rsid w:val="00013EF7"/>
    <w:rsid w:val="00032B01"/>
    <w:rsid w:val="00033024"/>
    <w:rsid w:val="000360AF"/>
    <w:rsid w:val="000366DF"/>
    <w:rsid w:val="000369F7"/>
    <w:rsid w:val="00041B24"/>
    <w:rsid w:val="00042EDC"/>
    <w:rsid w:val="00045D26"/>
    <w:rsid w:val="00056AF2"/>
    <w:rsid w:val="000614A9"/>
    <w:rsid w:val="00062DEB"/>
    <w:rsid w:val="00081166"/>
    <w:rsid w:val="0008256E"/>
    <w:rsid w:val="00090CFD"/>
    <w:rsid w:val="00091BBE"/>
    <w:rsid w:val="0009379A"/>
    <w:rsid w:val="000A3F08"/>
    <w:rsid w:val="000B2EB4"/>
    <w:rsid w:val="000B4392"/>
    <w:rsid w:val="000C0591"/>
    <w:rsid w:val="000C18A1"/>
    <w:rsid w:val="000C5B08"/>
    <w:rsid w:val="000E07B6"/>
    <w:rsid w:val="000E2654"/>
    <w:rsid w:val="000E6B2A"/>
    <w:rsid w:val="000F13C8"/>
    <w:rsid w:val="000F3DC0"/>
    <w:rsid w:val="000F4578"/>
    <w:rsid w:val="00111F8F"/>
    <w:rsid w:val="0011229B"/>
    <w:rsid w:val="00135547"/>
    <w:rsid w:val="00140E00"/>
    <w:rsid w:val="0015115A"/>
    <w:rsid w:val="0015399A"/>
    <w:rsid w:val="00155016"/>
    <w:rsid w:val="00166667"/>
    <w:rsid w:val="001669AA"/>
    <w:rsid w:val="001716A1"/>
    <w:rsid w:val="00176A33"/>
    <w:rsid w:val="0018541B"/>
    <w:rsid w:val="001A2E3B"/>
    <w:rsid w:val="001B2AF4"/>
    <w:rsid w:val="001B6CB8"/>
    <w:rsid w:val="001C0AD8"/>
    <w:rsid w:val="001C29C5"/>
    <w:rsid w:val="001C4B9F"/>
    <w:rsid w:val="001F030C"/>
    <w:rsid w:val="001F5821"/>
    <w:rsid w:val="00211034"/>
    <w:rsid w:val="00212AE7"/>
    <w:rsid w:val="00223E90"/>
    <w:rsid w:val="0022752A"/>
    <w:rsid w:val="002318E5"/>
    <w:rsid w:val="00232EDF"/>
    <w:rsid w:val="00253A8C"/>
    <w:rsid w:val="0025714C"/>
    <w:rsid w:val="00257805"/>
    <w:rsid w:val="0026163C"/>
    <w:rsid w:val="002674D1"/>
    <w:rsid w:val="00272A33"/>
    <w:rsid w:val="00286A6B"/>
    <w:rsid w:val="00291D0F"/>
    <w:rsid w:val="002933CF"/>
    <w:rsid w:val="002A3F0D"/>
    <w:rsid w:val="002B0E79"/>
    <w:rsid w:val="002B3F45"/>
    <w:rsid w:val="002C2843"/>
    <w:rsid w:val="002C5FD0"/>
    <w:rsid w:val="002E54FB"/>
    <w:rsid w:val="002E7414"/>
    <w:rsid w:val="0030484D"/>
    <w:rsid w:val="00323E7F"/>
    <w:rsid w:val="0034534B"/>
    <w:rsid w:val="00367B4D"/>
    <w:rsid w:val="00370BF5"/>
    <w:rsid w:val="0037199F"/>
    <w:rsid w:val="003814CD"/>
    <w:rsid w:val="0039131E"/>
    <w:rsid w:val="003A4C40"/>
    <w:rsid w:val="003B686F"/>
    <w:rsid w:val="003C1AFF"/>
    <w:rsid w:val="003C7AAD"/>
    <w:rsid w:val="003E1145"/>
    <w:rsid w:val="003E4E49"/>
    <w:rsid w:val="003F3C9E"/>
    <w:rsid w:val="00402F94"/>
    <w:rsid w:val="00404835"/>
    <w:rsid w:val="00405835"/>
    <w:rsid w:val="00417C0A"/>
    <w:rsid w:val="00427F36"/>
    <w:rsid w:val="00436038"/>
    <w:rsid w:val="00437E36"/>
    <w:rsid w:val="00444A16"/>
    <w:rsid w:val="004450E0"/>
    <w:rsid w:val="00447F6B"/>
    <w:rsid w:val="004500B0"/>
    <w:rsid w:val="004539C7"/>
    <w:rsid w:val="004639C2"/>
    <w:rsid w:val="00472AE4"/>
    <w:rsid w:val="00473341"/>
    <w:rsid w:val="00473740"/>
    <w:rsid w:val="004764A9"/>
    <w:rsid w:val="0048054C"/>
    <w:rsid w:val="00480B3E"/>
    <w:rsid w:val="00486A3A"/>
    <w:rsid w:val="00492283"/>
    <w:rsid w:val="004A7468"/>
    <w:rsid w:val="004B01C4"/>
    <w:rsid w:val="004C6011"/>
    <w:rsid w:val="004C6888"/>
    <w:rsid w:val="004D1E1F"/>
    <w:rsid w:val="004E4621"/>
    <w:rsid w:val="005034DE"/>
    <w:rsid w:val="00504136"/>
    <w:rsid w:val="00504D03"/>
    <w:rsid w:val="005137CB"/>
    <w:rsid w:val="005201A2"/>
    <w:rsid w:val="0055167B"/>
    <w:rsid w:val="00573758"/>
    <w:rsid w:val="005741B2"/>
    <w:rsid w:val="00576EBD"/>
    <w:rsid w:val="00583887"/>
    <w:rsid w:val="00587F9D"/>
    <w:rsid w:val="005926CD"/>
    <w:rsid w:val="00592700"/>
    <w:rsid w:val="00596FE5"/>
    <w:rsid w:val="005B6D5A"/>
    <w:rsid w:val="005C35A0"/>
    <w:rsid w:val="005D232C"/>
    <w:rsid w:val="005E5EF7"/>
    <w:rsid w:val="005E7BC1"/>
    <w:rsid w:val="005F029E"/>
    <w:rsid w:val="005F120A"/>
    <w:rsid w:val="005F2ADF"/>
    <w:rsid w:val="005F5C9D"/>
    <w:rsid w:val="0060652F"/>
    <w:rsid w:val="006171B0"/>
    <w:rsid w:val="00623D04"/>
    <w:rsid w:val="00627142"/>
    <w:rsid w:val="00630D1E"/>
    <w:rsid w:val="006441C0"/>
    <w:rsid w:val="0065186C"/>
    <w:rsid w:val="00655682"/>
    <w:rsid w:val="00655944"/>
    <w:rsid w:val="00657068"/>
    <w:rsid w:val="00664B46"/>
    <w:rsid w:val="00670ECC"/>
    <w:rsid w:val="00675C30"/>
    <w:rsid w:val="0068734F"/>
    <w:rsid w:val="006A02C9"/>
    <w:rsid w:val="006A37D5"/>
    <w:rsid w:val="006A4655"/>
    <w:rsid w:val="006B03CA"/>
    <w:rsid w:val="006B3C63"/>
    <w:rsid w:val="006E5620"/>
    <w:rsid w:val="006E6406"/>
    <w:rsid w:val="006F5A81"/>
    <w:rsid w:val="006F642E"/>
    <w:rsid w:val="006F7133"/>
    <w:rsid w:val="007074CD"/>
    <w:rsid w:val="007208CF"/>
    <w:rsid w:val="00720916"/>
    <w:rsid w:val="007246DE"/>
    <w:rsid w:val="007330D1"/>
    <w:rsid w:val="007410FC"/>
    <w:rsid w:val="007437B1"/>
    <w:rsid w:val="0075443D"/>
    <w:rsid w:val="00782313"/>
    <w:rsid w:val="007850A7"/>
    <w:rsid w:val="0078646A"/>
    <w:rsid w:val="00795B78"/>
    <w:rsid w:val="007A0D78"/>
    <w:rsid w:val="007A3FB8"/>
    <w:rsid w:val="007C6950"/>
    <w:rsid w:val="007E3E41"/>
    <w:rsid w:val="007F13E9"/>
    <w:rsid w:val="00802E63"/>
    <w:rsid w:val="00821E18"/>
    <w:rsid w:val="00826456"/>
    <w:rsid w:val="008361D1"/>
    <w:rsid w:val="00847A9C"/>
    <w:rsid w:val="00850CD2"/>
    <w:rsid w:val="00870082"/>
    <w:rsid w:val="008A3B46"/>
    <w:rsid w:val="008B2F07"/>
    <w:rsid w:val="008B4703"/>
    <w:rsid w:val="008C230D"/>
    <w:rsid w:val="008C3F62"/>
    <w:rsid w:val="008D0454"/>
    <w:rsid w:val="008D3BDD"/>
    <w:rsid w:val="008D535F"/>
    <w:rsid w:val="008E2509"/>
    <w:rsid w:val="009003F6"/>
    <w:rsid w:val="00906435"/>
    <w:rsid w:val="0090671B"/>
    <w:rsid w:val="00916B06"/>
    <w:rsid w:val="00921C74"/>
    <w:rsid w:val="00931986"/>
    <w:rsid w:val="00936067"/>
    <w:rsid w:val="00940B6A"/>
    <w:rsid w:val="00954EC7"/>
    <w:rsid w:val="00954F07"/>
    <w:rsid w:val="009610EC"/>
    <w:rsid w:val="00963648"/>
    <w:rsid w:val="009660E6"/>
    <w:rsid w:val="00994D5A"/>
    <w:rsid w:val="0099745A"/>
    <w:rsid w:val="009B5C75"/>
    <w:rsid w:val="009B6EEA"/>
    <w:rsid w:val="009D1101"/>
    <w:rsid w:val="009D29B3"/>
    <w:rsid w:val="009D4B60"/>
    <w:rsid w:val="009E73C7"/>
    <w:rsid w:val="00A02A86"/>
    <w:rsid w:val="00A203ED"/>
    <w:rsid w:val="00A31B44"/>
    <w:rsid w:val="00A32EB3"/>
    <w:rsid w:val="00A379A1"/>
    <w:rsid w:val="00A83019"/>
    <w:rsid w:val="00A86D01"/>
    <w:rsid w:val="00A9337F"/>
    <w:rsid w:val="00A948D8"/>
    <w:rsid w:val="00AA406F"/>
    <w:rsid w:val="00AB100C"/>
    <w:rsid w:val="00AB4E3B"/>
    <w:rsid w:val="00AB6FED"/>
    <w:rsid w:val="00AC415E"/>
    <w:rsid w:val="00AC51C0"/>
    <w:rsid w:val="00AD50AA"/>
    <w:rsid w:val="00AE19DC"/>
    <w:rsid w:val="00AE6E74"/>
    <w:rsid w:val="00AF0E21"/>
    <w:rsid w:val="00AF2A78"/>
    <w:rsid w:val="00AF70E1"/>
    <w:rsid w:val="00B00C35"/>
    <w:rsid w:val="00B03545"/>
    <w:rsid w:val="00B11DCC"/>
    <w:rsid w:val="00B230C2"/>
    <w:rsid w:val="00B2421C"/>
    <w:rsid w:val="00B34220"/>
    <w:rsid w:val="00B46A9D"/>
    <w:rsid w:val="00B52C9C"/>
    <w:rsid w:val="00B55947"/>
    <w:rsid w:val="00B57BC4"/>
    <w:rsid w:val="00B65443"/>
    <w:rsid w:val="00B71FD4"/>
    <w:rsid w:val="00B72E96"/>
    <w:rsid w:val="00B77E63"/>
    <w:rsid w:val="00BA6A75"/>
    <w:rsid w:val="00BA7B25"/>
    <w:rsid w:val="00BB7FE5"/>
    <w:rsid w:val="00BE1F4D"/>
    <w:rsid w:val="00BF338A"/>
    <w:rsid w:val="00C07455"/>
    <w:rsid w:val="00C14EB5"/>
    <w:rsid w:val="00C15331"/>
    <w:rsid w:val="00C36DEC"/>
    <w:rsid w:val="00C41A0B"/>
    <w:rsid w:val="00C421B6"/>
    <w:rsid w:val="00C66D60"/>
    <w:rsid w:val="00C67695"/>
    <w:rsid w:val="00C85BED"/>
    <w:rsid w:val="00C877A1"/>
    <w:rsid w:val="00C90A36"/>
    <w:rsid w:val="00C92FC1"/>
    <w:rsid w:val="00C939D2"/>
    <w:rsid w:val="00C93EBC"/>
    <w:rsid w:val="00C956AF"/>
    <w:rsid w:val="00CA07E8"/>
    <w:rsid w:val="00CA63B6"/>
    <w:rsid w:val="00CB1178"/>
    <w:rsid w:val="00CB35D6"/>
    <w:rsid w:val="00CC1B69"/>
    <w:rsid w:val="00CD410F"/>
    <w:rsid w:val="00CD7ADF"/>
    <w:rsid w:val="00CF6262"/>
    <w:rsid w:val="00D0601D"/>
    <w:rsid w:val="00D10CFD"/>
    <w:rsid w:val="00D1636D"/>
    <w:rsid w:val="00D17A0E"/>
    <w:rsid w:val="00D341D0"/>
    <w:rsid w:val="00D35DA2"/>
    <w:rsid w:val="00D36FF4"/>
    <w:rsid w:val="00D53CE7"/>
    <w:rsid w:val="00D75383"/>
    <w:rsid w:val="00D77F1B"/>
    <w:rsid w:val="00D86950"/>
    <w:rsid w:val="00D8726D"/>
    <w:rsid w:val="00DB2440"/>
    <w:rsid w:val="00DC0660"/>
    <w:rsid w:val="00DD16A8"/>
    <w:rsid w:val="00DD2EE3"/>
    <w:rsid w:val="00DE61DB"/>
    <w:rsid w:val="00E31613"/>
    <w:rsid w:val="00E334E5"/>
    <w:rsid w:val="00E401F6"/>
    <w:rsid w:val="00E46892"/>
    <w:rsid w:val="00E75613"/>
    <w:rsid w:val="00E92BE0"/>
    <w:rsid w:val="00EA1482"/>
    <w:rsid w:val="00EB3725"/>
    <w:rsid w:val="00EC5295"/>
    <w:rsid w:val="00EE0403"/>
    <w:rsid w:val="00EE6B36"/>
    <w:rsid w:val="00F005B9"/>
    <w:rsid w:val="00F008DC"/>
    <w:rsid w:val="00F11EFE"/>
    <w:rsid w:val="00F2064C"/>
    <w:rsid w:val="00F214CF"/>
    <w:rsid w:val="00F22B83"/>
    <w:rsid w:val="00F27076"/>
    <w:rsid w:val="00F31DF7"/>
    <w:rsid w:val="00F32C77"/>
    <w:rsid w:val="00F37ECA"/>
    <w:rsid w:val="00F42D9F"/>
    <w:rsid w:val="00F65478"/>
    <w:rsid w:val="00F7304C"/>
    <w:rsid w:val="00F819C0"/>
    <w:rsid w:val="00F81F74"/>
    <w:rsid w:val="00F82564"/>
    <w:rsid w:val="00FA0AEB"/>
    <w:rsid w:val="00FA0DCD"/>
    <w:rsid w:val="00FA47B1"/>
    <w:rsid w:val="00FA646F"/>
    <w:rsid w:val="00FA7269"/>
    <w:rsid w:val="00FC125A"/>
    <w:rsid w:val="00FD3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BE9927"/>
  <w15:docId w15:val="{8D874117-35F2-4718-8CCD-5A35C7B06763}"/>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Theme="minorHAnsi" w:hAnsi="Century Gothic" w:cstheme="minorBidi"/>
        <w:kern w:val="2"/>
        <w:sz w:val="22"/>
        <w:szCs w:val="22"/>
        <w:lang w:val="ro-RO" w:eastAsia="en-US" w:bidi="ar-SA"/>
        <w14:ligatures w14:val="standardContextual"/>
      </w:rPr>
    </w:rPrDefault>
    <w:pPrDefault>
      <w:pPr>
        <w:spacing w:after="6pt" w:line="13.8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AF4"/>
    <w:rPr>
      <w:rFonts w:asciiTheme="minorHAnsi" w:hAnsiTheme="minorHAnsi"/>
      <w:kern w:val="0"/>
    </w:rPr>
  </w:style>
  <w:style w:type="paragraph" w:styleId="Heading1">
    <w:name w:val="heading 1"/>
    <w:basedOn w:val="Normal"/>
    <w:next w:val="Normal"/>
    <w:link w:val="Heading1Char"/>
    <w:uiPriority w:val="9"/>
    <w:qFormat/>
    <w:rsid w:val="0022752A"/>
    <w:pPr>
      <w:keepNext/>
      <w:keepLines/>
      <w:spacing w:before="12pt" w:after="0pt"/>
      <w:outlineLvl w:val="0"/>
    </w:pPr>
    <w:rPr>
      <w:rFonts w:asciiTheme="majorHAnsi" w:eastAsiaTheme="majorEastAsia" w:hAnsiTheme="majorHAnsi" w:cstheme="majorBidi"/>
      <w:color w:val="2F5496" w:themeColor="accent1" w:themeShade="BF"/>
      <w:sz w:val="32"/>
      <w:szCs w:val="32"/>
      <w14:ligatures w14:val="none"/>
    </w:rPr>
  </w:style>
  <w:style w:type="paragraph" w:styleId="Heading2">
    <w:name w:val="heading 2"/>
    <w:basedOn w:val="Normal"/>
    <w:next w:val="Normal"/>
    <w:link w:val="Heading2Char"/>
    <w:uiPriority w:val="9"/>
    <w:unhideWhenUsed/>
    <w:qFormat/>
    <w:rsid w:val="00140E00"/>
    <w:pPr>
      <w:keepNext/>
      <w:keepLines/>
      <w:spacing w:before="2pt" w:after="0pt"/>
      <w:outlineLvl w:val="1"/>
    </w:pPr>
    <w:rPr>
      <w:rFonts w:asciiTheme="majorHAnsi" w:eastAsiaTheme="majorEastAsia" w:hAnsiTheme="majorHAnsi" w:cstheme="majorBidi"/>
      <w:color w:val="2F5496" w:themeColor="accent1" w:themeShade="BF"/>
      <w:sz w:val="26"/>
      <w:szCs w:val="26"/>
      <w14:ligatures w14:val="none"/>
    </w:rPr>
  </w:style>
  <w:style w:type="paragraph" w:styleId="Heading3">
    <w:name w:val="heading 3"/>
    <w:basedOn w:val="Normal"/>
    <w:next w:val="Normal"/>
    <w:link w:val="Heading3Char"/>
    <w:uiPriority w:val="9"/>
    <w:semiHidden/>
    <w:unhideWhenUsed/>
    <w:qFormat/>
    <w:rsid w:val="005B6D5A"/>
    <w:pPr>
      <w:keepNext/>
      <w:keepLines/>
      <w:spacing w:before="2pt" w:after="0pt"/>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52A"/>
    <w:pPr>
      <w:ind w:start="36pt"/>
      <w:contextualSpacing/>
    </w:pPr>
    <w:rPr>
      <w14:ligatures w14:val="none"/>
    </w:rPr>
  </w:style>
  <w:style w:type="paragraph" w:styleId="NoSpacing">
    <w:name w:val="No Spacing"/>
    <w:uiPriority w:val="1"/>
    <w:qFormat/>
    <w:rsid w:val="0022752A"/>
    <w:pPr>
      <w:spacing w:after="0pt" w:line="12pt" w:lineRule="auto"/>
    </w:pPr>
    <w:rPr>
      <w:rFonts w:asciiTheme="minorHAnsi" w:hAnsiTheme="minorHAnsi"/>
      <w:color w:val="44546A" w:themeColor="text2"/>
      <w:kern w:val="0"/>
      <w:sz w:val="20"/>
      <w:szCs w:val="20"/>
      <w:lang w:val="en-US"/>
      <w14:ligatures w14:val="none"/>
    </w:rPr>
  </w:style>
  <w:style w:type="character" w:customStyle="1" w:styleId="Heading1Char">
    <w:name w:val="Heading 1 Char"/>
    <w:basedOn w:val="DefaultParagraphFont"/>
    <w:link w:val="Heading1"/>
    <w:uiPriority w:val="9"/>
    <w:rsid w:val="0022752A"/>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22752A"/>
    <w:pPr>
      <w:spacing w:line="12.95pt" w:lineRule="auto"/>
      <w:outlineLvl w:val="9"/>
    </w:pPr>
    <w:rPr>
      <w:lang w:val="en-US"/>
    </w:rPr>
  </w:style>
  <w:style w:type="character" w:customStyle="1" w:styleId="Heading2Char">
    <w:name w:val="Heading 2 Char"/>
    <w:basedOn w:val="DefaultParagraphFont"/>
    <w:link w:val="Heading2"/>
    <w:uiPriority w:val="9"/>
    <w:rsid w:val="00140E00"/>
    <w:rPr>
      <w:rFonts w:asciiTheme="majorHAnsi" w:eastAsiaTheme="majorEastAsia" w:hAnsiTheme="majorHAnsi" w:cstheme="majorBidi"/>
      <w:color w:val="2F5496" w:themeColor="accent1" w:themeShade="BF"/>
      <w:kern w:val="0"/>
      <w:sz w:val="26"/>
      <w:szCs w:val="26"/>
      <w14:ligatures w14:val="none"/>
    </w:rPr>
  </w:style>
  <w:style w:type="paragraph" w:styleId="Header">
    <w:name w:val="header"/>
    <w:basedOn w:val="Normal"/>
    <w:link w:val="HeaderChar"/>
    <w:uiPriority w:val="99"/>
    <w:unhideWhenUsed/>
    <w:rsid w:val="008B4703"/>
    <w:pPr>
      <w:tabs>
        <w:tab w:val="center" w:pos="234pt"/>
        <w:tab w:val="end" w:pos="468pt"/>
      </w:tabs>
      <w:spacing w:after="0pt" w:line="12pt" w:lineRule="auto"/>
    </w:pPr>
  </w:style>
  <w:style w:type="character" w:customStyle="1" w:styleId="HeaderChar">
    <w:name w:val="Header Char"/>
    <w:basedOn w:val="DefaultParagraphFont"/>
    <w:link w:val="Header"/>
    <w:uiPriority w:val="99"/>
    <w:rsid w:val="008B4703"/>
    <w:rPr>
      <w:rFonts w:asciiTheme="minorHAnsi" w:hAnsiTheme="minorHAnsi"/>
      <w:kern w:val="0"/>
      <w14:ligatures w14:val="none"/>
    </w:rPr>
  </w:style>
  <w:style w:type="paragraph" w:styleId="Footer">
    <w:name w:val="footer"/>
    <w:basedOn w:val="Normal"/>
    <w:link w:val="FooterChar"/>
    <w:uiPriority w:val="99"/>
    <w:unhideWhenUsed/>
    <w:rsid w:val="008B4703"/>
    <w:pPr>
      <w:tabs>
        <w:tab w:val="center" w:pos="234pt"/>
        <w:tab w:val="end" w:pos="468pt"/>
      </w:tabs>
      <w:spacing w:after="0pt" w:line="12pt" w:lineRule="auto"/>
    </w:pPr>
    <w:rPr>
      <w14:ligatures w14:val="none"/>
    </w:rPr>
  </w:style>
  <w:style w:type="character" w:customStyle="1" w:styleId="FooterChar">
    <w:name w:val="Footer Char"/>
    <w:basedOn w:val="DefaultParagraphFont"/>
    <w:link w:val="Footer"/>
    <w:uiPriority w:val="99"/>
    <w:rsid w:val="008B4703"/>
    <w:rPr>
      <w:rFonts w:asciiTheme="minorHAnsi" w:hAnsiTheme="minorHAnsi"/>
      <w:kern w:val="0"/>
      <w14:ligatures w14:val="none"/>
    </w:rPr>
  </w:style>
  <w:style w:type="paragraph" w:styleId="TOC1">
    <w:name w:val="toc 1"/>
    <w:basedOn w:val="Normal"/>
    <w:next w:val="Normal"/>
    <w:autoRedefine/>
    <w:uiPriority w:val="39"/>
    <w:unhideWhenUsed/>
    <w:rsid w:val="00D77F1B"/>
    <w:pPr>
      <w:spacing w:after="5pt"/>
    </w:pPr>
    <w:rPr>
      <w14:ligatures w14:val="none"/>
    </w:rPr>
  </w:style>
  <w:style w:type="paragraph" w:styleId="TOC2">
    <w:name w:val="toc 2"/>
    <w:basedOn w:val="Normal"/>
    <w:next w:val="Normal"/>
    <w:autoRedefine/>
    <w:uiPriority w:val="39"/>
    <w:unhideWhenUsed/>
    <w:rsid w:val="00F32C77"/>
    <w:pPr>
      <w:tabs>
        <w:tab w:val="end" w:leader="dot" w:pos="450.80pt"/>
      </w:tabs>
      <w:spacing w:after="5pt"/>
    </w:pPr>
    <w:rPr>
      <w:rFonts w:ascii="Times New Roman" w:hAnsi="Times New Roman" w:cs="Times New Roman"/>
      <w14:ligatures w14:val="none"/>
    </w:rPr>
  </w:style>
  <w:style w:type="character" w:styleId="Hyperlink">
    <w:name w:val="Hyperlink"/>
    <w:basedOn w:val="DefaultParagraphFont"/>
    <w:uiPriority w:val="99"/>
    <w:unhideWhenUsed/>
    <w:rsid w:val="00D77F1B"/>
    <w:rPr>
      <w:color w:val="0563C1" w:themeColor="hyperlink"/>
      <w:u w:val="single"/>
    </w:rPr>
  </w:style>
  <w:style w:type="table" w:styleId="TableGrid">
    <w:name w:val="Table Grid"/>
    <w:basedOn w:val="TableNormal"/>
    <w:uiPriority w:val="39"/>
    <w:rsid w:val="007C6950"/>
    <w:pPr>
      <w:spacing w:after="0pt"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75383"/>
    <w:pPr>
      <w:spacing w:after="0pt" w:line="12pt" w:lineRule="auto"/>
    </w:pPr>
    <w:rPr>
      <w:rFonts w:ascii="Tahoma" w:hAnsi="Tahoma" w:cs="Tahoma"/>
      <w:sz w:val="16"/>
      <w:szCs w:val="16"/>
      <w14:ligatures w14:val="none"/>
    </w:rPr>
  </w:style>
  <w:style w:type="character" w:customStyle="1" w:styleId="BalloonTextChar">
    <w:name w:val="Balloon Text Char"/>
    <w:basedOn w:val="DefaultParagraphFont"/>
    <w:link w:val="BalloonText"/>
    <w:uiPriority w:val="99"/>
    <w:semiHidden/>
    <w:rsid w:val="00D75383"/>
    <w:rPr>
      <w:rFonts w:ascii="Tahoma" w:hAnsi="Tahoma" w:cs="Tahoma"/>
      <w:kern w:val="0"/>
      <w:sz w:val="16"/>
      <w:szCs w:val="16"/>
      <w14:ligatures w14:val="none"/>
    </w:rPr>
  </w:style>
  <w:style w:type="paragraph" w:styleId="Revision">
    <w:name w:val="Revision"/>
    <w:hidden/>
    <w:uiPriority w:val="99"/>
    <w:semiHidden/>
    <w:rsid w:val="00EC5295"/>
    <w:pPr>
      <w:spacing w:after="0pt" w:line="12pt" w:lineRule="auto"/>
    </w:pPr>
    <w:rPr>
      <w:rFonts w:asciiTheme="minorHAnsi" w:hAnsiTheme="minorHAnsi"/>
      <w:kern w:val="0"/>
      <w14:ligatures w14:val="none"/>
    </w:rPr>
  </w:style>
  <w:style w:type="character" w:styleId="CommentReference">
    <w:name w:val="annotation reference"/>
    <w:basedOn w:val="DefaultParagraphFont"/>
    <w:uiPriority w:val="99"/>
    <w:semiHidden/>
    <w:unhideWhenUsed/>
    <w:rsid w:val="00847A9C"/>
    <w:rPr>
      <w:sz w:val="16"/>
      <w:szCs w:val="16"/>
    </w:rPr>
  </w:style>
  <w:style w:type="paragraph" w:styleId="CommentText">
    <w:name w:val="annotation text"/>
    <w:basedOn w:val="Normal"/>
    <w:link w:val="CommentTextChar"/>
    <w:uiPriority w:val="99"/>
    <w:unhideWhenUsed/>
    <w:rsid w:val="00847A9C"/>
    <w:pPr>
      <w:spacing w:line="12pt" w:lineRule="auto"/>
    </w:pPr>
    <w:rPr>
      <w:sz w:val="20"/>
      <w:szCs w:val="20"/>
      <w14:ligatures w14:val="none"/>
    </w:rPr>
  </w:style>
  <w:style w:type="character" w:customStyle="1" w:styleId="CommentTextChar">
    <w:name w:val="Comment Text Char"/>
    <w:basedOn w:val="DefaultParagraphFont"/>
    <w:link w:val="CommentText"/>
    <w:uiPriority w:val="99"/>
    <w:rsid w:val="00847A9C"/>
    <w:rPr>
      <w:rFonts w:asciiTheme="minorHAnsi" w:hAnsiTheme="minorHAns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47A9C"/>
    <w:rPr>
      <w:b/>
      <w:bCs/>
    </w:rPr>
  </w:style>
  <w:style w:type="character" w:customStyle="1" w:styleId="CommentSubjectChar">
    <w:name w:val="Comment Subject Char"/>
    <w:basedOn w:val="CommentTextChar"/>
    <w:link w:val="CommentSubject"/>
    <w:uiPriority w:val="99"/>
    <w:semiHidden/>
    <w:rsid w:val="00847A9C"/>
    <w:rPr>
      <w:rFonts w:asciiTheme="minorHAnsi" w:hAnsiTheme="minorHAnsi"/>
      <w:b/>
      <w:bCs/>
      <w:kern w:val="0"/>
      <w:sz w:val="20"/>
      <w:szCs w:val="20"/>
      <w14:ligatures w14:val="none"/>
    </w:rPr>
  </w:style>
  <w:style w:type="paragraph" w:styleId="FootnoteText">
    <w:name w:val="footnote text"/>
    <w:basedOn w:val="Normal"/>
    <w:link w:val="FootnoteTextChar"/>
    <w:uiPriority w:val="99"/>
    <w:semiHidden/>
    <w:unhideWhenUsed/>
    <w:rsid w:val="00F31DF7"/>
    <w:pPr>
      <w:spacing w:after="0pt" w:line="12pt" w:lineRule="auto"/>
    </w:pPr>
    <w:rPr>
      <w:sz w:val="20"/>
      <w:szCs w:val="20"/>
    </w:rPr>
  </w:style>
  <w:style w:type="character" w:customStyle="1" w:styleId="FootnoteTextChar">
    <w:name w:val="Footnote Text Char"/>
    <w:basedOn w:val="DefaultParagraphFont"/>
    <w:link w:val="FootnoteText"/>
    <w:uiPriority w:val="99"/>
    <w:semiHidden/>
    <w:rsid w:val="00F31DF7"/>
    <w:rPr>
      <w:rFonts w:asciiTheme="minorHAnsi" w:hAnsiTheme="minorHAnsi"/>
      <w:kern w:val="0"/>
      <w:sz w:val="20"/>
      <w:szCs w:val="20"/>
    </w:rPr>
  </w:style>
  <w:style w:type="character" w:styleId="FootnoteReference">
    <w:name w:val="footnote reference"/>
    <w:basedOn w:val="DefaultParagraphFont"/>
    <w:uiPriority w:val="99"/>
    <w:semiHidden/>
    <w:unhideWhenUsed/>
    <w:rsid w:val="00F31DF7"/>
    <w:rPr>
      <w:vertAlign w:val="superscript"/>
    </w:rPr>
  </w:style>
  <w:style w:type="paragraph" w:styleId="NormalWeb">
    <w:name w:val="Normal (Web)"/>
    <w:basedOn w:val="Normal"/>
    <w:uiPriority w:val="99"/>
    <w:unhideWhenUsed/>
    <w:rsid w:val="00F31DF7"/>
    <w:pPr>
      <w:spacing w:before="5pt" w:beforeAutospacing="1" w:after="5pt" w:afterAutospacing="1" w:line="12pt" w:lineRule="auto"/>
    </w:pPr>
    <w:rPr>
      <w:rFonts w:ascii="Times New Roman" w:eastAsia="Times New Roman" w:hAnsi="Times New Roman" w:cs="Times New Roman"/>
      <w:sz w:val="24"/>
      <w:szCs w:val="24"/>
      <w:lang w:val="en-GB" w:eastAsia="en-GB"/>
      <w14:ligatures w14:val="none"/>
    </w:rPr>
  </w:style>
  <w:style w:type="character" w:customStyle="1" w:styleId="rvts2">
    <w:name w:val="rvts2"/>
    <w:basedOn w:val="DefaultParagraphFont"/>
    <w:rsid w:val="00F31DF7"/>
  </w:style>
  <w:style w:type="paragraph" w:customStyle="1" w:styleId="Body">
    <w:name w:val="Body"/>
    <w:rsid w:val="00041B24"/>
    <w:pPr>
      <w:widowControl w:val="0"/>
      <w:pBdr>
        <w:top w:val="nil"/>
        <w:left w:val="nil"/>
        <w:bottom w:val="nil"/>
        <w:right w:val="nil"/>
        <w:between w:val="nil"/>
        <w:bar w:val="nil"/>
      </w:pBdr>
      <w:spacing w:after="0pt" w:line="12pt" w:lineRule="auto"/>
    </w:pPr>
    <w:rPr>
      <w:rFonts w:ascii="Calibri" w:eastAsia="Calibri" w:hAnsi="Calibri" w:cs="Calibri"/>
      <w:color w:val="000000"/>
      <w:kern w:val="0"/>
      <w:u w:color="000000"/>
      <w:bdr w:val="nil"/>
      <w:lang w:val="en-US"/>
      <w14:ligatures w14:val="none"/>
    </w:rPr>
  </w:style>
  <w:style w:type="character" w:customStyle="1" w:styleId="Heading3Char">
    <w:name w:val="Heading 3 Char"/>
    <w:basedOn w:val="DefaultParagraphFont"/>
    <w:link w:val="Heading3"/>
    <w:uiPriority w:val="9"/>
    <w:semiHidden/>
    <w:rsid w:val="005B6D5A"/>
    <w:rPr>
      <w:rFonts w:asciiTheme="majorHAnsi" w:eastAsiaTheme="majorEastAsia" w:hAnsiTheme="majorHAnsi" w:cstheme="majorBidi"/>
      <w:color w:val="1F3763" w:themeColor="accent1" w:themeShade="7F"/>
      <w:kern w:val="0"/>
      <w:sz w:val="24"/>
      <w:szCs w:val="24"/>
    </w:rPr>
  </w:style>
  <w:style w:type="paragraph" w:styleId="TOC3">
    <w:name w:val="toc 3"/>
    <w:basedOn w:val="Normal"/>
    <w:next w:val="Normal"/>
    <w:autoRedefine/>
    <w:uiPriority w:val="39"/>
    <w:unhideWhenUsed/>
    <w:rsid w:val="0060652F"/>
    <w:pPr>
      <w:spacing w:after="5pt"/>
      <w:ind w:start="22pt"/>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5" Type="http://purl.oclc.org/ooxml/officeDocument/relationships/webSettings" Target="webSettings.xml"/><Relationship Id="rId10" Type="http://purl.oclc.org/ooxml/officeDocument/relationships/theme" Target="theme/theme1.xml"/><Relationship Id="rId4" Type="http://purl.oclc.org/ooxml/officeDocument/relationships/settings" Target="settings.xml"/><Relationship Id="rId9"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a:solidFill>
            <a:schemeClr val="phClr"/>
          </a:solidFill>
          <a:prstDash val="solid"/>
          <a:miter lim="800%"/>
        </a:ln>
        <a:ln w="12700">
          <a:solidFill>
            <a:schemeClr val="phClr"/>
          </a:solidFill>
          <a:prstDash val="solid"/>
          <a:miter lim="800%"/>
        </a:ln>
        <a:ln w="19050">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9DF83D28-37CE-4234-9DFF-3740CFCCC3CF}">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392</TotalTime>
  <Pages>26</Pages>
  <Words>9652</Words>
  <Characters>55987</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Scrisoarea de Așteptări</vt:lpstr>
    </vt:vector>
  </TitlesOfParts>
  <Company/>
  <LinksUpToDate>false</LinksUpToDate>
  <CharactersWithSpaces>65508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Scrisoarea de Așteptări</dc:title>
  <dc:subject>SOCIETATEA DE TRANSPORT PUBLIC TIMIȘOARA S.A.</dc:subject>
  <cp:lastModifiedBy>Violeta LAZAR</cp:lastModifiedBy>
  <cp:revision>135</cp:revision>
  <cp:lastPrinted>2024-04-29T12:03:00Z</cp:lastPrinted>
  <dcterms:created xsi:type="dcterms:W3CDTF">2026-04-08T08:32:00Z</dcterms:created>
  <dcterms:modified xsi:type="dcterms:W3CDTF">2026-08-17T10:04:00Z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3166333</vt:lpwstr>
  </property>
  <property fmtid="{D5CDD505-2E9C-101B-9397-08002B2CF9AE}" pid="3" name="ATT_Version">
    <vt:lpwstr>1</vt:lpwstr>
  </property>
  <property fmtid="{D5CDD505-2E9C-101B-9397-08002B2CF9AE}" pid="4" name="DBID">
    <vt:lpwstr>1</vt:lpwstr>
  </property>
  <property fmtid="{D5CDD505-2E9C-101B-9397-08002B2CF9AE}" pid="5" name="EditMethod">
    <vt:lpwstr>WebDav</vt:lpwstr>
  </property>
  <property fmtid="{D5CDD505-2E9C-101B-9397-08002B2CF9AE}" pid="6" name="PortalAddress">
    <vt:lpwstr>https://webcon.primariatm.ro</vt:lpwstr>
  </property>
  <property fmtid="{D5CDD505-2E9C-101B-9397-08002B2CF9AE}" pid="7" name="SiteId">
    <vt:lpwstr>/</vt:lpwstr>
  </property>
  <property fmtid="{D5CDD505-2E9C-101B-9397-08002B2CF9AE}" pid="8" name="WebId">
    <vt:lpwstr>https://webcon.primariatm.ro</vt:lpwstr>
  </property>
</Properties>
</file>