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247" w:rsidRPr="00063DC2" w:rsidRDefault="00375247" w:rsidP="00F152DF">
      <w:pPr>
        <w:jc w:val="center"/>
        <w:rPr>
          <w:rFonts w:ascii="Arial" w:hAnsi="Arial" w:cs="Arial"/>
          <w:b/>
          <w:bCs/>
        </w:rPr>
      </w:pPr>
    </w:p>
    <w:p w:rsidR="00F152DF" w:rsidRPr="00063DC2" w:rsidRDefault="00F152DF" w:rsidP="00F152DF">
      <w:pPr>
        <w:jc w:val="center"/>
        <w:rPr>
          <w:rFonts w:ascii="Arial" w:hAnsi="Arial" w:cs="Arial"/>
          <w:b/>
          <w:bCs/>
        </w:rPr>
      </w:pPr>
      <w:r w:rsidRPr="00063DC2">
        <w:rPr>
          <w:rFonts w:ascii="Arial" w:hAnsi="Arial" w:cs="Arial"/>
          <w:b/>
          <w:bCs/>
        </w:rPr>
        <w:t>RAPORT DE SPECIALITATE</w:t>
      </w:r>
    </w:p>
    <w:p w:rsidR="007550A2" w:rsidRPr="00063DC2" w:rsidRDefault="007550A2" w:rsidP="007550A2">
      <w:pPr>
        <w:pStyle w:val="font-weight-bold"/>
        <w:shd w:val="clear" w:color="auto" w:fill="FFFFFF"/>
        <w:spacing w:before="0" w:beforeAutospacing="0"/>
        <w:jc w:val="center"/>
        <w:rPr>
          <w:rFonts w:ascii="Arial" w:hAnsi="Arial" w:cs="Arial"/>
          <w:b/>
        </w:rPr>
      </w:pPr>
      <w:r w:rsidRPr="00063DC2">
        <w:rPr>
          <w:rFonts w:ascii="Arial" w:hAnsi="Arial" w:cs="Arial"/>
          <w:b/>
        </w:rPr>
        <w:t xml:space="preserve">privind aprobarea participării în calitate de partener, a Municipiului Timişoara la proiectul aprobat în cadrul Programului Erasmus+, Acţiunea Partnerships for Creativity/Parteneriat pentru creativitate (KA227), intitulat „EXPLORE+ creative explorations of curiosity for innovative transdisciplinary, STEAM and social learning” / „EXPLORE+ explorări creative ale curiozității pentru inovația transdisciplinară, învățare STEAM și socială”, </w:t>
      </w:r>
      <w:r w:rsidRPr="00063DC2">
        <w:rPr>
          <w:rFonts w:ascii="Arial" w:hAnsi="Arial" w:cs="Arial"/>
          <w:b/>
        </w:rPr>
        <w:br/>
        <w:t>cu nr. 2020-1-DE03-KA227-SCH-093721 şi a contribuţiei Municipiului Timişoara în acest proiect</w:t>
      </w:r>
    </w:p>
    <w:p w:rsidR="00375247" w:rsidRPr="00063DC2" w:rsidRDefault="00375247" w:rsidP="00F152DF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864265" w:rsidRPr="00063DC2" w:rsidRDefault="00864265" w:rsidP="00037873">
      <w:pPr>
        <w:jc w:val="both"/>
        <w:rPr>
          <w:rFonts w:ascii="Arial" w:hAnsi="Arial" w:cs="Arial"/>
        </w:rPr>
      </w:pPr>
    </w:p>
    <w:p w:rsidR="00BE52CC" w:rsidRPr="00063DC2" w:rsidRDefault="00BE52CC" w:rsidP="00BE52CC">
      <w:pPr>
        <w:ind w:firstLine="567"/>
        <w:jc w:val="both"/>
        <w:rPr>
          <w:rFonts w:ascii="Arial" w:hAnsi="Arial" w:cs="Arial"/>
        </w:rPr>
      </w:pPr>
      <w:r w:rsidRPr="00063DC2">
        <w:rPr>
          <w:rFonts w:ascii="Arial" w:hAnsi="Arial" w:cs="Arial"/>
        </w:rPr>
        <w:t xml:space="preserve">Municipiul Timişoara va fi în anul 2023 Capitală Europeană a Culturii şi, conform dosarului cu care a câştigat competiţia naţională, a Strategiei Culturale a Municipiului Timişoara 2014-2024, a Strategiei de Tineret şi a altor documente programatice, şi-a asumat promovarea dialogului intercultural și implicării cetățenilor în viața orașului. </w:t>
      </w:r>
    </w:p>
    <w:p w:rsidR="00BE52CC" w:rsidRPr="00063DC2" w:rsidRDefault="00BE52CC" w:rsidP="00BE52CC">
      <w:pPr>
        <w:ind w:firstLine="567"/>
        <w:jc w:val="both"/>
        <w:rPr>
          <w:rFonts w:ascii="Arial" w:hAnsi="Arial" w:cs="Arial"/>
        </w:rPr>
      </w:pPr>
      <w:r w:rsidRPr="00063DC2">
        <w:rPr>
          <w:rFonts w:ascii="Arial" w:hAnsi="Arial" w:cs="Arial"/>
        </w:rPr>
        <w:t>Precizăm faptul că, la nivelul municipiului există mai multe Consilii Consultative (CC):</w:t>
      </w:r>
    </w:p>
    <w:p w:rsidR="00BE52CC" w:rsidRPr="00063DC2" w:rsidRDefault="00BE52CC" w:rsidP="00BE52CC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63DC2">
        <w:rPr>
          <w:rFonts w:ascii="Arial" w:hAnsi="Arial" w:cs="Arial"/>
          <w:sz w:val="24"/>
          <w:szCs w:val="24"/>
        </w:rPr>
        <w:t>20 CC de Cartier</w:t>
      </w:r>
    </w:p>
    <w:p w:rsidR="00BE52CC" w:rsidRPr="00063DC2" w:rsidRDefault="00BE52CC" w:rsidP="00BE52CC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63DC2">
        <w:rPr>
          <w:rFonts w:ascii="Arial" w:hAnsi="Arial" w:cs="Arial"/>
          <w:sz w:val="24"/>
          <w:szCs w:val="24"/>
        </w:rPr>
        <w:t>1 CC pentru Tineri</w:t>
      </w:r>
    </w:p>
    <w:p w:rsidR="00BE52CC" w:rsidRPr="00063DC2" w:rsidRDefault="00BE52CC" w:rsidP="00BE52CC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63DC2">
        <w:rPr>
          <w:rFonts w:ascii="Arial" w:hAnsi="Arial" w:cs="Arial"/>
          <w:sz w:val="24"/>
          <w:szCs w:val="24"/>
        </w:rPr>
        <w:t xml:space="preserve">1 CC pentru Minorități Naționale </w:t>
      </w:r>
    </w:p>
    <w:p w:rsidR="00BE52CC" w:rsidRPr="00063DC2" w:rsidRDefault="00BE52CC" w:rsidP="00BE52CC">
      <w:pPr>
        <w:ind w:firstLine="567"/>
        <w:jc w:val="both"/>
        <w:rPr>
          <w:rFonts w:ascii="Arial" w:hAnsi="Arial" w:cs="Arial"/>
        </w:rPr>
      </w:pPr>
      <w:r w:rsidRPr="00063DC2">
        <w:rPr>
          <w:rFonts w:ascii="Arial" w:hAnsi="Arial" w:cs="Arial"/>
        </w:rPr>
        <w:t xml:space="preserve">Toate acestea funcţionează pe baza dialogului structurat în ceea ce priveşte elaborarea şi monitorizarea aplicării politicilor publice în respectivele domenii. </w:t>
      </w:r>
    </w:p>
    <w:p w:rsidR="00BE52CC" w:rsidRPr="00063DC2" w:rsidRDefault="00BE52CC" w:rsidP="00BE52CC">
      <w:pPr>
        <w:ind w:firstLine="567"/>
        <w:jc w:val="both"/>
        <w:rPr>
          <w:rFonts w:ascii="Arial" w:hAnsi="Arial" w:cs="Arial"/>
        </w:rPr>
      </w:pPr>
    </w:p>
    <w:p w:rsidR="00BE52CC" w:rsidRPr="00063DC2" w:rsidRDefault="00BE52CC" w:rsidP="00BE52CC">
      <w:pPr>
        <w:ind w:firstLine="567"/>
        <w:jc w:val="both"/>
        <w:rPr>
          <w:rFonts w:ascii="Arial" w:hAnsi="Arial" w:cs="Arial"/>
        </w:rPr>
      </w:pPr>
      <w:r w:rsidRPr="00063DC2">
        <w:rPr>
          <w:rFonts w:ascii="Arial" w:hAnsi="Arial" w:cs="Arial"/>
        </w:rPr>
        <w:t xml:space="preserve">Astfel, ca urmare a interesului de principiu manifestat de către administraţia locală timişoreană faţă de proiectul intitulat </w:t>
      </w:r>
      <w:r w:rsidRPr="00063DC2">
        <w:rPr>
          <w:rFonts w:ascii="Arial" w:hAnsi="Arial" w:cs="Arial"/>
          <w:b/>
        </w:rPr>
        <w:t>„</w:t>
      </w:r>
      <w:r w:rsidRPr="00063DC2">
        <w:rPr>
          <w:rFonts w:ascii="Arial" w:hAnsi="Arial" w:cs="Arial"/>
        </w:rPr>
        <w:t>EXPLORE+ creative explorations of curiosity for innovative transdisciplinary, STEAM and social learning</w:t>
      </w:r>
      <w:r w:rsidRPr="00063DC2">
        <w:rPr>
          <w:rFonts w:ascii="Arial" w:hAnsi="Arial" w:cs="Arial"/>
          <w:b/>
        </w:rPr>
        <w:t>”</w:t>
      </w:r>
      <w:r w:rsidRPr="00063DC2">
        <w:rPr>
          <w:rFonts w:ascii="Arial" w:hAnsi="Arial" w:cs="Arial"/>
        </w:rPr>
        <w:t xml:space="preserve">, am fost informaţi cu privire la aprobarea în cadrul Programului Erasmus+, Acţiunea Partnerships for Creativity/Parteneriat pentru creativitate (KA227), a proiectului nr. 2020-1-DE03-KA227-SCH-093721. </w:t>
      </w:r>
    </w:p>
    <w:p w:rsidR="00063DC2" w:rsidRPr="00926468" w:rsidRDefault="00063DC2" w:rsidP="00BE52CC">
      <w:pPr>
        <w:ind w:firstLine="567"/>
        <w:jc w:val="both"/>
        <w:rPr>
          <w:rFonts w:ascii="Arial" w:hAnsi="Arial" w:cs="Arial"/>
        </w:rPr>
      </w:pPr>
    </w:p>
    <w:p w:rsidR="00392EEC" w:rsidRPr="00926468" w:rsidRDefault="00AA1C3A" w:rsidP="00392EEC">
      <w:pPr>
        <w:ind w:firstLine="567"/>
        <w:jc w:val="both"/>
        <w:rPr>
          <w:rFonts w:ascii="Arial" w:hAnsi="Arial" w:cs="Arial"/>
        </w:rPr>
      </w:pPr>
      <w:r w:rsidRPr="00926468">
        <w:rPr>
          <w:rFonts w:ascii="Arial" w:hAnsi="Arial" w:cs="Arial"/>
        </w:rPr>
        <w:t xml:space="preserve">Proiectul este coordonat de către organizația </w:t>
      </w:r>
      <w:r w:rsidRPr="00926468">
        <w:rPr>
          <w:rFonts w:ascii="Arial" w:hAnsi="Arial" w:cs="Arial"/>
          <w:b/>
        </w:rPr>
        <w:t>„</w:t>
      </w:r>
      <w:r w:rsidRPr="00926468">
        <w:rPr>
          <w:rFonts w:ascii="Arial" w:hAnsi="Arial" w:cs="Arial"/>
        </w:rPr>
        <w:t>Solaris Foerderzentrum fuer Jugend und Umwelt gGmbH Sachsen</w:t>
      </w:r>
      <w:r w:rsidRPr="00926468">
        <w:rPr>
          <w:rFonts w:ascii="Arial" w:hAnsi="Arial" w:cs="Arial"/>
          <w:b/>
        </w:rPr>
        <w:t>”</w:t>
      </w:r>
      <w:r w:rsidRPr="00926468">
        <w:rPr>
          <w:rFonts w:ascii="Arial" w:hAnsi="Arial" w:cs="Arial"/>
        </w:rPr>
        <w:t>, cu sediul în Chemnitz (Germania).</w:t>
      </w:r>
    </w:p>
    <w:p w:rsidR="00903B06" w:rsidRPr="00926468" w:rsidRDefault="00903B06" w:rsidP="00903B06">
      <w:pPr>
        <w:ind w:firstLine="567"/>
        <w:jc w:val="both"/>
        <w:rPr>
          <w:rFonts w:ascii="Arial" w:hAnsi="Arial" w:cs="Arial"/>
        </w:rPr>
      </w:pPr>
      <w:r w:rsidRPr="00926468">
        <w:rPr>
          <w:rFonts w:ascii="Arial" w:hAnsi="Arial" w:cs="Arial"/>
        </w:rPr>
        <w:t>Acesta va fi implementat în perioada iunie 2021 - mai 2023.</w:t>
      </w:r>
    </w:p>
    <w:p w:rsidR="00392EEC" w:rsidRPr="00926468" w:rsidRDefault="00392EEC" w:rsidP="00392EEC">
      <w:pPr>
        <w:ind w:firstLine="567"/>
        <w:jc w:val="both"/>
        <w:rPr>
          <w:rFonts w:ascii="Arial" w:hAnsi="Arial" w:cs="Arial"/>
        </w:rPr>
      </w:pPr>
      <w:r w:rsidRPr="00926468">
        <w:rPr>
          <w:rFonts w:ascii="Arial" w:hAnsi="Arial" w:cs="Arial"/>
        </w:rPr>
        <w:t xml:space="preserve">Proiectul EXPLORE+ nu are nevoie de nicio contribuție financiară proprie din partea Municipiului Timișoara, în calitatea sa de partener. </w:t>
      </w:r>
    </w:p>
    <w:p w:rsidR="00392EEC" w:rsidRPr="00926468" w:rsidRDefault="00392EEC" w:rsidP="00392EEC">
      <w:pPr>
        <w:ind w:firstLine="567"/>
        <w:jc w:val="both"/>
        <w:rPr>
          <w:rStyle w:val="tlid-translation"/>
          <w:rFonts w:ascii="Arial" w:hAnsi="Arial" w:cs="Arial"/>
        </w:rPr>
      </w:pPr>
      <w:r w:rsidRPr="00926468">
        <w:rPr>
          <w:rStyle w:val="tlid-translation"/>
          <w:rFonts w:ascii="Arial" w:hAnsi="Arial" w:cs="Arial"/>
        </w:rPr>
        <w:t xml:space="preserve">Grant-ul aprobat al proiectului este de </w:t>
      </w:r>
      <w:r w:rsidR="00082324" w:rsidRPr="00926468">
        <w:rPr>
          <w:rFonts w:ascii="Arial" w:eastAsia="FreeSans" w:hAnsi="Arial" w:cs="Arial"/>
          <w:lang w:val="en-US" w:eastAsia="en-US"/>
        </w:rPr>
        <w:t xml:space="preserve">276.410,00 </w:t>
      </w:r>
      <w:r w:rsidRPr="00926468">
        <w:rPr>
          <w:rStyle w:val="tlid-translation"/>
          <w:rFonts w:ascii="Arial" w:hAnsi="Arial" w:cs="Arial"/>
        </w:rPr>
        <w:t>EURO.</w:t>
      </w:r>
    </w:p>
    <w:p w:rsidR="00392EEC" w:rsidRDefault="00392EEC" w:rsidP="00392EEC">
      <w:pPr>
        <w:ind w:firstLine="567"/>
        <w:jc w:val="both"/>
        <w:rPr>
          <w:rFonts w:ascii="Arial" w:hAnsi="Arial" w:cs="Arial"/>
        </w:rPr>
      </w:pPr>
      <w:r w:rsidRPr="00926468">
        <w:rPr>
          <w:rStyle w:val="tlid-translation"/>
          <w:rFonts w:ascii="Arial" w:hAnsi="Arial" w:cs="Arial"/>
        </w:rPr>
        <w:t xml:space="preserve">Grant-ul aprobat </w:t>
      </w:r>
      <w:r w:rsidRPr="00926468">
        <w:rPr>
          <w:rFonts w:ascii="Arial" w:hAnsi="Arial" w:cs="Arial"/>
        </w:rPr>
        <w:t xml:space="preserve">– prin proiect – pentru Municipiul Timișoara este de 18.555 </w:t>
      </w:r>
      <w:r w:rsidR="00082324" w:rsidRPr="00926468">
        <w:rPr>
          <w:rStyle w:val="tlid-translation"/>
          <w:rFonts w:ascii="Arial" w:hAnsi="Arial" w:cs="Arial"/>
        </w:rPr>
        <w:t>EURO</w:t>
      </w:r>
      <w:r w:rsidRPr="00926468">
        <w:rPr>
          <w:rFonts w:ascii="Arial" w:hAnsi="Arial" w:cs="Arial"/>
        </w:rPr>
        <w:t>, defalcat pe câteva categorii de cheltuieli. Prezentarea</w:t>
      </w:r>
      <w:r w:rsidRPr="00082324">
        <w:rPr>
          <w:rFonts w:ascii="Arial" w:hAnsi="Arial" w:cs="Arial"/>
        </w:rPr>
        <w:t xml:space="preserve"> cheltuielilor se</w:t>
      </w:r>
      <w:r w:rsidRPr="00392EEC">
        <w:rPr>
          <w:rFonts w:ascii="Arial" w:hAnsi="Arial" w:cs="Arial"/>
        </w:rPr>
        <w:t xml:space="preserve"> regăsește</w:t>
      </w:r>
      <w:r>
        <w:rPr>
          <w:rFonts w:ascii="Arial" w:hAnsi="Arial" w:cs="Arial"/>
        </w:rPr>
        <w:t xml:space="preserve"> în documentul financiar anexat prezentei.</w:t>
      </w:r>
    </w:p>
    <w:p w:rsidR="00392EEC" w:rsidRDefault="00392EEC" w:rsidP="00392EEC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După semnarea unui contract de participare, sumele alocate fiecărui partener vor fi virate în tranșe, pentru derularea activităților în curs.</w:t>
      </w:r>
    </w:p>
    <w:p w:rsidR="00392EEC" w:rsidRPr="00392EEC" w:rsidRDefault="00392EEC" w:rsidP="00392EEC">
      <w:pPr>
        <w:ind w:firstLine="567"/>
        <w:jc w:val="both"/>
        <w:rPr>
          <w:rStyle w:val="tlid-translation"/>
          <w:rFonts w:ascii="Arial" w:hAnsi="Arial" w:cs="Arial"/>
        </w:rPr>
      </w:pPr>
      <w:r w:rsidRPr="00392EEC">
        <w:rPr>
          <w:rStyle w:val="tlid-translation"/>
          <w:rFonts w:ascii="Arial" w:hAnsi="Arial" w:cs="Arial"/>
        </w:rPr>
        <w:t xml:space="preserve">Municipiul Timișoara nu va avea nicio contribuție financiară directă, eventualele cheltuieli necesar a fi realizate în avans vor fi rambursate din grantul aprobat, conform cuantumului care va fi stabilit pentru administrația locală timișoreană. </w:t>
      </w:r>
    </w:p>
    <w:p w:rsidR="00B339DC" w:rsidRPr="00063DC2" w:rsidRDefault="00B339DC" w:rsidP="00180BCC">
      <w:pPr>
        <w:ind w:firstLine="567"/>
        <w:jc w:val="both"/>
        <w:rPr>
          <w:rStyle w:val="tlid-translation"/>
          <w:rFonts w:ascii="Arial" w:hAnsi="Arial" w:cs="Arial"/>
        </w:rPr>
      </w:pPr>
    </w:p>
    <w:p w:rsidR="00BE52CC" w:rsidRPr="00063DC2" w:rsidRDefault="00B339DC" w:rsidP="00180BCC">
      <w:pPr>
        <w:ind w:firstLine="567"/>
        <w:jc w:val="both"/>
        <w:rPr>
          <w:rStyle w:val="tlid-translation"/>
          <w:rFonts w:ascii="Arial" w:hAnsi="Arial" w:cs="Arial"/>
        </w:rPr>
      </w:pPr>
      <w:r w:rsidRPr="00063DC2">
        <w:rPr>
          <w:rStyle w:val="tlid-translation"/>
          <w:rFonts w:ascii="Arial" w:hAnsi="Arial" w:cs="Arial"/>
        </w:rPr>
        <w:t>Proiectul adoptă o abordare transnațională și din perspe</w:t>
      </w:r>
      <w:r w:rsidR="00BE52CC" w:rsidRPr="00063DC2">
        <w:rPr>
          <w:rStyle w:val="tlid-translation"/>
          <w:rFonts w:ascii="Arial" w:hAnsi="Arial" w:cs="Arial"/>
        </w:rPr>
        <w:t>ctiva multiplilor stakeholderi.</w:t>
      </w:r>
    </w:p>
    <w:p w:rsidR="00BE52CC" w:rsidRPr="00063DC2" w:rsidRDefault="00BE52CC" w:rsidP="00B339DC">
      <w:pPr>
        <w:ind w:firstLine="720"/>
        <w:jc w:val="both"/>
        <w:rPr>
          <w:rStyle w:val="tlid-translation"/>
          <w:rFonts w:ascii="Arial" w:hAnsi="Arial" w:cs="Arial"/>
        </w:rPr>
      </w:pPr>
    </w:p>
    <w:p w:rsidR="00B61154" w:rsidRPr="00063DC2" w:rsidRDefault="00B61154" w:rsidP="00B61154">
      <w:pPr>
        <w:ind w:firstLine="567"/>
        <w:jc w:val="both"/>
        <w:rPr>
          <w:rFonts w:ascii="Arial" w:hAnsi="Arial" w:cs="Arial"/>
        </w:rPr>
      </w:pPr>
      <w:r w:rsidRPr="00063DC2">
        <w:rPr>
          <w:rFonts w:ascii="Arial" w:hAnsi="Arial" w:cs="Arial"/>
        </w:rPr>
        <w:t xml:space="preserve">Ţările implicate, respectiv partenerii în proiect sunt: </w:t>
      </w:r>
    </w:p>
    <w:p w:rsidR="00180BCC" w:rsidRPr="00180BCC" w:rsidRDefault="00180BCC" w:rsidP="00180BCC">
      <w:pPr>
        <w:ind w:left="1134"/>
        <w:rPr>
          <w:rFonts w:ascii="Arial" w:hAnsi="Arial" w:cs="Arial"/>
        </w:rPr>
      </w:pPr>
      <w:r w:rsidRPr="00180BCC">
        <w:rPr>
          <w:rFonts w:ascii="Arial" w:hAnsi="Arial" w:cs="Arial"/>
        </w:rPr>
        <w:t>1. Germania: Solaris Foerderzentrum fuer Jugend und Umwelt gGmbH Sachsen</w:t>
      </w:r>
      <w:r w:rsidRPr="00180BCC">
        <w:rPr>
          <w:rFonts w:ascii="Arial" w:hAnsi="Arial" w:cs="Arial"/>
        </w:rPr>
        <w:br/>
        <w:t xml:space="preserve">2. Portugalia: AGRUPAMENTO DE ESCOLAS PINHEIRO E ROSA </w:t>
      </w:r>
      <w:r w:rsidRPr="00180BCC">
        <w:rPr>
          <w:rFonts w:ascii="Arial" w:hAnsi="Arial" w:cs="Arial"/>
        </w:rPr>
        <w:br/>
        <w:t xml:space="preserve">3. Portugalia: Instituto Lusíada de Cultura </w:t>
      </w:r>
      <w:r w:rsidRPr="00180BCC">
        <w:rPr>
          <w:rFonts w:ascii="Arial" w:hAnsi="Arial" w:cs="Arial"/>
        </w:rPr>
        <w:br/>
        <w:t xml:space="preserve">4. Letonia: Cēsu novada pašvaldība </w:t>
      </w:r>
      <w:r w:rsidRPr="00180BCC">
        <w:rPr>
          <w:rFonts w:ascii="Arial" w:hAnsi="Arial" w:cs="Arial"/>
        </w:rPr>
        <w:br/>
        <w:t xml:space="preserve">5. Letonia: Friendly Appeal Cesis State Grammar School </w:t>
      </w:r>
      <w:r w:rsidRPr="00180BCC">
        <w:rPr>
          <w:rFonts w:ascii="Arial" w:hAnsi="Arial" w:cs="Arial"/>
        </w:rPr>
        <w:br/>
        <w:t>6. România: Municipiul Timișoara</w:t>
      </w:r>
    </w:p>
    <w:p w:rsidR="005E7DFD" w:rsidRPr="00EC08A1" w:rsidRDefault="005E7DFD" w:rsidP="005E7DFD">
      <w:pPr>
        <w:spacing w:before="200"/>
        <w:ind w:firstLine="567"/>
        <w:jc w:val="both"/>
        <w:rPr>
          <w:rFonts w:ascii="Arial" w:hAnsi="Arial" w:cs="Arial"/>
        </w:rPr>
      </w:pPr>
      <w:r w:rsidRPr="00EC08A1">
        <w:rPr>
          <w:rFonts w:ascii="Arial" w:hAnsi="Arial" w:cs="Arial"/>
        </w:rPr>
        <w:t xml:space="preserve">Trebuie menționat și faptul că în acest proiect, </w:t>
      </w:r>
      <w:r>
        <w:rPr>
          <w:rFonts w:ascii="Arial" w:hAnsi="Arial" w:cs="Arial"/>
        </w:rPr>
        <w:t xml:space="preserve">coordonatorul </w:t>
      </w:r>
      <w:r w:rsidRPr="00EC08A1">
        <w:rPr>
          <w:rFonts w:ascii="Arial" w:hAnsi="Arial" w:cs="Arial"/>
        </w:rPr>
        <w:t xml:space="preserve">este </w:t>
      </w:r>
      <w:r>
        <w:rPr>
          <w:rFonts w:ascii="Arial" w:hAnsi="Arial" w:cs="Arial"/>
        </w:rPr>
        <w:t>din Orașul Chemnitz, care va fi – la rândul său – Capitală Europeană a Culturii în anul 2025. În acest mod se poate realiza un transfer constant de know-how între cetățenii și profesioniștii din cele două orașe care vor fi CEC în curând.</w:t>
      </w:r>
    </w:p>
    <w:p w:rsidR="005E7DFD" w:rsidRPr="007942B9" w:rsidRDefault="005E7DFD" w:rsidP="00180BCC">
      <w:pPr>
        <w:ind w:firstLine="567"/>
        <w:jc w:val="both"/>
        <w:rPr>
          <w:rFonts w:ascii="Arial" w:hAnsi="Arial" w:cs="Arial"/>
        </w:rPr>
      </w:pPr>
    </w:p>
    <w:p w:rsidR="00BE52CC" w:rsidRPr="007942B9" w:rsidRDefault="00C86D6A" w:rsidP="00180BCC">
      <w:pPr>
        <w:ind w:firstLine="567"/>
        <w:jc w:val="both"/>
        <w:rPr>
          <w:rStyle w:val="tlid-translation"/>
          <w:rFonts w:ascii="Arial" w:hAnsi="Arial" w:cs="Arial"/>
        </w:rPr>
      </w:pPr>
      <w:r w:rsidRPr="007942B9">
        <w:rPr>
          <w:rFonts w:ascii="Arial" w:hAnsi="Arial" w:cs="Arial"/>
        </w:rPr>
        <w:t xml:space="preserve">Pentru Timişoara se preconizează </w:t>
      </w:r>
      <w:r w:rsidRPr="007942B9">
        <w:rPr>
          <w:rStyle w:val="tlid-translation"/>
          <w:rFonts w:ascii="Arial" w:hAnsi="Arial" w:cs="Arial"/>
        </w:rPr>
        <w:t xml:space="preserve">participarea </w:t>
      </w:r>
      <w:r w:rsidR="00B4320B" w:rsidRPr="007942B9">
        <w:rPr>
          <w:rStyle w:val="tlid-translation"/>
          <w:rFonts w:ascii="Arial" w:hAnsi="Arial" w:cs="Arial"/>
        </w:rPr>
        <w:t>la mai multe</w:t>
      </w:r>
      <w:r w:rsidR="00F87A28" w:rsidRPr="007942B9">
        <w:rPr>
          <w:rStyle w:val="tlid-translation"/>
          <w:rFonts w:ascii="Arial" w:hAnsi="Arial" w:cs="Arial"/>
        </w:rPr>
        <w:t xml:space="preserve"> </w:t>
      </w:r>
      <w:r w:rsidRPr="007942B9">
        <w:rPr>
          <w:rStyle w:val="tlid-translation"/>
          <w:rFonts w:ascii="Arial" w:hAnsi="Arial" w:cs="Arial"/>
        </w:rPr>
        <w:t>evenimente</w:t>
      </w:r>
      <w:r w:rsidR="00B61154" w:rsidRPr="007942B9">
        <w:rPr>
          <w:rStyle w:val="tlid-translation"/>
          <w:rFonts w:ascii="Arial" w:hAnsi="Arial" w:cs="Arial"/>
        </w:rPr>
        <w:t>, online sau în locațiile partenerilor de proiect.</w:t>
      </w:r>
    </w:p>
    <w:p w:rsidR="00E31EAD" w:rsidRPr="007942B9" w:rsidRDefault="00BE52CC" w:rsidP="00180BCC">
      <w:pPr>
        <w:ind w:firstLine="567"/>
        <w:jc w:val="both"/>
        <w:rPr>
          <w:rFonts w:ascii="Arial" w:hAnsi="Arial" w:cs="Arial"/>
          <w:bCs/>
        </w:rPr>
      </w:pPr>
      <w:r w:rsidRPr="007942B9">
        <w:rPr>
          <w:rFonts w:ascii="Arial" w:hAnsi="Arial" w:cs="Arial"/>
        </w:rPr>
        <w:t xml:space="preserve">Având în vedere </w:t>
      </w:r>
      <w:r w:rsidR="00E31EAD" w:rsidRPr="007942B9">
        <w:rPr>
          <w:rFonts w:ascii="Arial" w:hAnsi="Arial" w:cs="Arial"/>
          <w:spacing w:val="2"/>
        </w:rPr>
        <w:t>p</w:t>
      </w:r>
      <w:r w:rsidR="00E31EAD" w:rsidRPr="007942B9">
        <w:rPr>
          <w:rFonts w:ascii="Arial" w:hAnsi="Arial" w:cs="Arial"/>
        </w:rPr>
        <w:t>r</w:t>
      </w:r>
      <w:r w:rsidR="00E31EAD" w:rsidRPr="007942B9">
        <w:rPr>
          <w:rFonts w:ascii="Arial" w:hAnsi="Arial" w:cs="Arial"/>
          <w:spacing w:val="-3"/>
        </w:rPr>
        <w:t>e</w:t>
      </w:r>
      <w:r w:rsidR="00E31EAD" w:rsidRPr="007942B9">
        <w:rPr>
          <w:rFonts w:ascii="Arial" w:hAnsi="Arial" w:cs="Arial"/>
          <w:spacing w:val="2"/>
        </w:rPr>
        <w:t>v</w:t>
      </w:r>
      <w:r w:rsidR="00E31EAD" w:rsidRPr="007942B9">
        <w:rPr>
          <w:rFonts w:ascii="Arial" w:hAnsi="Arial" w:cs="Arial"/>
        </w:rPr>
        <w:t>e</w:t>
      </w:r>
      <w:r w:rsidR="00E31EAD" w:rsidRPr="007942B9">
        <w:rPr>
          <w:rFonts w:ascii="Arial" w:hAnsi="Arial" w:cs="Arial"/>
          <w:spacing w:val="2"/>
        </w:rPr>
        <w:t>d</w:t>
      </w:r>
      <w:r w:rsidR="00E31EAD" w:rsidRPr="007942B9">
        <w:rPr>
          <w:rFonts w:ascii="Arial" w:hAnsi="Arial" w:cs="Arial"/>
        </w:rPr>
        <w:t>er</w:t>
      </w:r>
      <w:r w:rsidR="00E31EAD" w:rsidRPr="007942B9">
        <w:rPr>
          <w:rFonts w:ascii="Arial" w:hAnsi="Arial" w:cs="Arial"/>
          <w:spacing w:val="-2"/>
        </w:rPr>
        <w:t>i</w:t>
      </w:r>
      <w:r w:rsidR="00E31EAD" w:rsidRPr="007942B9">
        <w:rPr>
          <w:rFonts w:ascii="Arial" w:hAnsi="Arial" w:cs="Arial"/>
          <w:spacing w:val="3"/>
        </w:rPr>
        <w:t>l</w:t>
      </w:r>
      <w:r w:rsidR="00E31EAD" w:rsidRPr="007942B9">
        <w:rPr>
          <w:rFonts w:ascii="Arial" w:hAnsi="Arial" w:cs="Arial"/>
        </w:rPr>
        <w:t>e l</w:t>
      </w:r>
      <w:r w:rsidR="00E31EAD" w:rsidRPr="007942B9">
        <w:rPr>
          <w:rFonts w:ascii="Arial" w:hAnsi="Arial" w:cs="Arial"/>
          <w:spacing w:val="4"/>
        </w:rPr>
        <w:t>e</w:t>
      </w:r>
      <w:r w:rsidR="00E31EAD" w:rsidRPr="007942B9">
        <w:rPr>
          <w:rFonts w:ascii="Arial" w:hAnsi="Arial" w:cs="Arial"/>
          <w:spacing w:val="-2"/>
        </w:rPr>
        <w:t>g</w:t>
      </w:r>
      <w:r w:rsidR="00E31EAD" w:rsidRPr="007942B9">
        <w:rPr>
          <w:rFonts w:ascii="Arial" w:hAnsi="Arial" w:cs="Arial"/>
        </w:rPr>
        <w:t>ale</w:t>
      </w:r>
      <w:r w:rsidR="00E31EAD" w:rsidRPr="007942B9">
        <w:rPr>
          <w:rFonts w:ascii="Arial" w:hAnsi="Arial" w:cs="Arial"/>
          <w:spacing w:val="9"/>
        </w:rPr>
        <w:t xml:space="preserve"> </w:t>
      </w:r>
      <w:r w:rsidR="00E31EAD" w:rsidRPr="007942B9">
        <w:rPr>
          <w:rFonts w:ascii="Arial" w:hAnsi="Arial" w:cs="Arial"/>
        </w:rPr>
        <w:t>expuse</w:t>
      </w:r>
      <w:r w:rsidR="00E31EAD" w:rsidRPr="007942B9">
        <w:rPr>
          <w:rFonts w:ascii="Arial" w:hAnsi="Arial" w:cs="Arial"/>
          <w:spacing w:val="6"/>
        </w:rPr>
        <w:t xml:space="preserve"> </w:t>
      </w:r>
      <w:r w:rsidR="00E31EAD" w:rsidRPr="007942B9">
        <w:rPr>
          <w:rFonts w:ascii="Arial" w:hAnsi="Arial" w:cs="Arial"/>
        </w:rPr>
        <w:t>în</w:t>
      </w:r>
      <w:r w:rsidR="00E31EAD" w:rsidRPr="007942B9">
        <w:rPr>
          <w:rFonts w:ascii="Arial" w:hAnsi="Arial" w:cs="Arial"/>
          <w:spacing w:val="11"/>
        </w:rPr>
        <w:t xml:space="preserve"> </w:t>
      </w:r>
      <w:r w:rsidR="00E31EAD" w:rsidRPr="007942B9">
        <w:rPr>
          <w:rFonts w:ascii="Arial" w:hAnsi="Arial" w:cs="Arial"/>
        </w:rPr>
        <w:t>p</w:t>
      </w:r>
      <w:r w:rsidR="00E31EAD" w:rsidRPr="007942B9">
        <w:rPr>
          <w:rFonts w:ascii="Arial" w:hAnsi="Arial" w:cs="Arial"/>
          <w:spacing w:val="2"/>
        </w:rPr>
        <w:t>r</w:t>
      </w:r>
      <w:r w:rsidR="00E31EAD" w:rsidRPr="007942B9">
        <w:rPr>
          <w:rFonts w:ascii="Arial" w:hAnsi="Arial" w:cs="Arial"/>
        </w:rPr>
        <w:t>e</w:t>
      </w:r>
      <w:r w:rsidR="00E31EAD" w:rsidRPr="007942B9">
        <w:rPr>
          <w:rFonts w:ascii="Arial" w:hAnsi="Arial" w:cs="Arial"/>
          <w:spacing w:val="2"/>
        </w:rPr>
        <w:t>z</w:t>
      </w:r>
      <w:r w:rsidR="00E31EAD" w:rsidRPr="007942B9">
        <w:rPr>
          <w:rFonts w:ascii="Arial" w:hAnsi="Arial" w:cs="Arial"/>
        </w:rPr>
        <w:t>entul</w:t>
      </w:r>
      <w:r w:rsidR="00E31EAD" w:rsidRPr="007942B9">
        <w:rPr>
          <w:rFonts w:ascii="Arial" w:hAnsi="Arial" w:cs="Arial"/>
          <w:spacing w:val="4"/>
        </w:rPr>
        <w:t xml:space="preserve"> </w:t>
      </w:r>
      <w:r w:rsidR="00E31EAD" w:rsidRPr="007942B9">
        <w:rPr>
          <w:rFonts w:ascii="Arial" w:hAnsi="Arial" w:cs="Arial"/>
        </w:rPr>
        <w:t>rapor</w:t>
      </w:r>
      <w:r w:rsidR="00E31EAD" w:rsidRPr="007942B9">
        <w:rPr>
          <w:rFonts w:ascii="Arial" w:hAnsi="Arial" w:cs="Arial"/>
          <w:spacing w:val="-2"/>
        </w:rPr>
        <w:t>t</w:t>
      </w:r>
      <w:r w:rsidR="00E31EAD" w:rsidRPr="007942B9">
        <w:rPr>
          <w:rFonts w:ascii="Arial" w:hAnsi="Arial" w:cs="Arial"/>
        </w:rPr>
        <w:t>,</w:t>
      </w:r>
      <w:r w:rsidR="00E31EAD" w:rsidRPr="007942B9">
        <w:rPr>
          <w:rFonts w:ascii="Arial" w:hAnsi="Arial" w:cs="Arial"/>
          <w:spacing w:val="6"/>
        </w:rPr>
        <w:t xml:space="preserve"> </w:t>
      </w:r>
      <w:r w:rsidR="00E31EAD" w:rsidRPr="007942B9">
        <w:rPr>
          <w:rFonts w:ascii="Arial" w:hAnsi="Arial" w:cs="Arial"/>
        </w:rPr>
        <w:t>a</w:t>
      </w:r>
      <w:r w:rsidR="00E31EAD" w:rsidRPr="007942B9">
        <w:rPr>
          <w:rFonts w:ascii="Arial" w:hAnsi="Arial" w:cs="Arial"/>
          <w:spacing w:val="2"/>
        </w:rPr>
        <w:t>p</w:t>
      </w:r>
      <w:r w:rsidR="00E31EAD" w:rsidRPr="007942B9">
        <w:rPr>
          <w:rFonts w:ascii="Arial" w:hAnsi="Arial" w:cs="Arial"/>
        </w:rPr>
        <w:t>re</w:t>
      </w:r>
      <w:r w:rsidR="00E31EAD" w:rsidRPr="007942B9">
        <w:rPr>
          <w:rFonts w:ascii="Arial" w:hAnsi="Arial" w:cs="Arial"/>
          <w:spacing w:val="-3"/>
        </w:rPr>
        <w:t>c</w:t>
      </w:r>
      <w:r w:rsidR="00E31EAD" w:rsidRPr="007942B9">
        <w:rPr>
          <w:rFonts w:ascii="Arial" w:hAnsi="Arial" w:cs="Arial"/>
          <w:spacing w:val="3"/>
        </w:rPr>
        <w:t>i</w:t>
      </w:r>
      <w:r w:rsidR="00E31EAD" w:rsidRPr="007942B9">
        <w:rPr>
          <w:rFonts w:ascii="Arial" w:hAnsi="Arial" w:cs="Arial"/>
          <w:spacing w:val="2"/>
        </w:rPr>
        <w:t>e</w:t>
      </w:r>
      <w:r w:rsidR="00E31EAD" w:rsidRPr="007942B9">
        <w:rPr>
          <w:rFonts w:ascii="Arial" w:hAnsi="Arial" w:cs="Arial"/>
        </w:rPr>
        <w:t>m</w:t>
      </w:r>
      <w:r w:rsidR="00E31EAD" w:rsidRPr="007942B9">
        <w:rPr>
          <w:rFonts w:ascii="Arial" w:hAnsi="Arial" w:cs="Arial"/>
          <w:spacing w:val="4"/>
        </w:rPr>
        <w:t xml:space="preserve"> </w:t>
      </w:r>
      <w:r w:rsidR="00E31EAD" w:rsidRPr="007942B9">
        <w:rPr>
          <w:rFonts w:ascii="Arial" w:hAnsi="Arial" w:cs="Arial"/>
        </w:rPr>
        <w:t>că</w:t>
      </w:r>
      <w:r w:rsidR="00E31EAD" w:rsidRPr="007942B9">
        <w:rPr>
          <w:rFonts w:ascii="Arial" w:hAnsi="Arial" w:cs="Arial"/>
          <w:spacing w:val="9"/>
        </w:rPr>
        <w:t xml:space="preserve"> </w:t>
      </w:r>
      <w:r w:rsidR="00E31EAD" w:rsidRPr="007942B9">
        <w:rPr>
          <w:rFonts w:ascii="Arial" w:hAnsi="Arial" w:cs="Arial"/>
          <w:spacing w:val="2"/>
        </w:rPr>
        <w:t>p</w:t>
      </w:r>
      <w:r w:rsidR="00E31EAD" w:rsidRPr="007942B9">
        <w:rPr>
          <w:rFonts w:ascii="Arial" w:hAnsi="Arial" w:cs="Arial"/>
        </w:rPr>
        <w:t>roiec</w:t>
      </w:r>
      <w:r w:rsidR="00E31EAD" w:rsidRPr="007942B9">
        <w:rPr>
          <w:rFonts w:ascii="Arial" w:hAnsi="Arial" w:cs="Arial"/>
          <w:spacing w:val="-2"/>
        </w:rPr>
        <w:t>t</w:t>
      </w:r>
      <w:r w:rsidR="00E31EAD" w:rsidRPr="007942B9">
        <w:rPr>
          <w:rFonts w:ascii="Arial" w:hAnsi="Arial" w:cs="Arial"/>
          <w:spacing w:val="2"/>
        </w:rPr>
        <w:t>u</w:t>
      </w:r>
      <w:r w:rsidR="00E31EAD" w:rsidRPr="007942B9">
        <w:rPr>
          <w:rFonts w:ascii="Arial" w:hAnsi="Arial" w:cs="Arial"/>
        </w:rPr>
        <w:t>l</w:t>
      </w:r>
      <w:r w:rsidR="00E31EAD" w:rsidRPr="007942B9">
        <w:rPr>
          <w:rFonts w:ascii="Arial" w:hAnsi="Arial" w:cs="Arial"/>
          <w:spacing w:val="4"/>
        </w:rPr>
        <w:t xml:space="preserve"> </w:t>
      </w:r>
      <w:r w:rsidR="00E31EAD" w:rsidRPr="007942B9">
        <w:rPr>
          <w:rFonts w:ascii="Arial" w:hAnsi="Arial" w:cs="Arial"/>
        </w:rPr>
        <w:t>de</w:t>
      </w:r>
      <w:r w:rsidR="00E31EAD" w:rsidRPr="007942B9">
        <w:rPr>
          <w:rFonts w:ascii="Arial" w:hAnsi="Arial" w:cs="Arial"/>
          <w:spacing w:val="13"/>
        </w:rPr>
        <w:t xml:space="preserve"> </w:t>
      </w:r>
      <w:r w:rsidR="00E31EAD" w:rsidRPr="007942B9">
        <w:rPr>
          <w:rFonts w:ascii="Arial" w:hAnsi="Arial" w:cs="Arial"/>
        </w:rPr>
        <w:t>hotăr</w:t>
      </w:r>
      <w:r w:rsidR="00E31EAD" w:rsidRPr="007942B9">
        <w:rPr>
          <w:rFonts w:ascii="Arial" w:hAnsi="Arial" w:cs="Arial"/>
          <w:spacing w:val="2"/>
        </w:rPr>
        <w:t>â</w:t>
      </w:r>
      <w:r w:rsidR="00E31EAD" w:rsidRPr="007942B9">
        <w:rPr>
          <w:rFonts w:ascii="Arial" w:hAnsi="Arial" w:cs="Arial"/>
        </w:rPr>
        <w:t xml:space="preserve">re </w:t>
      </w:r>
      <w:r w:rsidR="00E31EAD" w:rsidRPr="007942B9">
        <w:rPr>
          <w:rFonts w:ascii="Arial" w:hAnsi="Arial" w:cs="Arial"/>
          <w:bCs/>
        </w:rPr>
        <w:t>privind aprobarea participării Municipiului Timişoara la</w:t>
      </w:r>
      <w:r w:rsidR="00E31EAD" w:rsidRPr="007942B9">
        <w:rPr>
          <w:rFonts w:ascii="Arial" w:hAnsi="Arial" w:cs="Arial"/>
        </w:rPr>
        <w:t xml:space="preserve"> </w:t>
      </w:r>
      <w:r w:rsidRPr="007942B9">
        <w:rPr>
          <w:rFonts w:ascii="Arial" w:hAnsi="Arial" w:cs="Arial"/>
        </w:rPr>
        <w:t>proiectul intitulat</w:t>
      </w:r>
      <w:r w:rsidRPr="007942B9">
        <w:rPr>
          <w:rFonts w:ascii="Arial" w:hAnsi="Arial" w:cs="Arial"/>
          <w:b/>
        </w:rPr>
        <w:t xml:space="preserve"> </w:t>
      </w:r>
      <w:r w:rsidRPr="007942B9">
        <w:rPr>
          <w:rFonts w:ascii="Arial" w:hAnsi="Arial" w:cs="Arial"/>
        </w:rPr>
        <w:t xml:space="preserve">„EXPLORE+ creative explorations of curiosity for innovative transdisciplinary, STEAM and social learning” / „EXPLORE+ explorări creative ale curiozității pentru inovația transdisciplinară, învățare STEAM și socială”, nr. 2020-1-DE03-KA227-SCH-093721, aprobat în cadrul Programului Erasmus+, Acţiunea Partnerships for Creativity/Parteneriat pentru creativitate (KA227), </w:t>
      </w:r>
      <w:r w:rsidR="00E31EAD" w:rsidRPr="007942B9">
        <w:rPr>
          <w:rFonts w:ascii="Arial" w:hAnsi="Arial" w:cs="Arial"/>
          <w:spacing w:val="3"/>
        </w:rPr>
        <w:t>î</w:t>
      </w:r>
      <w:r w:rsidR="00E31EAD" w:rsidRPr="007942B9">
        <w:rPr>
          <w:rFonts w:ascii="Arial" w:hAnsi="Arial" w:cs="Arial"/>
        </w:rPr>
        <w:t>ndeplineşte condiţiile</w:t>
      </w:r>
      <w:r w:rsidR="00E31EAD" w:rsidRPr="007942B9">
        <w:rPr>
          <w:rFonts w:ascii="Arial" w:hAnsi="Arial" w:cs="Arial"/>
          <w:spacing w:val="4"/>
        </w:rPr>
        <w:t xml:space="preserve"> </w:t>
      </w:r>
      <w:r w:rsidR="00E31EAD" w:rsidRPr="007942B9">
        <w:rPr>
          <w:rFonts w:ascii="Arial" w:hAnsi="Arial" w:cs="Arial"/>
        </w:rPr>
        <w:t>pen</w:t>
      </w:r>
      <w:r w:rsidR="00E31EAD" w:rsidRPr="007942B9">
        <w:rPr>
          <w:rFonts w:ascii="Arial" w:hAnsi="Arial" w:cs="Arial"/>
          <w:spacing w:val="-2"/>
        </w:rPr>
        <w:t>t</w:t>
      </w:r>
      <w:r w:rsidR="00E31EAD" w:rsidRPr="007942B9">
        <w:rPr>
          <w:rFonts w:ascii="Arial" w:hAnsi="Arial" w:cs="Arial"/>
          <w:spacing w:val="2"/>
        </w:rPr>
        <w:t>r</w:t>
      </w:r>
      <w:r w:rsidR="00E31EAD" w:rsidRPr="007942B9">
        <w:rPr>
          <w:rFonts w:ascii="Arial" w:hAnsi="Arial" w:cs="Arial"/>
        </w:rPr>
        <w:t>u</w:t>
      </w:r>
      <w:r w:rsidR="00E31EAD" w:rsidRPr="007942B9">
        <w:rPr>
          <w:rFonts w:ascii="Arial" w:hAnsi="Arial" w:cs="Arial"/>
          <w:spacing w:val="4"/>
        </w:rPr>
        <w:t xml:space="preserve"> </w:t>
      </w:r>
      <w:r w:rsidR="00E31EAD" w:rsidRPr="007942B9">
        <w:rPr>
          <w:rFonts w:ascii="Arial" w:hAnsi="Arial" w:cs="Arial"/>
        </w:rPr>
        <w:t>a</w:t>
      </w:r>
      <w:r w:rsidR="00E31EAD" w:rsidRPr="007942B9">
        <w:rPr>
          <w:rFonts w:ascii="Arial" w:hAnsi="Arial" w:cs="Arial"/>
          <w:spacing w:val="8"/>
        </w:rPr>
        <w:t xml:space="preserve"> </w:t>
      </w:r>
      <w:r w:rsidR="00E31EAD" w:rsidRPr="007942B9">
        <w:rPr>
          <w:rFonts w:ascii="Arial" w:hAnsi="Arial" w:cs="Arial"/>
        </w:rPr>
        <w:t>fi</w:t>
      </w:r>
      <w:r w:rsidR="00E31EAD" w:rsidRPr="007942B9">
        <w:rPr>
          <w:rFonts w:ascii="Arial" w:hAnsi="Arial" w:cs="Arial"/>
          <w:spacing w:val="10"/>
        </w:rPr>
        <w:t xml:space="preserve"> </w:t>
      </w:r>
      <w:r w:rsidR="00E31EAD" w:rsidRPr="007942B9">
        <w:rPr>
          <w:rFonts w:ascii="Arial" w:hAnsi="Arial" w:cs="Arial"/>
        </w:rPr>
        <w:t>supus</w:t>
      </w:r>
      <w:r w:rsidR="00E31EAD" w:rsidRPr="007942B9">
        <w:rPr>
          <w:rFonts w:ascii="Arial" w:hAnsi="Arial" w:cs="Arial"/>
          <w:spacing w:val="5"/>
        </w:rPr>
        <w:t xml:space="preserve"> </w:t>
      </w:r>
      <w:r w:rsidR="00E31EAD" w:rsidRPr="007942B9">
        <w:rPr>
          <w:rFonts w:ascii="Arial" w:hAnsi="Arial" w:cs="Arial"/>
          <w:spacing w:val="2"/>
        </w:rPr>
        <w:t>d</w:t>
      </w:r>
      <w:r w:rsidR="00E31EAD" w:rsidRPr="007942B9">
        <w:rPr>
          <w:rFonts w:ascii="Arial" w:hAnsi="Arial" w:cs="Arial"/>
        </w:rPr>
        <w:t>ezba</w:t>
      </w:r>
      <w:r w:rsidR="00E31EAD" w:rsidRPr="007942B9">
        <w:rPr>
          <w:rFonts w:ascii="Arial" w:hAnsi="Arial" w:cs="Arial"/>
          <w:spacing w:val="-2"/>
        </w:rPr>
        <w:t>t</w:t>
      </w:r>
      <w:r w:rsidR="00E31EAD" w:rsidRPr="007942B9">
        <w:rPr>
          <w:rFonts w:ascii="Arial" w:hAnsi="Arial" w:cs="Arial"/>
          <w:spacing w:val="2"/>
        </w:rPr>
        <w:t>e</w:t>
      </w:r>
      <w:r w:rsidR="00E31EAD" w:rsidRPr="007942B9">
        <w:rPr>
          <w:rFonts w:ascii="Arial" w:hAnsi="Arial" w:cs="Arial"/>
        </w:rPr>
        <w:t>r</w:t>
      </w:r>
      <w:r w:rsidR="00E31EAD" w:rsidRPr="007942B9">
        <w:rPr>
          <w:rFonts w:ascii="Arial" w:hAnsi="Arial" w:cs="Arial"/>
          <w:spacing w:val="-2"/>
        </w:rPr>
        <w:t>i</w:t>
      </w:r>
      <w:r w:rsidR="00E31EAD" w:rsidRPr="007942B9">
        <w:rPr>
          <w:rFonts w:ascii="Arial" w:hAnsi="Arial" w:cs="Arial"/>
        </w:rPr>
        <w:t>i şi</w:t>
      </w:r>
      <w:r w:rsidR="00E31EAD" w:rsidRPr="007942B9">
        <w:rPr>
          <w:rFonts w:ascii="Arial" w:hAnsi="Arial" w:cs="Arial"/>
          <w:spacing w:val="13"/>
        </w:rPr>
        <w:t xml:space="preserve"> </w:t>
      </w:r>
      <w:r w:rsidR="00E31EAD" w:rsidRPr="007942B9">
        <w:rPr>
          <w:rFonts w:ascii="Arial" w:hAnsi="Arial" w:cs="Arial"/>
        </w:rPr>
        <w:t>a</w:t>
      </w:r>
      <w:r w:rsidR="00E31EAD" w:rsidRPr="007942B9">
        <w:rPr>
          <w:rFonts w:ascii="Arial" w:hAnsi="Arial" w:cs="Arial"/>
          <w:spacing w:val="-2"/>
        </w:rPr>
        <w:t>p</w:t>
      </w:r>
      <w:r w:rsidR="00E31EAD" w:rsidRPr="007942B9">
        <w:rPr>
          <w:rFonts w:ascii="Arial" w:hAnsi="Arial" w:cs="Arial"/>
        </w:rPr>
        <w:t>robăr</w:t>
      </w:r>
      <w:r w:rsidR="00E31EAD" w:rsidRPr="007942B9">
        <w:rPr>
          <w:rFonts w:ascii="Arial" w:hAnsi="Arial" w:cs="Arial"/>
          <w:spacing w:val="-2"/>
        </w:rPr>
        <w:t>i</w:t>
      </w:r>
      <w:r w:rsidR="00E31EAD" w:rsidRPr="007942B9">
        <w:rPr>
          <w:rFonts w:ascii="Arial" w:hAnsi="Arial" w:cs="Arial"/>
        </w:rPr>
        <w:t>i</w:t>
      </w:r>
      <w:r w:rsidR="00E31EAD" w:rsidRPr="007942B9">
        <w:rPr>
          <w:rFonts w:ascii="Arial" w:hAnsi="Arial" w:cs="Arial"/>
          <w:spacing w:val="5"/>
        </w:rPr>
        <w:t xml:space="preserve"> </w:t>
      </w:r>
      <w:r w:rsidR="00E31EAD" w:rsidRPr="007942B9">
        <w:rPr>
          <w:rFonts w:ascii="Arial" w:hAnsi="Arial" w:cs="Arial"/>
        </w:rPr>
        <w:t>plenului</w:t>
      </w:r>
      <w:r w:rsidR="00E31EAD" w:rsidRPr="007942B9">
        <w:rPr>
          <w:rFonts w:ascii="Arial" w:hAnsi="Arial" w:cs="Arial"/>
          <w:spacing w:val="4"/>
        </w:rPr>
        <w:t xml:space="preserve"> </w:t>
      </w:r>
      <w:r w:rsidR="00E31EAD" w:rsidRPr="007942B9">
        <w:rPr>
          <w:rFonts w:ascii="Arial" w:hAnsi="Arial" w:cs="Arial"/>
        </w:rPr>
        <w:t>Consiliului Loca</w:t>
      </w:r>
      <w:r w:rsidR="00E31EAD" w:rsidRPr="007942B9">
        <w:rPr>
          <w:rFonts w:ascii="Arial" w:hAnsi="Arial" w:cs="Arial"/>
          <w:spacing w:val="-2"/>
        </w:rPr>
        <w:t>l</w:t>
      </w:r>
      <w:r w:rsidR="00E31EAD" w:rsidRPr="007942B9">
        <w:rPr>
          <w:rFonts w:ascii="Arial" w:hAnsi="Arial" w:cs="Arial"/>
        </w:rPr>
        <w:t>.</w:t>
      </w:r>
    </w:p>
    <w:p w:rsidR="00117317" w:rsidRPr="007942B9" w:rsidRDefault="00117317" w:rsidP="00E31EAD">
      <w:pPr>
        <w:ind w:firstLine="720"/>
        <w:jc w:val="both"/>
        <w:rPr>
          <w:rFonts w:ascii="Arial" w:hAnsi="Arial" w:cs="Arial"/>
          <w:bCs/>
        </w:rPr>
      </w:pPr>
    </w:p>
    <w:p w:rsidR="00117317" w:rsidRPr="007942B9" w:rsidRDefault="00117317" w:rsidP="00864265">
      <w:pPr>
        <w:ind w:firstLine="720"/>
        <w:jc w:val="both"/>
        <w:rPr>
          <w:rFonts w:ascii="Arial" w:hAnsi="Arial" w:cs="Arial"/>
        </w:rPr>
      </w:pPr>
    </w:p>
    <w:p w:rsidR="007942B9" w:rsidRPr="007942B9" w:rsidRDefault="007942B9" w:rsidP="007942B9">
      <w:pPr>
        <w:pStyle w:val="ListParagraph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942B9" w:rsidRPr="007942B9" w:rsidRDefault="007942B9" w:rsidP="007942B9">
      <w:pPr>
        <w:pStyle w:val="ListParagraph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942B9">
        <w:rPr>
          <w:rFonts w:ascii="Arial" w:hAnsi="Arial" w:cs="Arial"/>
          <w:b/>
          <w:sz w:val="24"/>
          <w:szCs w:val="24"/>
        </w:rPr>
        <w:t>PRIMAR</w:t>
      </w:r>
    </w:p>
    <w:p w:rsidR="007942B9" w:rsidRPr="007942B9" w:rsidRDefault="007942B9" w:rsidP="007942B9">
      <w:pPr>
        <w:pStyle w:val="ListParagraph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942B9">
        <w:rPr>
          <w:rFonts w:ascii="Arial" w:hAnsi="Arial" w:cs="Arial"/>
          <w:b/>
          <w:sz w:val="24"/>
          <w:szCs w:val="24"/>
        </w:rPr>
        <w:t>Dominic FRITZ</w:t>
      </w:r>
    </w:p>
    <w:p w:rsidR="007942B9" w:rsidRPr="007942B9" w:rsidRDefault="007942B9" w:rsidP="007942B9">
      <w:pPr>
        <w:jc w:val="center"/>
        <w:rPr>
          <w:rFonts w:ascii="Arial" w:hAnsi="Arial" w:cs="Arial"/>
        </w:rPr>
      </w:pPr>
    </w:p>
    <w:p w:rsidR="007942B9" w:rsidRPr="007942B9" w:rsidRDefault="007942B9" w:rsidP="007942B9">
      <w:pPr>
        <w:tabs>
          <w:tab w:val="left" w:pos="4536"/>
        </w:tabs>
        <w:jc w:val="both"/>
        <w:rPr>
          <w:rFonts w:ascii="Arial" w:hAnsi="Arial" w:cs="Arial"/>
          <w:b/>
        </w:rPr>
      </w:pPr>
      <w:r w:rsidRPr="007942B9">
        <w:rPr>
          <w:rFonts w:ascii="Arial" w:hAnsi="Arial" w:cs="Arial"/>
        </w:rPr>
        <w:tab/>
      </w:r>
      <w:r w:rsidRPr="007942B9">
        <w:rPr>
          <w:rFonts w:ascii="Arial" w:hAnsi="Arial" w:cs="Arial"/>
          <w:b/>
        </w:rPr>
        <w:t xml:space="preserve">Consilier, </w:t>
      </w:r>
    </w:p>
    <w:p w:rsidR="007942B9" w:rsidRPr="007942B9" w:rsidRDefault="007942B9" w:rsidP="007942B9">
      <w:pPr>
        <w:tabs>
          <w:tab w:val="left" w:pos="4536"/>
        </w:tabs>
        <w:jc w:val="both"/>
        <w:rPr>
          <w:rFonts w:ascii="Arial" w:hAnsi="Arial" w:cs="Arial"/>
          <w:b/>
        </w:rPr>
      </w:pPr>
      <w:r w:rsidRPr="007942B9">
        <w:rPr>
          <w:rFonts w:ascii="Arial" w:hAnsi="Arial" w:cs="Arial"/>
          <w:b/>
        </w:rPr>
        <w:tab/>
        <w:t>Serviciul Guvernanță Participativă</w:t>
      </w:r>
    </w:p>
    <w:p w:rsidR="007942B9" w:rsidRPr="007942B9" w:rsidRDefault="007942B9" w:rsidP="007942B9">
      <w:pPr>
        <w:tabs>
          <w:tab w:val="left" w:pos="4536"/>
        </w:tabs>
        <w:jc w:val="both"/>
        <w:rPr>
          <w:rFonts w:ascii="Arial" w:hAnsi="Arial" w:cs="Arial"/>
          <w:b/>
        </w:rPr>
      </w:pPr>
      <w:r w:rsidRPr="007942B9">
        <w:rPr>
          <w:rFonts w:ascii="Arial" w:hAnsi="Arial" w:cs="Arial"/>
          <w:b/>
        </w:rPr>
        <w:tab/>
        <w:t>și Management Cartiere</w:t>
      </w:r>
    </w:p>
    <w:p w:rsidR="007942B9" w:rsidRPr="007942B9" w:rsidRDefault="007942B9" w:rsidP="007942B9">
      <w:pPr>
        <w:tabs>
          <w:tab w:val="left" w:pos="4536"/>
        </w:tabs>
        <w:jc w:val="both"/>
        <w:rPr>
          <w:rFonts w:ascii="Arial" w:hAnsi="Arial" w:cs="Arial"/>
          <w:b/>
          <w:lang w:val="en-US"/>
        </w:rPr>
      </w:pPr>
    </w:p>
    <w:p w:rsidR="007942B9" w:rsidRPr="007942B9" w:rsidRDefault="007942B9" w:rsidP="007942B9">
      <w:pPr>
        <w:tabs>
          <w:tab w:val="left" w:pos="4536"/>
        </w:tabs>
        <w:jc w:val="both"/>
        <w:rPr>
          <w:rFonts w:ascii="Arial" w:hAnsi="Arial" w:cs="Arial"/>
          <w:b/>
        </w:rPr>
      </w:pPr>
      <w:r w:rsidRPr="007942B9">
        <w:rPr>
          <w:rFonts w:ascii="Arial" w:hAnsi="Arial" w:cs="Arial"/>
          <w:b/>
        </w:rPr>
        <w:tab/>
        <w:t xml:space="preserve">Ovidiu </w:t>
      </w:r>
      <w:r>
        <w:rPr>
          <w:rFonts w:ascii="Arial" w:hAnsi="Arial" w:cs="Arial"/>
          <w:b/>
        </w:rPr>
        <w:t>SIMONETTI</w:t>
      </w:r>
    </w:p>
    <w:p w:rsidR="009868F0" w:rsidRPr="00063DC2" w:rsidRDefault="009868F0" w:rsidP="007942B9">
      <w:pPr>
        <w:jc w:val="center"/>
        <w:rPr>
          <w:rFonts w:ascii="Arial" w:hAnsi="Arial" w:cs="Arial"/>
        </w:rPr>
      </w:pPr>
    </w:p>
    <w:sectPr w:rsidR="009868F0" w:rsidRPr="00063DC2" w:rsidSect="00202BBE">
      <w:footerReference w:type="even" r:id="rId7"/>
      <w:footerReference w:type="default" r:id="rId8"/>
      <w:headerReference w:type="first" r:id="rId9"/>
      <w:footerReference w:type="first" r:id="rId10"/>
      <w:pgSz w:w="11906" w:h="16838"/>
      <w:pgMar w:top="719" w:right="1106" w:bottom="426" w:left="1080" w:header="54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776B" w:rsidRDefault="0092776B" w:rsidP="00671ECD">
      <w:r>
        <w:separator/>
      </w:r>
    </w:p>
  </w:endnote>
  <w:endnote w:type="continuationSeparator" w:id="0">
    <w:p w:rsidR="0092776B" w:rsidRDefault="0092776B" w:rsidP="00671E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ree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62C" w:rsidRDefault="00570C4A" w:rsidP="00B16BA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F35F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D362C" w:rsidRDefault="0092776B" w:rsidP="008850B5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14D" w:rsidRPr="00F17AB2" w:rsidRDefault="00DF35FE" w:rsidP="00B2614D">
    <w:pPr>
      <w:pStyle w:val="Footer"/>
      <w:jc w:val="right"/>
      <w:rPr>
        <w:sz w:val="16"/>
        <w:szCs w:val="16"/>
      </w:rPr>
    </w:pPr>
    <w:r w:rsidRPr="00F17AB2">
      <w:rPr>
        <w:sz w:val="16"/>
        <w:szCs w:val="16"/>
      </w:rPr>
      <w:t xml:space="preserve">Cod </w:t>
    </w:r>
    <w:r>
      <w:rPr>
        <w:sz w:val="16"/>
        <w:szCs w:val="16"/>
      </w:rPr>
      <w:t>FO53-01, ver. 2</w:t>
    </w:r>
  </w:p>
  <w:p w:rsidR="00B2614D" w:rsidRDefault="0092776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62C" w:rsidRDefault="0092776B" w:rsidP="004941EB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776B" w:rsidRDefault="0092776B" w:rsidP="00671ECD">
      <w:r>
        <w:separator/>
      </w:r>
    </w:p>
  </w:footnote>
  <w:footnote w:type="continuationSeparator" w:id="0">
    <w:p w:rsidR="0092776B" w:rsidRDefault="0092776B" w:rsidP="00671E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818" w:type="dxa"/>
      <w:tblBorders>
        <w:bottom w:val="single" w:sz="4" w:space="0" w:color="auto"/>
      </w:tblBorders>
      <w:tblLayout w:type="fixed"/>
      <w:tblLook w:val="0000"/>
    </w:tblPr>
    <w:tblGrid>
      <w:gridCol w:w="6228"/>
      <w:gridCol w:w="3150"/>
      <w:gridCol w:w="1440"/>
    </w:tblGrid>
    <w:tr w:rsidR="00760263" w:rsidRPr="00C3494E" w:rsidTr="004D455D">
      <w:trPr>
        <w:trHeight w:val="713"/>
      </w:trPr>
      <w:tc>
        <w:tcPr>
          <w:tcW w:w="6228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760263" w:rsidRPr="00986FC4" w:rsidRDefault="00DF35FE" w:rsidP="009F2836">
          <w:pPr>
            <w:jc w:val="both"/>
            <w:rPr>
              <w:b/>
            </w:rPr>
          </w:pPr>
          <w:r w:rsidRPr="00986FC4">
            <w:rPr>
              <w:b/>
            </w:rPr>
            <w:t xml:space="preserve">ROMÂNIA </w:t>
          </w:r>
        </w:p>
        <w:p w:rsidR="00760263" w:rsidRPr="00986FC4" w:rsidRDefault="00DF35FE" w:rsidP="009F2836">
          <w:pPr>
            <w:jc w:val="both"/>
            <w:rPr>
              <w:b/>
            </w:rPr>
          </w:pPr>
          <w:r w:rsidRPr="00986FC4">
            <w:rPr>
              <w:b/>
            </w:rPr>
            <w:t>JUDEŢUL TIMIŞ</w:t>
          </w:r>
        </w:p>
        <w:p w:rsidR="00760263" w:rsidRPr="00986FC4" w:rsidRDefault="00DF35FE" w:rsidP="00986FC4">
          <w:pPr>
            <w:tabs>
              <w:tab w:val="left" w:pos="3622"/>
            </w:tabs>
            <w:jc w:val="both"/>
            <w:rPr>
              <w:b/>
            </w:rPr>
          </w:pPr>
          <w:r w:rsidRPr="00986FC4">
            <w:rPr>
              <w:b/>
            </w:rPr>
            <w:t>MUNICIPIUL   TIMIŞOARA</w:t>
          </w:r>
        </w:p>
        <w:p w:rsidR="00760263" w:rsidRDefault="00DF35FE" w:rsidP="009F2836">
          <w:pPr>
            <w:jc w:val="both"/>
            <w:rPr>
              <w:b/>
            </w:rPr>
          </w:pPr>
          <w:r w:rsidRPr="00986FC4">
            <w:rPr>
              <w:b/>
            </w:rPr>
            <w:t xml:space="preserve">DIRECŢIA </w:t>
          </w:r>
          <w:r w:rsidR="00642148" w:rsidRPr="00986FC4">
            <w:rPr>
              <w:b/>
            </w:rPr>
            <w:t>RELAȚIONARE</w:t>
          </w:r>
          <w:r w:rsidR="00986FC4">
            <w:rPr>
              <w:b/>
            </w:rPr>
            <w:t xml:space="preserve"> COMUNITARĂ</w:t>
          </w:r>
        </w:p>
        <w:p w:rsidR="00986FC4" w:rsidRPr="00986FC4" w:rsidRDefault="00986FC4" w:rsidP="009F2836">
          <w:pPr>
            <w:jc w:val="both"/>
            <w:rPr>
              <w:b/>
            </w:rPr>
          </w:pPr>
          <w:r>
            <w:rPr>
              <w:b/>
            </w:rPr>
            <w:t>SERVICIUL GUVERNANȚĂ PARTICIPATIVĂ ȘI MANAGEMENT CARTIERE</w:t>
          </w:r>
        </w:p>
        <w:p w:rsidR="009C6FA2" w:rsidRPr="00C3494E" w:rsidRDefault="009C6FA2" w:rsidP="009F2836">
          <w:pPr>
            <w:jc w:val="both"/>
          </w:pPr>
        </w:p>
        <w:p w:rsidR="00760263" w:rsidRPr="00F76B26" w:rsidRDefault="00986FC4" w:rsidP="009F2836">
          <w:pPr>
            <w:jc w:val="both"/>
          </w:pPr>
          <w:r w:rsidRPr="009E144D">
            <w:rPr>
              <w:sz w:val="28"/>
              <w:szCs w:val="28"/>
            </w:rPr>
            <w:t>SC202</w:t>
          </w:r>
          <w:r>
            <w:rPr>
              <w:sz w:val="28"/>
              <w:szCs w:val="28"/>
            </w:rPr>
            <w:t>1</w:t>
          </w:r>
          <w:r w:rsidRPr="009E144D">
            <w:rPr>
              <w:sz w:val="28"/>
              <w:szCs w:val="28"/>
            </w:rPr>
            <w:t>-</w:t>
          </w:r>
          <w:r>
            <w:rPr>
              <w:sz w:val="28"/>
              <w:szCs w:val="28"/>
            </w:rPr>
            <w:t>22206/04.08.2021</w:t>
          </w:r>
        </w:p>
      </w:tc>
      <w:tc>
        <w:tcPr>
          <w:tcW w:w="3150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760263" w:rsidRPr="00C3494E" w:rsidRDefault="00570C4A" w:rsidP="009F2836"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5" type="#_x0000_t75" alt="sigla_pmt_cmyk" style="position:absolute;margin-left:123.4pt;margin-top:4.3pt;width:59.2pt;height:85.1pt;z-index:-251658752;visibility:visible;mso-position-horizontal-relative:text;mso-position-vertical-relative:text">
                <v:imagedata r:id="rId1" o:title=""/>
                <w10:wrap type="square"/>
              </v:shape>
            </w:pict>
          </w:r>
        </w:p>
        <w:p w:rsidR="00760263" w:rsidRPr="00C3494E" w:rsidRDefault="0092776B" w:rsidP="009F2836"/>
      </w:tc>
      <w:tc>
        <w:tcPr>
          <w:tcW w:w="1440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760263" w:rsidRPr="00C3494E" w:rsidRDefault="0092776B" w:rsidP="009F2836">
          <w:pPr>
            <w:jc w:val="both"/>
          </w:pPr>
        </w:p>
      </w:tc>
    </w:tr>
    <w:tr w:rsidR="00760263" w:rsidRPr="00C3494E" w:rsidTr="004D455D">
      <w:trPr>
        <w:cantSplit/>
        <w:trHeight w:val="241"/>
      </w:trPr>
      <w:tc>
        <w:tcPr>
          <w:tcW w:w="10818" w:type="dxa"/>
          <w:gridSpan w:val="3"/>
          <w:tcBorders>
            <w:top w:val="single" w:sz="4" w:space="0" w:color="auto"/>
            <w:left w:val="nil"/>
            <w:bottom w:val="nil"/>
            <w:right w:val="nil"/>
          </w:tcBorders>
        </w:tcPr>
        <w:p w:rsidR="00760263" w:rsidRPr="00C3494E" w:rsidRDefault="0092776B" w:rsidP="009F2836">
          <w:pPr>
            <w:rPr>
              <w:b/>
              <w:i/>
              <w:sz w:val="6"/>
              <w:szCs w:val="6"/>
            </w:rPr>
          </w:pPr>
        </w:p>
        <w:p w:rsidR="00760263" w:rsidRPr="00C3494E" w:rsidRDefault="00DF35FE" w:rsidP="009F2836">
          <w:r w:rsidRPr="00C3494E">
            <w:rPr>
              <w:b/>
              <w:i/>
              <w:sz w:val="16"/>
              <w:szCs w:val="16"/>
            </w:rPr>
            <w:t>Bd. C.D. Loga nr. 1, 300030   Timişoara,  tel: +40 256  408 300,  fax:+40 256 493 017 e-mail</w:t>
          </w:r>
          <w:r w:rsidRPr="00C3494E">
            <w:rPr>
              <w:b/>
              <w:i/>
              <w:color w:val="0000FF"/>
              <w:sz w:val="16"/>
              <w:szCs w:val="16"/>
            </w:rPr>
            <w:t xml:space="preserve">: primariatm@primariatm.ro  </w:t>
          </w:r>
          <w:r w:rsidRPr="00C3494E">
            <w:rPr>
              <w:b/>
              <w:i/>
              <w:sz w:val="16"/>
              <w:szCs w:val="16"/>
            </w:rPr>
            <w:t xml:space="preserve">internet: </w:t>
          </w:r>
          <w:hyperlink r:id="rId2" w:history="1">
            <w:r w:rsidRPr="00C3494E">
              <w:rPr>
                <w:rStyle w:val="Hyperlink"/>
                <w:b/>
                <w:i/>
                <w:sz w:val="16"/>
                <w:szCs w:val="16"/>
              </w:rPr>
              <w:t>www.primariatm.ro</w:t>
            </w:r>
          </w:hyperlink>
        </w:p>
      </w:tc>
    </w:tr>
  </w:tbl>
  <w:p w:rsidR="008D362C" w:rsidRPr="00C228D3" w:rsidRDefault="0092776B" w:rsidP="0076026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C197F"/>
    <w:multiLevelType w:val="hybridMultilevel"/>
    <w:tmpl w:val="BB0A1F70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13B29F9"/>
    <w:multiLevelType w:val="hybridMultilevel"/>
    <w:tmpl w:val="F2623410"/>
    <w:lvl w:ilvl="0" w:tplc="0418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9B2771B"/>
    <w:multiLevelType w:val="hybridMultilevel"/>
    <w:tmpl w:val="83D03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8738DF"/>
    <w:multiLevelType w:val="hybridMultilevel"/>
    <w:tmpl w:val="16E6EAF0"/>
    <w:lvl w:ilvl="0" w:tplc="0418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hyphenationZone w:val="425"/>
  <w:characterSpacingControl w:val="doNotCompress"/>
  <w:hdrShapeDefaults>
    <o:shapedefaults v:ext="edit" spidmax="6656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F152DF"/>
    <w:rsid w:val="00003B58"/>
    <w:rsid w:val="000240B8"/>
    <w:rsid w:val="00025B55"/>
    <w:rsid w:val="00031E55"/>
    <w:rsid w:val="00036A90"/>
    <w:rsid w:val="00037873"/>
    <w:rsid w:val="00052C31"/>
    <w:rsid w:val="00063DC2"/>
    <w:rsid w:val="00073C33"/>
    <w:rsid w:val="00082324"/>
    <w:rsid w:val="000A23BB"/>
    <w:rsid w:val="00110EF1"/>
    <w:rsid w:val="00114678"/>
    <w:rsid w:val="00117317"/>
    <w:rsid w:val="00126EB0"/>
    <w:rsid w:val="00155A59"/>
    <w:rsid w:val="00180BCC"/>
    <w:rsid w:val="001A4691"/>
    <w:rsid w:val="001A493F"/>
    <w:rsid w:val="001C31B8"/>
    <w:rsid w:val="001D477D"/>
    <w:rsid w:val="001D6F8E"/>
    <w:rsid w:val="00202BBE"/>
    <w:rsid w:val="002132FA"/>
    <w:rsid w:val="002230E7"/>
    <w:rsid w:val="00235026"/>
    <w:rsid w:val="0024001B"/>
    <w:rsid w:val="00243297"/>
    <w:rsid w:val="00257222"/>
    <w:rsid w:val="00267059"/>
    <w:rsid w:val="002B43AF"/>
    <w:rsid w:val="002C5802"/>
    <w:rsid w:val="002C5B06"/>
    <w:rsid w:val="002E66CD"/>
    <w:rsid w:val="002E6A93"/>
    <w:rsid w:val="002F3CC2"/>
    <w:rsid w:val="0030016F"/>
    <w:rsid w:val="00330B89"/>
    <w:rsid w:val="00337B67"/>
    <w:rsid w:val="00340413"/>
    <w:rsid w:val="003655EE"/>
    <w:rsid w:val="003667B3"/>
    <w:rsid w:val="00373914"/>
    <w:rsid w:val="00375247"/>
    <w:rsid w:val="003825EE"/>
    <w:rsid w:val="00392EEC"/>
    <w:rsid w:val="003A23EE"/>
    <w:rsid w:val="003C601F"/>
    <w:rsid w:val="003C7C7C"/>
    <w:rsid w:val="003D52E6"/>
    <w:rsid w:val="003D5550"/>
    <w:rsid w:val="00402D50"/>
    <w:rsid w:val="00404E4C"/>
    <w:rsid w:val="00423B9A"/>
    <w:rsid w:val="00472240"/>
    <w:rsid w:val="00477B2A"/>
    <w:rsid w:val="004A554E"/>
    <w:rsid w:val="004B0197"/>
    <w:rsid w:val="004B3FFC"/>
    <w:rsid w:val="004C1902"/>
    <w:rsid w:val="004D44C6"/>
    <w:rsid w:val="004D455D"/>
    <w:rsid w:val="0053555C"/>
    <w:rsid w:val="00544725"/>
    <w:rsid w:val="00570C4A"/>
    <w:rsid w:val="00593BC1"/>
    <w:rsid w:val="005C2B7C"/>
    <w:rsid w:val="005C6A01"/>
    <w:rsid w:val="005E7DFD"/>
    <w:rsid w:val="00637718"/>
    <w:rsid w:val="00642148"/>
    <w:rsid w:val="006465C7"/>
    <w:rsid w:val="00656A9A"/>
    <w:rsid w:val="006624A2"/>
    <w:rsid w:val="006658C1"/>
    <w:rsid w:val="00671ECD"/>
    <w:rsid w:val="006B18DB"/>
    <w:rsid w:val="00704754"/>
    <w:rsid w:val="00711516"/>
    <w:rsid w:val="00743506"/>
    <w:rsid w:val="007550A2"/>
    <w:rsid w:val="00757437"/>
    <w:rsid w:val="0076324B"/>
    <w:rsid w:val="007826B8"/>
    <w:rsid w:val="007942B9"/>
    <w:rsid w:val="007953E5"/>
    <w:rsid w:val="007B72CF"/>
    <w:rsid w:val="007F236D"/>
    <w:rsid w:val="007F7C3D"/>
    <w:rsid w:val="00851529"/>
    <w:rsid w:val="00864265"/>
    <w:rsid w:val="00876B88"/>
    <w:rsid w:val="008809B9"/>
    <w:rsid w:val="008978A2"/>
    <w:rsid w:val="008A39BF"/>
    <w:rsid w:val="008B790F"/>
    <w:rsid w:val="008E44D6"/>
    <w:rsid w:val="00903B06"/>
    <w:rsid w:val="0090652D"/>
    <w:rsid w:val="0092633B"/>
    <w:rsid w:val="00926468"/>
    <w:rsid w:val="0092776B"/>
    <w:rsid w:val="00935731"/>
    <w:rsid w:val="00937A76"/>
    <w:rsid w:val="009743FC"/>
    <w:rsid w:val="009868F0"/>
    <w:rsid w:val="00986FC4"/>
    <w:rsid w:val="00994F0D"/>
    <w:rsid w:val="009A520E"/>
    <w:rsid w:val="009C1D5F"/>
    <w:rsid w:val="009C663F"/>
    <w:rsid w:val="009C6FA2"/>
    <w:rsid w:val="009D6F97"/>
    <w:rsid w:val="009E056B"/>
    <w:rsid w:val="009E1916"/>
    <w:rsid w:val="00A108C1"/>
    <w:rsid w:val="00A233A8"/>
    <w:rsid w:val="00A5076B"/>
    <w:rsid w:val="00A71CE8"/>
    <w:rsid w:val="00AA1C3A"/>
    <w:rsid w:val="00AA6F30"/>
    <w:rsid w:val="00AD0079"/>
    <w:rsid w:val="00AD67CA"/>
    <w:rsid w:val="00AD7C7B"/>
    <w:rsid w:val="00AE34E4"/>
    <w:rsid w:val="00B00524"/>
    <w:rsid w:val="00B016D0"/>
    <w:rsid w:val="00B30794"/>
    <w:rsid w:val="00B339DC"/>
    <w:rsid w:val="00B4047C"/>
    <w:rsid w:val="00B4320B"/>
    <w:rsid w:val="00B4451F"/>
    <w:rsid w:val="00B510C1"/>
    <w:rsid w:val="00B61154"/>
    <w:rsid w:val="00B75FD2"/>
    <w:rsid w:val="00B83F89"/>
    <w:rsid w:val="00B86421"/>
    <w:rsid w:val="00BB6634"/>
    <w:rsid w:val="00BE44C4"/>
    <w:rsid w:val="00BE52CC"/>
    <w:rsid w:val="00C32861"/>
    <w:rsid w:val="00C54A9D"/>
    <w:rsid w:val="00C64FEE"/>
    <w:rsid w:val="00C727BE"/>
    <w:rsid w:val="00C73698"/>
    <w:rsid w:val="00C86D6A"/>
    <w:rsid w:val="00CC6037"/>
    <w:rsid w:val="00CE266C"/>
    <w:rsid w:val="00D131C6"/>
    <w:rsid w:val="00D23A85"/>
    <w:rsid w:val="00D75BD4"/>
    <w:rsid w:val="00DB590D"/>
    <w:rsid w:val="00DF0444"/>
    <w:rsid w:val="00DF35FE"/>
    <w:rsid w:val="00DF6F2D"/>
    <w:rsid w:val="00E00BF4"/>
    <w:rsid w:val="00E02C46"/>
    <w:rsid w:val="00E05C5F"/>
    <w:rsid w:val="00E156B2"/>
    <w:rsid w:val="00E237A4"/>
    <w:rsid w:val="00E31648"/>
    <w:rsid w:val="00E31EAD"/>
    <w:rsid w:val="00E43B21"/>
    <w:rsid w:val="00E5491B"/>
    <w:rsid w:val="00E63CC3"/>
    <w:rsid w:val="00E66C98"/>
    <w:rsid w:val="00E855D8"/>
    <w:rsid w:val="00E92A0E"/>
    <w:rsid w:val="00ED16F4"/>
    <w:rsid w:val="00ED4CF7"/>
    <w:rsid w:val="00EE1C9B"/>
    <w:rsid w:val="00EF38F1"/>
    <w:rsid w:val="00F152DF"/>
    <w:rsid w:val="00F15D47"/>
    <w:rsid w:val="00F502BE"/>
    <w:rsid w:val="00F70298"/>
    <w:rsid w:val="00F76B26"/>
    <w:rsid w:val="00F807E8"/>
    <w:rsid w:val="00F87A28"/>
    <w:rsid w:val="00F95212"/>
    <w:rsid w:val="00FE7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2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152DF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rsid w:val="00F152DF"/>
    <w:rPr>
      <w:rFonts w:ascii="Times New Roman" w:eastAsia="Times New Roman" w:hAnsi="Times New Roman" w:cs="Times New Roman"/>
      <w:sz w:val="24"/>
      <w:szCs w:val="24"/>
      <w:lang w:val="ro-RO" w:eastAsia="en-GB"/>
    </w:rPr>
  </w:style>
  <w:style w:type="paragraph" w:styleId="Footer">
    <w:name w:val="footer"/>
    <w:basedOn w:val="Normal"/>
    <w:link w:val="FooterChar"/>
    <w:uiPriority w:val="99"/>
    <w:rsid w:val="00F152DF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52DF"/>
    <w:rPr>
      <w:rFonts w:ascii="Times New Roman" w:eastAsia="Times New Roman" w:hAnsi="Times New Roman" w:cs="Times New Roman"/>
      <w:sz w:val="24"/>
      <w:szCs w:val="24"/>
      <w:lang w:val="ro-RO" w:eastAsia="en-GB"/>
    </w:rPr>
  </w:style>
  <w:style w:type="character" w:styleId="PageNumber">
    <w:name w:val="page number"/>
    <w:basedOn w:val="DefaultParagraphFont"/>
    <w:rsid w:val="00F152DF"/>
  </w:style>
  <w:style w:type="character" w:styleId="Hyperlink">
    <w:name w:val="Hyperlink"/>
    <w:basedOn w:val="DefaultParagraphFont"/>
    <w:rsid w:val="00F152DF"/>
    <w:rPr>
      <w:color w:val="0000FF"/>
      <w:u w:val="single"/>
    </w:rPr>
  </w:style>
  <w:style w:type="character" w:customStyle="1" w:styleId="tlid-translation">
    <w:name w:val="tlid-translation"/>
    <w:basedOn w:val="DefaultParagraphFont"/>
    <w:rsid w:val="00F152DF"/>
  </w:style>
  <w:style w:type="paragraph" w:styleId="ListParagraph">
    <w:name w:val="List Paragraph"/>
    <w:basedOn w:val="Normal"/>
    <w:uiPriority w:val="34"/>
    <w:qFormat/>
    <w:rsid w:val="00B6115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d2edcug0">
    <w:name w:val="d2edcug0"/>
    <w:basedOn w:val="DefaultParagraphFont"/>
    <w:rsid w:val="00B61154"/>
  </w:style>
  <w:style w:type="paragraph" w:styleId="HTMLPreformatted">
    <w:name w:val="HTML Preformatted"/>
    <w:basedOn w:val="Normal"/>
    <w:link w:val="HTMLPreformattedChar"/>
    <w:uiPriority w:val="99"/>
    <w:unhideWhenUsed/>
    <w:rsid w:val="00F87A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87A28"/>
    <w:rPr>
      <w:rFonts w:ascii="Courier New" w:eastAsia="Times New Roman" w:hAnsi="Courier New" w:cs="Courier New"/>
      <w:sz w:val="20"/>
      <w:szCs w:val="20"/>
    </w:rPr>
  </w:style>
  <w:style w:type="paragraph" w:customStyle="1" w:styleId="font-weight-bold">
    <w:name w:val="font-weight-bold"/>
    <w:basedOn w:val="Normal"/>
    <w:rsid w:val="007550A2"/>
    <w:pPr>
      <w:spacing w:before="100" w:beforeAutospacing="1" w:after="100" w:afterAutospacing="1"/>
    </w:pPr>
    <w:rPr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imariatm.r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629</Words>
  <Characters>3653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4274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lcondea</dc:creator>
  <cp:lastModifiedBy>ovisimo</cp:lastModifiedBy>
  <cp:revision>18</cp:revision>
  <cp:lastPrinted>2021-08-10T07:00:00Z</cp:lastPrinted>
  <dcterms:created xsi:type="dcterms:W3CDTF">2021-08-06T12:00:00Z</dcterms:created>
  <dcterms:modified xsi:type="dcterms:W3CDTF">2021-08-11T09:46:00Z</dcterms:modified>
</cp:coreProperties>
</file>