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40E" w:rsidRDefault="0054140E" w:rsidP="0008065F">
      <w:pPr>
        <w:spacing w:after="120" w:line="240" w:lineRule="auto"/>
        <w:ind w:firstLine="720"/>
        <w:jc w:val="center"/>
        <w:rPr>
          <w:rFonts w:ascii="Times New Roman" w:hAnsi="Times New Roman" w:cs="Times New Roman"/>
          <w:b/>
          <w:color w:val="0000FF"/>
          <w:sz w:val="36"/>
          <w:szCs w:val="36"/>
          <w:lang w:val="fr-FR"/>
        </w:rPr>
      </w:pPr>
    </w:p>
    <w:p w:rsidR="002F6632" w:rsidRDefault="006A57FE" w:rsidP="0008065F">
      <w:pPr>
        <w:spacing w:after="120" w:line="240" w:lineRule="auto"/>
        <w:ind w:firstLine="720"/>
        <w:jc w:val="center"/>
        <w:rPr>
          <w:rFonts w:ascii="Times New Roman" w:hAnsi="Times New Roman" w:cs="Times New Roman"/>
          <w:b/>
          <w:sz w:val="36"/>
          <w:szCs w:val="36"/>
          <w:lang w:val="fr-FR"/>
        </w:rPr>
      </w:pPr>
      <w:r>
        <w:rPr>
          <w:rFonts w:ascii="Times New Roman" w:hAnsi="Times New Roman" w:cs="Times New Roman"/>
          <w:b/>
          <w:sz w:val="36"/>
          <w:szCs w:val="36"/>
          <w:lang w:val="fr-FR"/>
        </w:rPr>
        <w:t> Cap. 5</w:t>
      </w:r>
      <w:r w:rsidR="0008065F" w:rsidRPr="005B1CA7">
        <w:rPr>
          <w:rFonts w:ascii="Times New Roman" w:hAnsi="Times New Roman" w:cs="Times New Roman"/>
          <w:b/>
          <w:sz w:val="36"/>
          <w:szCs w:val="36"/>
          <w:lang w:val="fr-FR"/>
        </w:rPr>
        <w:t xml:space="preserve"> Strategia de dezvoltare a Polului de creștere Timișoara </w:t>
      </w:r>
    </w:p>
    <w:p w:rsidR="006952BE" w:rsidRPr="005B1CA7" w:rsidRDefault="006952BE" w:rsidP="0008065F">
      <w:pPr>
        <w:spacing w:after="120" w:line="240" w:lineRule="auto"/>
        <w:ind w:firstLine="720"/>
        <w:jc w:val="center"/>
        <w:rPr>
          <w:rFonts w:ascii="Times New Roman" w:hAnsi="Times New Roman" w:cs="Times New Roman"/>
          <w:b/>
          <w:sz w:val="36"/>
          <w:szCs w:val="36"/>
          <w:lang w:val="fr-FR"/>
        </w:rPr>
      </w:pPr>
    </w:p>
    <w:p w:rsidR="002F6632" w:rsidRPr="006952BE" w:rsidRDefault="00C20BAA" w:rsidP="002F6632">
      <w:pPr>
        <w:spacing w:after="0"/>
        <w:ind w:firstLine="720"/>
        <w:jc w:val="center"/>
        <w:rPr>
          <w:rFonts w:ascii="Times New Roman" w:hAnsi="Times New Roman" w:cs="Times New Roman"/>
          <w:b/>
          <w:sz w:val="32"/>
          <w:szCs w:val="32"/>
          <w:lang w:val="fr-FR"/>
        </w:rPr>
      </w:pPr>
      <w:r w:rsidRPr="006952BE">
        <w:rPr>
          <w:rFonts w:ascii="Times New Roman" w:hAnsi="Times New Roman" w:cs="Times New Roman"/>
          <w:b/>
          <w:sz w:val="32"/>
          <w:szCs w:val="32"/>
          <w:lang w:val="fr-FR"/>
        </w:rPr>
        <w:t xml:space="preserve">Cap. </w:t>
      </w:r>
      <w:r w:rsidR="006A57FE" w:rsidRPr="006952BE">
        <w:rPr>
          <w:rFonts w:ascii="Times New Roman" w:hAnsi="Times New Roman" w:cs="Times New Roman"/>
          <w:b/>
          <w:sz w:val="32"/>
          <w:szCs w:val="32"/>
          <w:lang w:val="fr-FR"/>
        </w:rPr>
        <w:t>5</w:t>
      </w:r>
      <w:r w:rsidR="0008065F" w:rsidRPr="006952BE">
        <w:rPr>
          <w:rFonts w:ascii="Times New Roman" w:hAnsi="Times New Roman" w:cs="Times New Roman"/>
          <w:b/>
          <w:sz w:val="32"/>
          <w:szCs w:val="32"/>
          <w:lang w:val="fr-FR"/>
        </w:rPr>
        <w:t xml:space="preserve">.1. </w:t>
      </w:r>
      <w:r w:rsidR="002F6632" w:rsidRPr="006952BE">
        <w:rPr>
          <w:rFonts w:ascii="Times New Roman" w:hAnsi="Times New Roman" w:cs="Times New Roman"/>
          <w:b/>
          <w:sz w:val="32"/>
          <w:szCs w:val="32"/>
          <w:lang w:val="fr-FR"/>
        </w:rPr>
        <w:t>Viziunea de dezvoltare</w:t>
      </w:r>
      <w:r w:rsidR="0008065F" w:rsidRPr="006952BE">
        <w:rPr>
          <w:rFonts w:ascii="Times New Roman" w:hAnsi="Times New Roman" w:cs="Times New Roman"/>
          <w:b/>
          <w:sz w:val="32"/>
          <w:szCs w:val="32"/>
          <w:lang w:val="fr-FR"/>
        </w:rPr>
        <w:t xml:space="preserve"> a Polului de creștere</w:t>
      </w:r>
    </w:p>
    <w:p w:rsidR="002F6632" w:rsidRDefault="00BB66AD" w:rsidP="00BB66AD">
      <w:pPr>
        <w:spacing w:before="240" w:after="240"/>
        <w:jc w:val="center"/>
        <w:rPr>
          <w:rFonts w:ascii="Times New Roman" w:hAnsi="Times New Roman" w:cs="Times New Roman"/>
          <w:sz w:val="32"/>
          <w:szCs w:val="32"/>
          <w:lang w:val="fr-FR"/>
        </w:rPr>
      </w:pPr>
      <w:r w:rsidRPr="00BB66AD">
        <w:rPr>
          <w:rFonts w:ascii="Times New Roman" w:hAnsi="Times New Roman" w:cs="Times New Roman"/>
          <w:noProof/>
          <w:sz w:val="32"/>
          <w:szCs w:val="32"/>
        </w:rPr>
        <w:drawing>
          <wp:inline distT="0" distB="0" distL="0" distR="0">
            <wp:extent cx="5972810" cy="1287780"/>
            <wp:effectExtent l="19050" t="0" r="8890" b="0"/>
            <wp:docPr id="2"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6808" cy="1785950"/>
                      <a:chOff x="428596" y="1071546"/>
                      <a:chExt cx="8286808" cy="1785950"/>
                    </a:xfrm>
                  </a:grpSpPr>
                  <a:sp>
                    <a:nvSpPr>
                      <a:cNvPr id="4" name="Oval 3"/>
                      <a:cNvSpPr/>
                    </a:nvSpPr>
                    <a:spPr>
                      <a:xfrm>
                        <a:off x="428596" y="1071546"/>
                        <a:ext cx="8286808" cy="1785950"/>
                      </a:xfrm>
                      <a:prstGeom prst="ellipse">
                        <a:avLst/>
                      </a:prstGeom>
                      <a:solidFill>
                        <a:srgbClr val="3366FF"/>
                      </a:solidFill>
                      <a:ln>
                        <a:solidFill>
                          <a:srgbClr val="0066FF"/>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ro-RO" sz="2200" b="1" dirty="0" smtClean="0">
                              <a:effectLst>
                                <a:outerShdw blurRad="38100" dist="38100" dir="2700000" algn="tl">
                                  <a:srgbClr val="000000">
                                    <a:alpha val="43137"/>
                                  </a:srgbClr>
                                </a:outerShdw>
                              </a:effectLst>
                            </a:rPr>
                            <a:t>TIMIȘOARA</a:t>
                          </a:r>
                        </a:p>
                        <a:p>
                          <a:pPr algn="ctr"/>
                          <a:r>
                            <a:rPr lang="ro-RO" sz="2200" b="1" dirty="0" smtClean="0">
                              <a:effectLst>
                                <a:outerShdw blurRad="38100" dist="38100" dir="2700000" algn="tl">
                                  <a:srgbClr val="000000">
                                    <a:alpha val="43137"/>
                                  </a:srgbClr>
                                </a:outerShdw>
                              </a:effectLst>
                            </a:rPr>
                            <a:t>pol național competitiv, </a:t>
                          </a:r>
                          <a:r>
                            <a:rPr lang="ro-RO" sz="2200" b="1" dirty="0" smtClean="0">
                              <a:effectLst>
                                <a:outerShdw blurRad="38100" dist="38100" dir="2700000" algn="tl">
                                  <a:srgbClr val="000000">
                                    <a:alpha val="43137"/>
                                  </a:srgbClr>
                                </a:outerShdw>
                              </a:effectLst>
                            </a:rPr>
                            <a:t>sustenabil </a:t>
                          </a:r>
                          <a:r>
                            <a:rPr lang="ro-RO" sz="2200" b="1" dirty="0" smtClean="0">
                              <a:effectLst>
                                <a:outerShdw blurRad="38100" dist="38100" dir="2700000" algn="tl">
                                  <a:srgbClr val="000000">
                                    <a:alpha val="43137"/>
                                  </a:srgbClr>
                                </a:outerShdw>
                              </a:effectLst>
                            </a:rPr>
                            <a:t>și </a:t>
                          </a:r>
                          <a:r>
                            <a:rPr lang="ro-RO" sz="2200" b="1" dirty="0" smtClean="0">
                              <a:effectLst>
                                <a:outerShdw blurRad="38100" dist="38100" dir="2700000" algn="tl">
                                  <a:srgbClr val="000000">
                                    <a:alpha val="43137"/>
                                  </a:srgbClr>
                                </a:outerShdw>
                              </a:effectLst>
                            </a:rPr>
                            <a:t>inovativ</a:t>
                          </a:r>
                          <a:r>
                            <a:rPr lang="ro-RO" sz="2200" b="1" dirty="0" smtClean="0">
                              <a:effectLst>
                                <a:outerShdw blurRad="38100" dist="38100" dir="2700000" algn="tl">
                                  <a:srgbClr val="000000">
                                    <a:alpha val="43137"/>
                                  </a:srgbClr>
                                </a:outerShdw>
                              </a:effectLst>
                            </a:rPr>
                            <a:t>, </a:t>
                          </a:r>
                          <a:r>
                            <a:rPr lang="ro-RO" sz="2200" b="1" dirty="0" smtClean="0">
                              <a:effectLst>
                                <a:outerShdw blurRad="38100" dist="38100" dir="2700000" algn="tl">
                                  <a:srgbClr val="000000">
                                    <a:alpha val="43137"/>
                                  </a:srgbClr>
                                </a:outerShdw>
                              </a:effectLst>
                            </a:rPr>
                            <a:t>spațiu multicultural integrator</a:t>
                          </a:r>
                          <a:r>
                            <a:rPr lang="ro-RO" sz="2200" b="1" dirty="0" smtClean="0">
                              <a:effectLst>
                                <a:outerShdw blurRad="38100" dist="38100" dir="2700000" algn="tl">
                                  <a:srgbClr val="000000">
                                    <a:alpha val="43137"/>
                                  </a:srgbClr>
                                </a:outerShdw>
                              </a:effectLst>
                            </a:rPr>
                            <a:t>, </a:t>
                          </a:r>
                        </a:p>
                        <a:p>
                          <a:pPr algn="ctr"/>
                          <a:r>
                            <a:rPr lang="ro-RO" sz="2200" b="1" dirty="0" smtClean="0">
                              <a:effectLst>
                                <a:outerShdw blurRad="38100" dist="38100" dir="2700000" algn="tl">
                                  <a:srgbClr val="000000">
                                    <a:alpha val="43137"/>
                                  </a:srgbClr>
                                </a:outerShdw>
                              </a:effectLst>
                            </a:rPr>
                            <a:t>cu viață urbană de calitate</a:t>
                          </a:r>
                          <a:endParaRPr lang="en-US" sz="2200" b="1" dirty="0">
                            <a:effectLst>
                              <a:outerShdw blurRad="38100" dist="38100" dir="2700000" algn="tl">
                                <a:srgbClr val="000000">
                                  <a:alpha val="43137"/>
                                </a:srgbClr>
                              </a:outerShdw>
                            </a:effectLst>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2F6632" w:rsidRPr="00973ECD" w:rsidRDefault="002F6632" w:rsidP="00A35285">
      <w:pPr>
        <w:spacing w:after="120" w:line="240" w:lineRule="auto"/>
        <w:ind w:left="-180" w:right="-302" w:firstLine="720"/>
        <w:jc w:val="both"/>
        <w:rPr>
          <w:rFonts w:ascii="Times New Roman" w:hAnsi="Times New Roman" w:cs="Times New Roman"/>
          <w:sz w:val="24"/>
          <w:szCs w:val="24"/>
          <w:lang w:val="fr-FR"/>
        </w:rPr>
      </w:pPr>
      <w:r w:rsidRPr="006A57FE">
        <w:rPr>
          <w:rFonts w:ascii="Times New Roman" w:hAnsi="Times New Roman" w:cs="Times New Roman"/>
          <w:sz w:val="24"/>
          <w:szCs w:val="24"/>
          <w:lang w:val="fr-FR"/>
        </w:rPr>
        <w:t>Studiile realizate pentru fundamentarea Strategiei de dezvoltare a Polului de cr</w:t>
      </w:r>
      <w:r w:rsidRPr="00973ECD">
        <w:rPr>
          <w:rFonts w:ascii="Times New Roman" w:hAnsi="Times New Roman" w:cs="Times New Roman"/>
          <w:sz w:val="24"/>
          <w:szCs w:val="24"/>
          <w:lang w:val="fr-FR"/>
        </w:rPr>
        <w:t xml:space="preserve">eştere Timişoara, îndeosebi poziționarea geografică și geopolitică, auditul teritorial, analiza diagnostic și analiza SWOT, arată că, din punct de vedere al dezvoltării sale economice, Timişoara, reședința Judeţului Timiş și capitala tradițională a Banatului, este în prezent un puternic centru polarizator, de factură europeană, pentru întreaga regiune de vest a României. Concentrând peste 80% din economia judeţului şi peste 30% din cea a regiunii Timișoara este al doilea centru economic la nivel național, după capitala ţării. Mai mult, în studiile Uniunii Europene privind dezvoltarea regională (ESPON; PlaNet CenSE, ş.a.) se consideră că Zona Metropolitană Timişoara are potenţial de polarizare asupra întregii zone de vest a României şi transfrontalier asupra părţii de sud-est a Ungariei şi asupra părţii de nord-est a Serbiei. </w:t>
      </w:r>
    </w:p>
    <w:p w:rsidR="002F6632" w:rsidRPr="005B1CA7" w:rsidRDefault="002F6632" w:rsidP="00A35285">
      <w:pPr>
        <w:spacing w:after="120" w:line="240" w:lineRule="auto"/>
        <w:ind w:left="-180" w:right="-302" w:firstLine="720"/>
        <w:jc w:val="both"/>
        <w:rPr>
          <w:rFonts w:ascii="Times New Roman" w:hAnsi="Times New Roman" w:cs="Times New Roman"/>
          <w:sz w:val="24"/>
          <w:szCs w:val="24"/>
          <w:lang w:val="fr-FR"/>
        </w:rPr>
      </w:pPr>
      <w:r w:rsidRPr="00973ECD">
        <w:rPr>
          <w:rFonts w:ascii="Times New Roman" w:hAnsi="Times New Roman" w:cs="Times New Roman"/>
          <w:sz w:val="24"/>
          <w:szCs w:val="24"/>
          <w:lang w:val="fr-FR"/>
        </w:rPr>
        <w:t xml:space="preserve">Situat la distanţe apropiate de o serie de capitale europene, cu care interacționaeză prin infrastructuri tot mai performante și cu caracter convergent, cum sunt cele dinspre Bucureşti, Belgrad, Budapesta, Viena, Bratislava, Sofia, Zagreb sau Ljublijana, Polul de creştere Timișoara este o destinaţie atractivă pentru investitori, locuitori şi turişti/vizitatori, prin care își promovează valorile, își afirmă identitatea românească și europeană și se deschide asimilării noului. </w:t>
      </w:r>
      <w:r w:rsidRPr="005B1CA7">
        <w:rPr>
          <w:rFonts w:ascii="Times New Roman" w:hAnsi="Times New Roman" w:cs="Times New Roman"/>
          <w:sz w:val="24"/>
          <w:szCs w:val="24"/>
          <w:lang w:val="fr-FR"/>
        </w:rPr>
        <w:t xml:space="preserve">Caracterul său deschis, multicultural și tolerant, îi conferă avantaje importante în competiţia internaţională. </w:t>
      </w:r>
    </w:p>
    <w:p w:rsidR="002F6632" w:rsidRPr="005B1CA7" w:rsidRDefault="002F6632" w:rsidP="00A35285">
      <w:pPr>
        <w:spacing w:after="120" w:line="240" w:lineRule="auto"/>
        <w:ind w:left="-180" w:right="-302" w:firstLine="720"/>
        <w:jc w:val="both"/>
        <w:rPr>
          <w:rFonts w:ascii="Times New Roman" w:hAnsi="Times New Roman" w:cs="Times New Roman"/>
          <w:sz w:val="24"/>
          <w:szCs w:val="24"/>
          <w:lang w:val="fr-FR"/>
        </w:rPr>
      </w:pPr>
      <w:r w:rsidRPr="005B1CA7">
        <w:rPr>
          <w:rFonts w:ascii="Times New Roman" w:hAnsi="Times New Roman" w:cs="Times New Roman"/>
          <w:sz w:val="24"/>
          <w:szCs w:val="24"/>
          <w:lang w:val="fr-FR"/>
        </w:rPr>
        <w:t xml:space="preserve">În elaborarea Strategiei de Dezvoltare a Polului de Creştere Timişoara s-au avut în vedere avantajele competitive ale zonei, caracteristici care arată o reală deschidere spirituală spre nou şi competiţie a locuitorilor, de armonie interetnică şi interconfesională, acel  „spirit al Timişoarei” creator de coeziune socială. </w:t>
      </w:r>
    </w:p>
    <w:p w:rsidR="002F6632" w:rsidRPr="005B1CA7" w:rsidRDefault="002F6632" w:rsidP="00A35285">
      <w:pPr>
        <w:spacing w:after="120" w:line="240" w:lineRule="auto"/>
        <w:ind w:left="-180" w:right="-302" w:firstLine="720"/>
        <w:jc w:val="both"/>
        <w:rPr>
          <w:rFonts w:ascii="Times New Roman" w:hAnsi="Times New Roman" w:cs="Times New Roman"/>
          <w:sz w:val="24"/>
          <w:szCs w:val="24"/>
          <w:lang w:val="fr-FR"/>
        </w:rPr>
      </w:pPr>
      <w:r w:rsidRPr="005B1CA7">
        <w:rPr>
          <w:rFonts w:ascii="Times New Roman" w:hAnsi="Times New Roman" w:cs="Times New Roman"/>
          <w:sz w:val="24"/>
          <w:szCs w:val="24"/>
          <w:lang w:val="fr-FR"/>
        </w:rPr>
        <w:t xml:space="preserve">Totodată s-a ţinut cont de posibilele oportunităţi externe, de modul în care avantajele zonei pot fi valorificate în actualul context regional, naţional şi european. În acest sens, s-a urmărit integrarea politicilor locale de dezvoltare în politicile de dezvoltare ale Uniunii Europene - stabilite prin Strategia Europa 2020, în politicile privind dezvoltarea naţională, precum şi în strategiile de dezvoltare regională și locală. </w:t>
      </w:r>
    </w:p>
    <w:p w:rsidR="002F6632" w:rsidRPr="005B1CA7" w:rsidRDefault="002F6632" w:rsidP="00A35285">
      <w:pPr>
        <w:spacing w:after="120" w:line="240" w:lineRule="auto"/>
        <w:ind w:left="-180" w:right="-302" w:firstLine="720"/>
        <w:jc w:val="both"/>
        <w:rPr>
          <w:rFonts w:ascii="Times New Roman" w:hAnsi="Times New Roman" w:cs="Times New Roman"/>
          <w:sz w:val="24"/>
          <w:szCs w:val="24"/>
          <w:lang w:val="fr-FR"/>
        </w:rPr>
      </w:pPr>
      <w:r w:rsidRPr="005B1CA7">
        <w:rPr>
          <w:rFonts w:ascii="Times New Roman" w:hAnsi="Times New Roman" w:cs="Times New Roman"/>
          <w:sz w:val="24"/>
          <w:szCs w:val="24"/>
          <w:lang w:val="fr-FR"/>
        </w:rPr>
        <w:t xml:space="preserve">Strategia de dezvoltare propusă este una de tip SO, prin care se utilizează toate avantajele zonei, pentru a profita la maxim de oportunităţile mediilor exterioare. Astfel, prin implementarea Strategiei de </w:t>
      </w:r>
      <w:r w:rsidRPr="005B1CA7">
        <w:rPr>
          <w:rFonts w:ascii="Times New Roman" w:hAnsi="Times New Roman" w:cs="Times New Roman"/>
          <w:sz w:val="24"/>
          <w:szCs w:val="24"/>
          <w:lang w:val="fr-FR"/>
        </w:rPr>
        <w:lastRenderedPageBreak/>
        <w:t xml:space="preserve">dezvoltare a Polului de Creştere Timişoara, se are în vedere accentuarea caracteristicilor de bază amintite mai sus şi impunerea, pe baza lor, a zonei Timişoara ca pol strategic al României, competitiv în spaţiul european, cu o economie sustenabilă și inovativă, spațiu multicultural integrator, cu viață urbană de calitate, atractiv atât pentru locuitorii săi cât şi pentru investitori şi vizitatori. </w:t>
      </w:r>
    </w:p>
    <w:p w:rsidR="002F6632" w:rsidRPr="0053176C" w:rsidRDefault="002F6632" w:rsidP="00A35285">
      <w:pPr>
        <w:spacing w:after="120" w:line="240" w:lineRule="auto"/>
        <w:ind w:left="-180" w:right="-302" w:firstLine="720"/>
        <w:jc w:val="both"/>
        <w:rPr>
          <w:rFonts w:ascii="Times New Roman" w:hAnsi="Times New Roman" w:cs="Times New Roman"/>
          <w:sz w:val="24"/>
          <w:szCs w:val="24"/>
          <w:lang w:val="fr-FR"/>
        </w:rPr>
      </w:pPr>
      <w:r w:rsidRPr="005B1CA7">
        <w:rPr>
          <w:rFonts w:ascii="Times New Roman" w:hAnsi="Times New Roman" w:cs="Times New Roman"/>
          <w:sz w:val="24"/>
          <w:szCs w:val="24"/>
          <w:lang w:val="fr-FR"/>
        </w:rPr>
        <w:t xml:space="preserve">Această viziune, urmărește ca Polul de creştere Timişoara să își consolideze statutul de zonă urbană competitivă, de loc receptiv la schimbare, deschis şi primitor pentru oameni noi, idei noi, activităţi noi şi noi moduri de viată; cu o economie dinamică, diversificată şi sustenabilă; cu o comunitate coezivă, puternică şi vibrantă, care beneficiază de un grad înalt de prosperitate, de posibilitatea de a alege, de accesibilitate și relaționare internă și externă; un loc cu un mediu sănătos și o remarcabilă </w:t>
      </w:r>
      <w:r w:rsidRPr="0053176C">
        <w:rPr>
          <w:rFonts w:ascii="Times New Roman" w:hAnsi="Times New Roman" w:cs="Times New Roman"/>
          <w:sz w:val="24"/>
          <w:szCs w:val="24"/>
          <w:lang w:val="fr-FR"/>
        </w:rPr>
        <w:t xml:space="preserve">calitate a vieţii, în condiții de eficiență și respect al valorilor de mediu; un loc care, nu în ultimul rând, îşi respectă istoria, cultura şi patrimoniul şi care îşi asumă rolul de promotor în dezvoltarea naţională. </w:t>
      </w:r>
    </w:p>
    <w:p w:rsidR="002F6632" w:rsidRPr="0053176C" w:rsidRDefault="002F6632" w:rsidP="00A35285">
      <w:pPr>
        <w:spacing w:after="120" w:line="240" w:lineRule="auto"/>
        <w:ind w:left="-180" w:right="-302" w:firstLine="720"/>
        <w:jc w:val="both"/>
        <w:rPr>
          <w:rFonts w:ascii="Times New Roman" w:hAnsi="Times New Roman" w:cs="Times New Roman"/>
          <w:sz w:val="24"/>
          <w:szCs w:val="24"/>
          <w:lang w:val="fr-FR"/>
        </w:rPr>
      </w:pPr>
      <w:r w:rsidRPr="0053176C">
        <w:rPr>
          <w:rFonts w:ascii="Times New Roman" w:hAnsi="Times New Roman" w:cs="Times New Roman"/>
          <w:sz w:val="24"/>
          <w:szCs w:val="24"/>
          <w:lang w:val="fr-FR"/>
        </w:rPr>
        <w:t xml:space="preserve">Pornind de la constatarea că, prin activitățile sale complexe și dinamice, rangul funcțional al Polului de creștere Timișoara îl plasează pe unul din primele locuri din țară, cu rol polarizator pentru toată partea de vest a țării, este firesc ca dezvoltarea Regiunii de Vest să se axeze pe </w:t>
      </w:r>
      <w:r w:rsidRPr="0053176C">
        <w:rPr>
          <w:rFonts w:ascii="Times New Roman" w:hAnsi="Times New Roman" w:cs="Times New Roman"/>
          <w:b/>
          <w:i/>
          <w:sz w:val="24"/>
          <w:szCs w:val="24"/>
          <w:lang w:val="fr-FR"/>
        </w:rPr>
        <w:t>consolidarea principalului său pol</w:t>
      </w:r>
      <w:r w:rsidRPr="0053176C">
        <w:rPr>
          <w:rFonts w:ascii="Times New Roman" w:hAnsi="Times New Roman" w:cs="Times New Roman"/>
          <w:sz w:val="24"/>
          <w:szCs w:val="24"/>
          <w:lang w:val="fr-FR"/>
        </w:rPr>
        <w:t xml:space="preserve"> de forţă şi dinamism social-economic</w:t>
      </w:r>
      <w:r w:rsidRPr="0053176C">
        <w:rPr>
          <w:rFonts w:ascii="Times New Roman" w:hAnsi="Times New Roman" w:cs="Times New Roman"/>
          <w:b/>
          <w:i/>
          <w:sz w:val="24"/>
          <w:szCs w:val="24"/>
          <w:lang w:val="fr-FR"/>
        </w:rPr>
        <w:t>, municipiul Timişoara</w:t>
      </w:r>
      <w:r w:rsidRPr="0053176C">
        <w:rPr>
          <w:rFonts w:ascii="Times New Roman" w:hAnsi="Times New Roman" w:cs="Times New Roman"/>
          <w:sz w:val="24"/>
          <w:szCs w:val="24"/>
          <w:lang w:val="fr-FR"/>
        </w:rPr>
        <w:t xml:space="preserve">. Acesta este cel mai în măsură să antreneze progresul de ansamblu al regiunii, dar şi să intre în relaţii de cooperare şi competiţie cu alte centre regionale din Europa. </w:t>
      </w:r>
    </w:p>
    <w:p w:rsidR="002F6632" w:rsidRPr="005B1CA7" w:rsidRDefault="002F6632" w:rsidP="00A35285">
      <w:pPr>
        <w:spacing w:after="120" w:line="240" w:lineRule="auto"/>
        <w:ind w:left="-180" w:right="-302" w:firstLine="720"/>
        <w:jc w:val="both"/>
        <w:rPr>
          <w:rFonts w:ascii="Times New Roman" w:hAnsi="Times New Roman" w:cs="Times New Roman"/>
          <w:bCs/>
          <w:sz w:val="24"/>
          <w:szCs w:val="24"/>
          <w:lang w:val="ro-RO"/>
        </w:rPr>
      </w:pPr>
      <w:r w:rsidRPr="0053176C">
        <w:rPr>
          <w:rFonts w:ascii="Times New Roman" w:hAnsi="Times New Roman" w:cs="Times New Roman"/>
          <w:b/>
          <w:i/>
          <w:sz w:val="24"/>
          <w:szCs w:val="24"/>
          <w:lang w:val="fr-FR"/>
        </w:rPr>
        <w:t>Misiunea îşi propune consolidarea principalelor atuuri ale polului</w:t>
      </w:r>
      <w:r w:rsidRPr="0053176C">
        <w:rPr>
          <w:rFonts w:ascii="Times New Roman" w:hAnsi="Times New Roman" w:cs="Times New Roman"/>
          <w:sz w:val="24"/>
          <w:szCs w:val="24"/>
          <w:lang w:val="fr-FR"/>
        </w:rPr>
        <w:t xml:space="preserve">, văzute ca resurse capabile să genereze </w:t>
      </w:r>
      <w:r w:rsidR="00214F95" w:rsidRPr="0053176C">
        <w:rPr>
          <w:rFonts w:ascii="Times New Roman" w:hAnsi="Times New Roman" w:cs="Times New Roman"/>
          <w:i/>
          <w:sz w:val="24"/>
          <w:szCs w:val="24"/>
          <w:lang w:val="fr-FR"/>
        </w:rPr>
        <w:t>c</w:t>
      </w:r>
      <w:r w:rsidR="006F258D" w:rsidRPr="0053176C">
        <w:rPr>
          <w:rFonts w:ascii="Times New Roman" w:hAnsi="Times New Roman" w:cs="Times New Roman"/>
          <w:i/>
          <w:sz w:val="24"/>
          <w:szCs w:val="24"/>
          <w:lang w:val="fr-FR"/>
        </w:rPr>
        <w:t>onsolidarea</w:t>
      </w:r>
      <w:r w:rsidR="00A245D9" w:rsidRPr="0053176C">
        <w:rPr>
          <w:rFonts w:ascii="Times New Roman" w:hAnsi="Times New Roman" w:cs="Times New Roman"/>
          <w:bCs/>
          <w:i/>
          <w:sz w:val="24"/>
          <w:szCs w:val="24"/>
          <w:lang w:val="ro-RO"/>
        </w:rPr>
        <w:t xml:space="preserve"> rolului polarizator </w:t>
      </w:r>
      <w:r w:rsidRPr="0053176C">
        <w:rPr>
          <w:rFonts w:ascii="Times New Roman" w:hAnsi="Times New Roman" w:cs="Times New Roman"/>
          <w:bCs/>
          <w:i/>
          <w:sz w:val="24"/>
          <w:szCs w:val="24"/>
          <w:lang w:val="ro-RO"/>
        </w:rPr>
        <w:t>al Timișoarei, prin dezvoltare</w:t>
      </w:r>
      <w:r w:rsidRPr="0053176C">
        <w:rPr>
          <w:rFonts w:ascii="Times New Roman" w:hAnsi="Times New Roman" w:cs="Times New Roman"/>
          <w:bCs/>
          <w:i/>
          <w:sz w:val="24"/>
          <w:szCs w:val="24"/>
          <w:lang w:val="fr-FR"/>
        </w:rPr>
        <w:t xml:space="preserve"> inteligent</w:t>
      </w:r>
      <w:r w:rsidRPr="0053176C">
        <w:rPr>
          <w:rFonts w:ascii="Times New Roman" w:hAnsi="Times New Roman" w:cs="Times New Roman"/>
          <w:bCs/>
          <w:i/>
          <w:sz w:val="24"/>
          <w:szCs w:val="24"/>
          <w:lang w:val="ro-RO"/>
        </w:rPr>
        <w:t>ă</w:t>
      </w:r>
      <w:r w:rsidR="00214F95" w:rsidRPr="0053176C">
        <w:rPr>
          <w:rFonts w:ascii="Times New Roman" w:hAnsi="Times New Roman" w:cs="Times New Roman"/>
          <w:bCs/>
          <w:i/>
          <w:sz w:val="24"/>
          <w:szCs w:val="24"/>
          <w:lang w:val="ro-RO"/>
        </w:rPr>
        <w:t xml:space="preserve"> și responsabilă</w:t>
      </w:r>
      <w:r w:rsidRPr="0053176C">
        <w:rPr>
          <w:rFonts w:ascii="Times New Roman" w:hAnsi="Times New Roman" w:cs="Times New Roman"/>
          <w:bCs/>
          <w:i/>
          <w:sz w:val="24"/>
          <w:szCs w:val="24"/>
          <w:lang w:val="ro-RO"/>
        </w:rPr>
        <w:t>, promovarea</w:t>
      </w:r>
      <w:r w:rsidRPr="0053176C">
        <w:rPr>
          <w:rFonts w:ascii="Times New Roman" w:hAnsi="Times New Roman" w:cs="Times New Roman"/>
          <w:bCs/>
          <w:i/>
          <w:sz w:val="24"/>
          <w:szCs w:val="24"/>
          <w:lang w:val="fr-FR"/>
        </w:rPr>
        <w:t xml:space="preserve"> </w:t>
      </w:r>
      <w:r w:rsidRPr="0053176C">
        <w:rPr>
          <w:rFonts w:ascii="Times New Roman" w:hAnsi="Times New Roman" w:cs="Times New Roman"/>
          <w:bCs/>
          <w:i/>
          <w:sz w:val="24"/>
          <w:szCs w:val="24"/>
          <w:lang w:val="ro-RO"/>
        </w:rPr>
        <w:t>excelenței în</w:t>
      </w:r>
      <w:r w:rsidR="00214F95" w:rsidRPr="0053176C">
        <w:rPr>
          <w:rFonts w:ascii="Times New Roman" w:hAnsi="Times New Roman" w:cs="Times New Roman"/>
          <w:bCs/>
          <w:i/>
          <w:sz w:val="24"/>
          <w:szCs w:val="24"/>
          <w:lang w:val="ro-RO"/>
        </w:rPr>
        <w:t xml:space="preserve"> educație, cercetare și afacer</w:t>
      </w:r>
      <w:r w:rsidR="005A798A" w:rsidRPr="0053176C">
        <w:rPr>
          <w:rFonts w:ascii="Times New Roman" w:hAnsi="Times New Roman" w:cs="Times New Roman"/>
          <w:bCs/>
          <w:i/>
          <w:sz w:val="24"/>
          <w:szCs w:val="24"/>
          <w:lang w:val="ro-RO"/>
        </w:rPr>
        <w:t xml:space="preserve">i, </w:t>
      </w:r>
      <w:r w:rsidRPr="0053176C">
        <w:rPr>
          <w:rFonts w:ascii="Times New Roman" w:hAnsi="Times New Roman" w:cs="Times New Roman"/>
          <w:bCs/>
          <w:i/>
          <w:sz w:val="24"/>
          <w:szCs w:val="24"/>
          <w:lang w:val="ro-RO"/>
        </w:rPr>
        <w:t>asigurarea unui</w:t>
      </w:r>
      <w:r w:rsidRPr="0053176C">
        <w:rPr>
          <w:rFonts w:ascii="Times New Roman" w:hAnsi="Times New Roman" w:cs="Times New Roman"/>
          <w:bCs/>
          <w:i/>
          <w:sz w:val="24"/>
          <w:szCs w:val="24"/>
          <w:lang w:val="fr-FR"/>
        </w:rPr>
        <w:t xml:space="preserve"> spațiu </w:t>
      </w:r>
      <w:r w:rsidRPr="0053176C">
        <w:rPr>
          <w:rFonts w:ascii="Times New Roman" w:hAnsi="Times New Roman" w:cs="Times New Roman"/>
          <w:bCs/>
          <w:i/>
          <w:sz w:val="24"/>
          <w:szCs w:val="24"/>
          <w:lang w:val="ro-RO"/>
        </w:rPr>
        <w:t>urban</w:t>
      </w:r>
      <w:r w:rsidRPr="0053176C">
        <w:rPr>
          <w:rFonts w:ascii="Times New Roman" w:hAnsi="Times New Roman" w:cs="Times New Roman"/>
          <w:bCs/>
          <w:i/>
          <w:sz w:val="24"/>
          <w:szCs w:val="24"/>
          <w:lang w:val="fr-FR"/>
        </w:rPr>
        <w:t xml:space="preserve"> de calitate</w:t>
      </w:r>
      <w:r w:rsidR="00A07614" w:rsidRPr="0053176C">
        <w:rPr>
          <w:rFonts w:ascii="Times New Roman" w:hAnsi="Times New Roman" w:cs="Times New Roman"/>
          <w:bCs/>
          <w:i/>
          <w:sz w:val="24"/>
          <w:szCs w:val="24"/>
          <w:lang w:val="fr-FR"/>
        </w:rPr>
        <w:t>,</w:t>
      </w:r>
      <w:r w:rsidRPr="0053176C">
        <w:rPr>
          <w:rFonts w:ascii="Times New Roman" w:hAnsi="Times New Roman" w:cs="Times New Roman"/>
          <w:bCs/>
          <w:i/>
          <w:sz w:val="24"/>
          <w:szCs w:val="24"/>
          <w:lang w:val="fr-FR"/>
        </w:rPr>
        <w:t>în beneficiul unei societăți</w:t>
      </w:r>
      <w:r w:rsidRPr="0053176C">
        <w:rPr>
          <w:rFonts w:ascii="Times New Roman" w:hAnsi="Times New Roman" w:cs="Times New Roman"/>
          <w:bCs/>
          <w:i/>
          <w:sz w:val="24"/>
          <w:szCs w:val="24"/>
          <w:lang w:val="ro-RO"/>
        </w:rPr>
        <w:t xml:space="preserve"> multiculturale, creative și prospere,</w:t>
      </w:r>
      <w:r w:rsidRPr="0053176C">
        <w:rPr>
          <w:rFonts w:ascii="Times New Roman" w:hAnsi="Times New Roman" w:cs="Times New Roman"/>
          <w:i/>
          <w:sz w:val="24"/>
          <w:szCs w:val="24"/>
          <w:lang w:val="fr-FR"/>
        </w:rPr>
        <w:t xml:space="preserve"> </w:t>
      </w:r>
      <w:r w:rsidRPr="0053176C">
        <w:rPr>
          <w:rFonts w:ascii="Times New Roman" w:hAnsi="Times New Roman" w:cs="Times New Roman"/>
          <w:bCs/>
          <w:i/>
          <w:sz w:val="24"/>
          <w:szCs w:val="24"/>
          <w:lang w:val="ro-RO"/>
        </w:rPr>
        <w:t>conectată la valorile europene</w:t>
      </w:r>
      <w:r w:rsidRPr="0053176C">
        <w:rPr>
          <w:rFonts w:ascii="Times New Roman" w:hAnsi="Times New Roman" w:cs="Times New Roman"/>
          <w:bCs/>
          <w:sz w:val="24"/>
          <w:szCs w:val="24"/>
          <w:lang w:val="ro-RO"/>
        </w:rPr>
        <w:t xml:space="preserve"> și angajată în promovarea propriei identități:</w:t>
      </w:r>
    </w:p>
    <w:p w:rsidR="00A245D9" w:rsidRPr="005B1CA7" w:rsidRDefault="002F6632" w:rsidP="00A35285">
      <w:pPr>
        <w:pStyle w:val="ListParagraph"/>
        <w:numPr>
          <w:ilvl w:val="0"/>
          <w:numId w:val="1"/>
        </w:numPr>
        <w:spacing w:after="120" w:line="240" w:lineRule="auto"/>
        <w:ind w:left="270" w:right="-302" w:hanging="270"/>
        <w:jc w:val="both"/>
        <w:rPr>
          <w:rFonts w:ascii="Times New Roman" w:hAnsi="Times New Roman" w:cs="Times New Roman"/>
          <w:sz w:val="24"/>
          <w:szCs w:val="24"/>
          <w:lang w:val="ro-RO"/>
        </w:rPr>
      </w:pPr>
      <w:r w:rsidRPr="005B1CA7">
        <w:rPr>
          <w:rFonts w:ascii="Times New Roman" w:hAnsi="Times New Roman" w:cs="Times New Roman"/>
          <w:bCs/>
          <w:sz w:val="24"/>
          <w:szCs w:val="24"/>
          <w:lang w:val="ro-RO"/>
        </w:rPr>
        <w:t xml:space="preserve">Una din mizele esențiale ale dezvoltării aglomerației urbane Timișoara este </w:t>
      </w:r>
      <w:r w:rsidRPr="005B1CA7">
        <w:rPr>
          <w:rFonts w:ascii="Times New Roman" w:hAnsi="Times New Roman" w:cs="Times New Roman"/>
          <w:b/>
          <w:bCs/>
          <w:i/>
          <w:sz w:val="24"/>
          <w:szCs w:val="24"/>
          <w:lang w:val="ro-RO"/>
        </w:rPr>
        <w:t>creșterea rolului său polarizator</w:t>
      </w:r>
      <w:r w:rsidRPr="005B1CA7">
        <w:rPr>
          <w:rFonts w:ascii="Times New Roman" w:hAnsi="Times New Roman" w:cs="Times New Roman"/>
          <w:bCs/>
          <w:sz w:val="24"/>
          <w:szCs w:val="24"/>
          <w:lang w:val="ro-RO"/>
        </w:rPr>
        <w:t xml:space="preserve">, a influenței în teritoriu, atât pentru a atrage resursele necesare dezvoltării, cât și din perspectiva capacității sale de a difuza valori de civilizație, prosperitate economică, stabilitate socială și efervescență culturală. Accentuarea funcțiilor sale regionale este rezultatul unui complex de factori și obiective care țin de poziția geografică și geopolitică, de acumulările istorice, de strategiile de inserție în sistemul competitiv național și european, dar mai ales de angajamenul populației și al reprezentanților săi, de viziunea acestora și de dorința de a excela. Asigurarea unei </w:t>
      </w:r>
      <w:r w:rsidRPr="005B1CA7">
        <w:rPr>
          <w:rFonts w:ascii="Times New Roman" w:hAnsi="Times New Roman" w:cs="Times New Roman"/>
          <w:b/>
          <w:bCs/>
          <w:i/>
          <w:sz w:val="24"/>
          <w:szCs w:val="24"/>
          <w:lang w:val="ro-RO"/>
        </w:rPr>
        <w:t>bune conectivități infrastructurale și funcționale</w:t>
      </w:r>
      <w:r w:rsidRPr="005B1CA7">
        <w:rPr>
          <w:rFonts w:ascii="Times New Roman" w:hAnsi="Times New Roman" w:cs="Times New Roman"/>
          <w:bCs/>
          <w:sz w:val="24"/>
          <w:szCs w:val="24"/>
          <w:lang w:val="ro-RO"/>
        </w:rPr>
        <w:t xml:space="preserve"> este esențială în acest context, iar pentru Timișoara există atât premise cât și oportunități, a căror valorificare inteligentă poate duce la consolidarea poziției și performanțelor regionale ale polului, la optimizarea dialogului competițional cu ceilalți poli reprezentativi la nivel național și internațional din această parte a Europei.</w:t>
      </w:r>
    </w:p>
    <w:p w:rsidR="002F6632" w:rsidRPr="005B1CA7" w:rsidRDefault="002F6632" w:rsidP="00A35285">
      <w:pPr>
        <w:pStyle w:val="ListParagraph"/>
        <w:numPr>
          <w:ilvl w:val="0"/>
          <w:numId w:val="1"/>
        </w:numPr>
        <w:spacing w:after="120" w:line="240" w:lineRule="auto"/>
        <w:ind w:left="270" w:right="-302" w:hanging="270"/>
        <w:jc w:val="both"/>
        <w:rPr>
          <w:rFonts w:ascii="Times New Roman" w:hAnsi="Times New Roman" w:cs="Times New Roman"/>
          <w:sz w:val="24"/>
          <w:szCs w:val="24"/>
          <w:lang w:val="ro-RO"/>
        </w:rPr>
      </w:pPr>
      <w:r w:rsidRPr="005B1CA7">
        <w:rPr>
          <w:rFonts w:ascii="Times New Roman" w:hAnsi="Times New Roman" w:cs="Times New Roman"/>
          <w:bCs/>
          <w:sz w:val="24"/>
          <w:szCs w:val="24"/>
          <w:lang w:val="ro-RO"/>
        </w:rPr>
        <w:t xml:space="preserve">Performanța economică rămâne principalul obiectiv, ca sursă de bază a asigurării dezvoltării comunității și calității vieții populației, în condițiile în care competiția internațională este în creștere, iar impactul activităților antropice asupra mediului tinde să antreneze evoluții  neașteptate. Strategia își propune </w:t>
      </w:r>
      <w:r w:rsidRPr="005B1CA7">
        <w:rPr>
          <w:rFonts w:ascii="Times New Roman" w:hAnsi="Times New Roman" w:cs="Times New Roman"/>
          <w:b/>
          <w:bCs/>
          <w:i/>
          <w:sz w:val="24"/>
          <w:szCs w:val="24"/>
          <w:lang w:val="ro-RO"/>
        </w:rPr>
        <w:t>asigurarea unei dezvoltări inteligente</w:t>
      </w:r>
      <w:r w:rsidR="00A07614">
        <w:rPr>
          <w:rFonts w:ascii="Times New Roman" w:hAnsi="Times New Roman" w:cs="Times New Roman"/>
          <w:b/>
          <w:bCs/>
          <w:i/>
          <w:sz w:val="24"/>
          <w:szCs w:val="24"/>
          <w:lang w:val="ro-RO"/>
        </w:rPr>
        <w:t xml:space="preserve"> și responsabile</w:t>
      </w:r>
      <w:r w:rsidRPr="005B1CA7">
        <w:rPr>
          <w:rFonts w:ascii="Times New Roman" w:hAnsi="Times New Roman" w:cs="Times New Roman"/>
          <w:bCs/>
          <w:sz w:val="24"/>
          <w:szCs w:val="24"/>
          <w:lang w:val="ro-RO"/>
        </w:rPr>
        <w:t xml:space="preserve">, prin promovarea tehnologiilor verzi și a soluțiilor economice și ecologice smart, care să conducă la o autonomie crescută a comunității și cetățenilor polului, dar și la responsabilizarea populației față de destinele orașului și ale zonei sale de influență. Sunt vizate atât </w:t>
      </w:r>
      <w:r w:rsidRPr="005B1CA7">
        <w:rPr>
          <w:rFonts w:ascii="Times New Roman" w:hAnsi="Times New Roman" w:cs="Times New Roman"/>
          <w:b/>
          <w:bCs/>
          <w:i/>
          <w:sz w:val="24"/>
          <w:szCs w:val="24"/>
          <w:lang w:val="ro-RO"/>
        </w:rPr>
        <w:t>specializarea inteligentă</w:t>
      </w:r>
      <w:r w:rsidRPr="005B1CA7">
        <w:rPr>
          <w:rFonts w:ascii="Times New Roman" w:hAnsi="Times New Roman" w:cs="Times New Roman"/>
          <w:bCs/>
          <w:sz w:val="24"/>
          <w:szCs w:val="24"/>
          <w:lang w:val="ro-RO"/>
        </w:rPr>
        <w:t xml:space="preserve">, cât și păstrarea unei </w:t>
      </w:r>
      <w:r w:rsidRPr="005B1CA7">
        <w:rPr>
          <w:rFonts w:ascii="Times New Roman" w:hAnsi="Times New Roman" w:cs="Times New Roman"/>
          <w:b/>
          <w:bCs/>
          <w:i/>
          <w:sz w:val="24"/>
          <w:szCs w:val="24"/>
          <w:lang w:val="ro-RO"/>
        </w:rPr>
        <w:t>diversități echilibrate a profilului economic</w:t>
      </w:r>
      <w:r w:rsidRPr="005B1CA7">
        <w:rPr>
          <w:rFonts w:ascii="Times New Roman" w:hAnsi="Times New Roman" w:cs="Times New Roman"/>
          <w:bCs/>
          <w:sz w:val="24"/>
          <w:szCs w:val="24"/>
          <w:lang w:val="ro-RO"/>
        </w:rPr>
        <w:t xml:space="preserve"> al polului, pentru a-i consolida baza de susținere și a-i spori atât performanța în domeniile de vârf, cât și capacitatea de adaptare, respectiv reziliența în situații de turbulențe economice, sociale sau de altă natură. </w:t>
      </w:r>
    </w:p>
    <w:p w:rsidR="002F6632" w:rsidRPr="005B1CA7" w:rsidRDefault="002F6632" w:rsidP="00A35285">
      <w:pPr>
        <w:pStyle w:val="ListParagraph"/>
        <w:numPr>
          <w:ilvl w:val="0"/>
          <w:numId w:val="1"/>
        </w:numPr>
        <w:spacing w:after="120" w:line="240" w:lineRule="auto"/>
        <w:ind w:left="270" w:right="-302" w:hanging="270"/>
        <w:jc w:val="both"/>
        <w:rPr>
          <w:rFonts w:ascii="Times New Roman" w:hAnsi="Times New Roman" w:cs="Times New Roman"/>
          <w:sz w:val="24"/>
          <w:szCs w:val="24"/>
          <w:lang w:val="ro-RO"/>
        </w:rPr>
      </w:pPr>
      <w:r w:rsidRPr="005B1CA7">
        <w:rPr>
          <w:rFonts w:ascii="Times New Roman" w:hAnsi="Times New Roman" w:cs="Times New Roman"/>
          <w:bCs/>
          <w:sz w:val="24"/>
          <w:szCs w:val="24"/>
          <w:lang w:val="ro-RO"/>
        </w:rPr>
        <w:lastRenderedPageBreak/>
        <w:t xml:space="preserve">Timișoara are vechi tradiții economice și comerciale, iar strategia își propune să le valorifice și să le îmbogățească, pe baza competențelor locale și a deschiderii internaționale; să </w:t>
      </w:r>
      <w:r w:rsidRPr="005B1CA7">
        <w:rPr>
          <w:rFonts w:ascii="Times New Roman" w:hAnsi="Times New Roman" w:cs="Times New Roman"/>
          <w:b/>
          <w:bCs/>
          <w:i/>
          <w:sz w:val="24"/>
          <w:szCs w:val="24"/>
          <w:lang w:val="ro-RO"/>
        </w:rPr>
        <w:t>promoveze excelența în afaceri</w:t>
      </w:r>
      <w:r w:rsidRPr="005B1CA7">
        <w:rPr>
          <w:rFonts w:ascii="Times New Roman" w:hAnsi="Times New Roman" w:cs="Times New Roman"/>
          <w:bCs/>
          <w:sz w:val="24"/>
          <w:szCs w:val="24"/>
          <w:lang w:val="ro-RO"/>
        </w:rPr>
        <w:t>, pentru a da polului un</w:t>
      </w:r>
      <w:r w:rsidRPr="005B1CA7">
        <w:rPr>
          <w:rFonts w:ascii="Times New Roman" w:hAnsi="Times New Roman" w:cs="Times New Roman"/>
          <w:sz w:val="24"/>
          <w:szCs w:val="24"/>
          <w:lang w:val="ro-RO"/>
        </w:rPr>
        <w:t xml:space="preserve"> potenţial superior de competitivitate internaţională, în măsură să facă faţă tendinţei actuale de creştere a competiţiei dintre </w:t>
      </w:r>
      <w:r w:rsidR="00C20BAA" w:rsidRPr="005B1CA7">
        <w:rPr>
          <w:rFonts w:ascii="Times New Roman" w:hAnsi="Times New Roman" w:cs="Times New Roman"/>
          <w:sz w:val="24"/>
          <w:szCs w:val="24"/>
          <w:lang w:val="ro-RO"/>
        </w:rPr>
        <w:t xml:space="preserve">regiunile dinamice ale Europei. Ar putea fi îndeplinite, astfel, exigențele Strategiei Europa 2020, axată pe </w:t>
      </w:r>
      <w:r w:rsidR="00C20BAA" w:rsidRPr="005B1CA7">
        <w:rPr>
          <w:rFonts w:ascii="Times New Roman" w:hAnsi="Times New Roman" w:cs="Times New Roman"/>
          <w:b/>
          <w:i/>
          <w:sz w:val="24"/>
          <w:szCs w:val="24"/>
          <w:lang w:val="ro-RO"/>
        </w:rPr>
        <w:t>investiții în</w:t>
      </w:r>
      <w:r w:rsidR="00A07614">
        <w:rPr>
          <w:rFonts w:ascii="Times New Roman" w:hAnsi="Times New Roman" w:cs="Times New Roman"/>
          <w:b/>
          <w:i/>
          <w:sz w:val="24"/>
          <w:szCs w:val="24"/>
          <w:lang w:val="ro-RO"/>
        </w:rPr>
        <w:t xml:space="preserve"> educație </w:t>
      </w:r>
      <w:r w:rsidR="00C20BAA" w:rsidRPr="005B1CA7">
        <w:rPr>
          <w:rFonts w:ascii="Times New Roman" w:hAnsi="Times New Roman" w:cs="Times New Roman"/>
          <w:b/>
          <w:i/>
          <w:sz w:val="24"/>
          <w:szCs w:val="24"/>
          <w:lang w:val="ro-RO"/>
        </w:rPr>
        <w:t>cercetare și inovație</w:t>
      </w:r>
      <w:r w:rsidR="00C20BAA" w:rsidRPr="005B1CA7">
        <w:rPr>
          <w:rFonts w:ascii="Times New Roman" w:hAnsi="Times New Roman" w:cs="Times New Roman"/>
          <w:sz w:val="24"/>
          <w:szCs w:val="24"/>
          <w:lang w:val="ro-RO"/>
        </w:rPr>
        <w:t>, pentru a asigura creșt</w:t>
      </w:r>
      <w:r w:rsidR="0069495F" w:rsidRPr="005B1CA7">
        <w:rPr>
          <w:rFonts w:ascii="Times New Roman" w:hAnsi="Times New Roman" w:cs="Times New Roman"/>
          <w:sz w:val="24"/>
          <w:szCs w:val="24"/>
          <w:lang w:val="ro-RO"/>
        </w:rPr>
        <w:t>erea economică verde, excelența</w:t>
      </w:r>
      <w:r w:rsidR="00C20BAA" w:rsidRPr="005B1CA7">
        <w:rPr>
          <w:rFonts w:ascii="Times New Roman" w:hAnsi="Times New Roman" w:cs="Times New Roman"/>
          <w:sz w:val="24"/>
          <w:szCs w:val="24"/>
          <w:lang w:val="ro-RO"/>
        </w:rPr>
        <w:t xml:space="preserve"> în sfera educației și creștere</w:t>
      </w:r>
      <w:r w:rsidR="0069495F" w:rsidRPr="005B1CA7">
        <w:rPr>
          <w:rFonts w:ascii="Times New Roman" w:hAnsi="Times New Roman" w:cs="Times New Roman"/>
          <w:sz w:val="24"/>
          <w:szCs w:val="24"/>
          <w:lang w:val="ro-RO"/>
        </w:rPr>
        <w:t>a</w:t>
      </w:r>
      <w:r w:rsidR="00C20BAA" w:rsidRPr="005B1CA7">
        <w:rPr>
          <w:rFonts w:ascii="Times New Roman" w:hAnsi="Times New Roman" w:cs="Times New Roman"/>
          <w:sz w:val="24"/>
          <w:szCs w:val="24"/>
          <w:lang w:val="ro-RO"/>
        </w:rPr>
        <w:t xml:space="preserve"> angajabilității, prin formarea și specializare</w:t>
      </w:r>
      <w:r w:rsidR="0069495F" w:rsidRPr="005B1CA7">
        <w:rPr>
          <w:rFonts w:ascii="Times New Roman" w:hAnsi="Times New Roman" w:cs="Times New Roman"/>
          <w:sz w:val="24"/>
          <w:szCs w:val="24"/>
          <w:lang w:val="ro-RO"/>
        </w:rPr>
        <w:t>a</w:t>
      </w:r>
      <w:r w:rsidR="00C20BAA" w:rsidRPr="005B1CA7">
        <w:rPr>
          <w:rFonts w:ascii="Times New Roman" w:hAnsi="Times New Roman" w:cs="Times New Roman"/>
          <w:sz w:val="24"/>
          <w:szCs w:val="24"/>
          <w:lang w:val="ro-RO"/>
        </w:rPr>
        <w:t xml:space="preserve"> superioară a forței de muncă.  </w:t>
      </w:r>
      <w:r w:rsidRPr="005B1CA7">
        <w:rPr>
          <w:rFonts w:ascii="Times New Roman" w:hAnsi="Times New Roman" w:cs="Times New Roman"/>
          <w:sz w:val="24"/>
          <w:szCs w:val="24"/>
          <w:lang w:val="ro-RO"/>
        </w:rPr>
        <w:t>Pe de altă parte, concentrarea unei părţi importante a resurselor financiare, umane şi de creativitate într-un astfel de centru nodal</w:t>
      </w:r>
      <w:r w:rsidR="00813550" w:rsidRPr="005B1CA7">
        <w:rPr>
          <w:rFonts w:ascii="Times New Roman" w:hAnsi="Times New Roman" w:cs="Times New Roman"/>
          <w:sz w:val="24"/>
          <w:szCs w:val="24"/>
          <w:lang w:val="ro-RO"/>
        </w:rPr>
        <w:t>, situat pe interfața de contact cu Europa Centrală și de Vest,</w:t>
      </w:r>
      <w:r w:rsidRPr="005B1CA7">
        <w:rPr>
          <w:rFonts w:ascii="Times New Roman" w:hAnsi="Times New Roman" w:cs="Times New Roman"/>
          <w:sz w:val="24"/>
          <w:szCs w:val="24"/>
          <w:lang w:val="ro-RO"/>
        </w:rPr>
        <w:t xml:space="preserve"> poate constitui un atu în afirmarea internaţională a</w:t>
      </w:r>
      <w:r w:rsidR="00C20BAA" w:rsidRPr="005B1CA7">
        <w:rPr>
          <w:rFonts w:ascii="Times New Roman" w:hAnsi="Times New Roman" w:cs="Times New Roman"/>
          <w:sz w:val="24"/>
          <w:szCs w:val="24"/>
          <w:lang w:val="ro-RO"/>
        </w:rPr>
        <w:t xml:space="preserve"> întregului</w:t>
      </w:r>
      <w:r w:rsidRPr="005B1CA7">
        <w:rPr>
          <w:rFonts w:ascii="Times New Roman" w:hAnsi="Times New Roman" w:cs="Times New Roman"/>
          <w:sz w:val="24"/>
          <w:szCs w:val="24"/>
          <w:lang w:val="ro-RO"/>
        </w:rPr>
        <w:t xml:space="preserve"> spaţiului românesc</w:t>
      </w:r>
      <w:r w:rsidR="002178EF" w:rsidRPr="005B1CA7">
        <w:rPr>
          <w:rFonts w:ascii="Times New Roman" w:hAnsi="Times New Roman" w:cs="Times New Roman"/>
          <w:sz w:val="24"/>
          <w:szCs w:val="24"/>
          <w:lang w:val="ro-RO"/>
        </w:rPr>
        <w:t>,</w:t>
      </w:r>
      <w:r w:rsidR="00813550" w:rsidRPr="005B1CA7">
        <w:rPr>
          <w:rFonts w:ascii="Times New Roman" w:hAnsi="Times New Roman" w:cs="Times New Roman"/>
          <w:sz w:val="24"/>
          <w:szCs w:val="24"/>
          <w:lang w:val="ro-RO"/>
        </w:rPr>
        <w:t xml:space="preserve"> nu doar a părții sale de vest</w:t>
      </w:r>
      <w:r w:rsidR="00C20BAA" w:rsidRPr="005B1CA7">
        <w:rPr>
          <w:rFonts w:ascii="Times New Roman" w:hAnsi="Times New Roman" w:cs="Times New Roman"/>
          <w:sz w:val="24"/>
          <w:szCs w:val="24"/>
          <w:lang w:val="ro-RO"/>
        </w:rPr>
        <w:t>.</w:t>
      </w:r>
    </w:p>
    <w:p w:rsidR="002F6632" w:rsidRPr="005B1CA7" w:rsidRDefault="002F6632" w:rsidP="00A35285">
      <w:pPr>
        <w:pStyle w:val="ListParagraph"/>
        <w:numPr>
          <w:ilvl w:val="0"/>
          <w:numId w:val="1"/>
        </w:numPr>
        <w:spacing w:after="120" w:line="240" w:lineRule="auto"/>
        <w:ind w:left="270" w:right="-302" w:hanging="270"/>
        <w:jc w:val="both"/>
        <w:rPr>
          <w:rFonts w:ascii="Times New Roman" w:hAnsi="Times New Roman" w:cs="Times New Roman"/>
          <w:sz w:val="24"/>
          <w:szCs w:val="24"/>
          <w:lang w:val="ro-RO"/>
        </w:rPr>
      </w:pPr>
      <w:r w:rsidRPr="005B1CA7">
        <w:rPr>
          <w:rFonts w:ascii="Times New Roman" w:hAnsi="Times New Roman" w:cs="Times New Roman"/>
          <w:sz w:val="24"/>
          <w:szCs w:val="24"/>
          <w:lang w:val="ro-RO"/>
        </w:rPr>
        <w:t xml:space="preserve">Expresia performanțelor economice și a prosperității populației se reflectă și în </w:t>
      </w:r>
      <w:r w:rsidRPr="005B1CA7">
        <w:rPr>
          <w:rFonts w:ascii="Times New Roman" w:hAnsi="Times New Roman" w:cs="Times New Roman"/>
          <w:b/>
          <w:i/>
          <w:sz w:val="24"/>
          <w:szCs w:val="24"/>
          <w:lang w:val="ro-RO"/>
        </w:rPr>
        <w:t>calitatea spațiului urban</w:t>
      </w:r>
      <w:r w:rsidRPr="005B1CA7">
        <w:rPr>
          <w:rFonts w:ascii="Times New Roman" w:hAnsi="Times New Roman" w:cs="Times New Roman"/>
          <w:sz w:val="24"/>
          <w:szCs w:val="24"/>
          <w:lang w:val="ro-RO"/>
        </w:rPr>
        <w:t xml:space="preserve">, din asigurarea căreia strategia face o prioritate. Pentru disfuncțiile acumulate în etapele succesive de evoluție a orașului, în interior și în relația sa cu vecinătățile, trebuie găsite rezolvări cu dublă perspectivă: care să satisfacă nevoile generației actuale, de habitat, de mobilitate, de servicii de mediu, de expresie culturală, de siguranță publică, respectiv care să fie lăsate ca moștenire generațiilor viitoare. Având în vedere că peisajul urban de calitate, care dă </w:t>
      </w:r>
      <w:r w:rsidRPr="005B1CA7">
        <w:rPr>
          <w:rFonts w:ascii="Times New Roman" w:hAnsi="Times New Roman" w:cs="Times New Roman"/>
          <w:b/>
          <w:i/>
          <w:sz w:val="24"/>
          <w:szCs w:val="24"/>
          <w:lang w:val="ro-RO"/>
        </w:rPr>
        <w:t>substanța și prestigiul identității urbanistice a Timișoarei</w:t>
      </w:r>
      <w:r w:rsidRPr="005B1CA7">
        <w:rPr>
          <w:rFonts w:ascii="Times New Roman" w:hAnsi="Times New Roman" w:cs="Times New Roman"/>
          <w:sz w:val="24"/>
          <w:szCs w:val="24"/>
          <w:lang w:val="ro-RO"/>
        </w:rPr>
        <w:t xml:space="preserve">, este produs mai ales de generațiile trecute, este necesar ca actuala generație să păstreze și să valorifice patrimoniul moștenit, dar să-l și crească, prin adăugarea de creații și soluții viabile, autentice, cu rol de marcă identitară, reprezentative pentru geniul creativ al timișorenilor, la acest început de mileniu. </w:t>
      </w:r>
    </w:p>
    <w:p w:rsidR="002F6632" w:rsidRPr="005B1CA7" w:rsidRDefault="002F6632" w:rsidP="00A35285">
      <w:pPr>
        <w:pStyle w:val="ListParagraph"/>
        <w:numPr>
          <w:ilvl w:val="0"/>
          <w:numId w:val="1"/>
        </w:numPr>
        <w:spacing w:after="120" w:line="240" w:lineRule="auto"/>
        <w:ind w:left="270" w:right="-302" w:hanging="270"/>
        <w:jc w:val="both"/>
        <w:rPr>
          <w:rFonts w:ascii="Times New Roman" w:hAnsi="Times New Roman" w:cs="Times New Roman"/>
          <w:sz w:val="24"/>
          <w:szCs w:val="24"/>
          <w:lang w:val="ro-RO"/>
        </w:rPr>
      </w:pPr>
      <w:r w:rsidRPr="005B1CA7">
        <w:rPr>
          <w:rFonts w:ascii="Times New Roman" w:hAnsi="Times New Roman" w:cs="Times New Roman"/>
          <w:sz w:val="24"/>
          <w:szCs w:val="24"/>
          <w:lang w:val="ro-RO"/>
        </w:rPr>
        <w:t xml:space="preserve">Scopul fundamental al Strategiei integrate de dezvoltare a Polului de creştere Timişoara este ca, prin stabilirea de obiective de dezvoltare precise, de programe și măsuri adaptate, prin promovarea de proiecte viabile şi cu impact multiplu, să se asigure </w:t>
      </w:r>
      <w:r w:rsidRPr="005B1CA7">
        <w:rPr>
          <w:rFonts w:ascii="Times New Roman" w:hAnsi="Times New Roman" w:cs="Times New Roman"/>
          <w:b/>
          <w:i/>
          <w:sz w:val="24"/>
          <w:szCs w:val="24"/>
          <w:lang w:val="ro-RO"/>
        </w:rPr>
        <w:t>creşterea calităţii vieţii</w:t>
      </w:r>
      <w:r w:rsidRPr="005B1CA7">
        <w:rPr>
          <w:rFonts w:ascii="Times New Roman" w:hAnsi="Times New Roman" w:cs="Times New Roman"/>
          <w:sz w:val="24"/>
          <w:szCs w:val="24"/>
          <w:lang w:val="ro-RO"/>
        </w:rPr>
        <w:t xml:space="preserve"> populaţiei sale. În acest sens, </w:t>
      </w:r>
      <w:r w:rsidRPr="005B1CA7">
        <w:rPr>
          <w:rFonts w:ascii="Times New Roman" w:hAnsi="Times New Roman" w:cs="Times New Roman"/>
          <w:b/>
          <w:i/>
          <w:sz w:val="24"/>
          <w:szCs w:val="24"/>
          <w:lang w:val="ro-RO"/>
        </w:rPr>
        <w:t xml:space="preserve">promovarea unei </w:t>
      </w:r>
      <w:r w:rsidRPr="005B1CA7">
        <w:rPr>
          <w:rFonts w:ascii="Times New Roman" w:hAnsi="Times New Roman" w:cs="Times New Roman"/>
          <w:b/>
          <w:bCs/>
          <w:i/>
          <w:sz w:val="24"/>
          <w:szCs w:val="24"/>
          <w:lang w:val="ro-RO"/>
        </w:rPr>
        <w:t>societăți multiculturale, creative și prospere</w:t>
      </w:r>
      <w:r w:rsidRPr="005B1CA7">
        <w:rPr>
          <w:rFonts w:ascii="Times New Roman" w:hAnsi="Times New Roman" w:cs="Times New Roman"/>
          <w:b/>
          <w:i/>
          <w:sz w:val="24"/>
          <w:szCs w:val="24"/>
          <w:lang w:val="ro-RO"/>
        </w:rPr>
        <w:t>, conectată la valorile europene</w:t>
      </w:r>
      <w:r w:rsidRPr="005B1CA7">
        <w:rPr>
          <w:rFonts w:ascii="Times New Roman" w:hAnsi="Times New Roman" w:cs="Times New Roman"/>
          <w:sz w:val="24"/>
          <w:szCs w:val="24"/>
          <w:lang w:val="ro-RO"/>
        </w:rPr>
        <w:t xml:space="preserve"> este considerată cea mai bună dintre opțiuni. Aceasta ar consolida poziţia polului de areal atractiv, dinamic şi prestigios, capabil să atragă resurse umane creative, în măsură să propage confort urban/civilitate, performanţă şi competitivitate internaţională. </w:t>
      </w:r>
      <w:r w:rsidRPr="005B1CA7">
        <w:rPr>
          <w:rFonts w:ascii="Times New Roman" w:hAnsi="Times New Roman" w:cs="Times New Roman"/>
          <w:b/>
          <w:i/>
          <w:sz w:val="24"/>
          <w:szCs w:val="24"/>
          <w:lang w:val="ro-RO"/>
        </w:rPr>
        <w:t>Creşterea rezonanţei internaţionale</w:t>
      </w:r>
      <w:r w:rsidRPr="005B1CA7">
        <w:rPr>
          <w:rFonts w:ascii="Times New Roman" w:hAnsi="Times New Roman" w:cs="Times New Roman"/>
          <w:sz w:val="24"/>
          <w:szCs w:val="24"/>
          <w:lang w:val="ro-RO"/>
        </w:rPr>
        <w:t xml:space="preserve"> a polului este cu atât mai importantă cu cât Timişoara se află într-o regiune transfrontalieră, al cărei centru de polarizare tradiţională a fost ; faţă de</w:t>
      </w:r>
      <w:r w:rsidR="002178EF" w:rsidRPr="005B1CA7">
        <w:rPr>
          <w:rFonts w:ascii="Times New Roman" w:hAnsi="Times New Roman" w:cs="Times New Roman"/>
          <w:sz w:val="24"/>
          <w:szCs w:val="24"/>
          <w:lang w:val="ro-RO"/>
        </w:rPr>
        <w:t xml:space="preserve"> această regiune –</w:t>
      </w:r>
      <w:r w:rsidRPr="005B1CA7">
        <w:rPr>
          <w:rFonts w:ascii="Times New Roman" w:hAnsi="Times New Roman" w:cs="Times New Roman"/>
          <w:sz w:val="24"/>
          <w:szCs w:val="24"/>
          <w:lang w:val="ro-RO"/>
        </w:rPr>
        <w:t xml:space="preserve"> Banatul</w:t>
      </w:r>
      <w:r w:rsidR="002178EF" w:rsidRPr="005B1CA7">
        <w:rPr>
          <w:rFonts w:ascii="Times New Roman" w:hAnsi="Times New Roman" w:cs="Times New Roman"/>
          <w:sz w:val="24"/>
          <w:szCs w:val="24"/>
          <w:lang w:val="ro-RO"/>
        </w:rPr>
        <w:t xml:space="preserve"> – și dincolo de ea</w:t>
      </w:r>
      <w:r w:rsidRPr="005B1CA7">
        <w:rPr>
          <w:rFonts w:ascii="Times New Roman" w:hAnsi="Times New Roman" w:cs="Times New Roman"/>
          <w:sz w:val="24"/>
          <w:szCs w:val="24"/>
          <w:lang w:val="ro-RO"/>
        </w:rPr>
        <w:t>, oraşul şi zona sa de influenţă trebuie să îşi consolideze funcţia de loc central, de furnizor de bunuri şi servicii cu valoare adăugată mare, integrator de cultură şi civilizaţie, generator de modele economice şi sociale performante, demne de urmat.</w:t>
      </w:r>
    </w:p>
    <w:p w:rsidR="002B40F6" w:rsidRDefault="002B40F6" w:rsidP="00A35285">
      <w:pPr>
        <w:ind w:left="-180" w:right="-302"/>
        <w:rPr>
          <w:lang w:val="ro-RO"/>
        </w:rPr>
      </w:pPr>
    </w:p>
    <w:p w:rsidR="00C20BAA" w:rsidRDefault="00C20BAA" w:rsidP="00A35285">
      <w:pPr>
        <w:ind w:left="-180" w:right="-302"/>
        <w:rPr>
          <w:lang w:val="ro-RO"/>
        </w:rPr>
      </w:pPr>
    </w:p>
    <w:p w:rsidR="00C20BAA" w:rsidRDefault="00C20BAA" w:rsidP="00A35285">
      <w:pPr>
        <w:ind w:left="-180" w:right="-302"/>
        <w:rPr>
          <w:lang w:val="ro-RO"/>
        </w:rPr>
      </w:pPr>
    </w:p>
    <w:p w:rsidR="00C20BAA" w:rsidRDefault="00C20BAA" w:rsidP="00A35285">
      <w:pPr>
        <w:ind w:left="-180" w:right="-302"/>
        <w:rPr>
          <w:lang w:val="ro-RO"/>
        </w:rPr>
      </w:pPr>
    </w:p>
    <w:p w:rsidR="00A245D9" w:rsidRDefault="00A245D9" w:rsidP="00A35285">
      <w:pPr>
        <w:ind w:left="-180" w:right="-302"/>
        <w:rPr>
          <w:lang w:val="ro-RO"/>
        </w:rPr>
      </w:pPr>
    </w:p>
    <w:p w:rsidR="00A245D9" w:rsidRDefault="00A245D9" w:rsidP="00A35285">
      <w:pPr>
        <w:ind w:left="-180" w:right="-302"/>
        <w:rPr>
          <w:lang w:val="ro-RO"/>
        </w:rPr>
      </w:pPr>
    </w:p>
    <w:p w:rsidR="00A245D9" w:rsidRDefault="00A245D9" w:rsidP="00A35285">
      <w:pPr>
        <w:spacing w:after="0" w:line="240" w:lineRule="auto"/>
        <w:ind w:left="-180" w:right="-302"/>
        <w:jc w:val="center"/>
        <w:rPr>
          <w:rFonts w:ascii="Times New Roman" w:hAnsi="Times New Roman" w:cs="Times New Roman"/>
          <w:b/>
          <w:sz w:val="32"/>
          <w:szCs w:val="32"/>
          <w:lang w:val="ro-RO"/>
        </w:rPr>
      </w:pPr>
    </w:p>
    <w:p w:rsidR="00A35285" w:rsidRDefault="00A35285" w:rsidP="00A35285">
      <w:pPr>
        <w:spacing w:after="0" w:line="240" w:lineRule="auto"/>
        <w:ind w:left="-180" w:right="-302"/>
        <w:jc w:val="center"/>
        <w:rPr>
          <w:rFonts w:ascii="Times New Roman" w:hAnsi="Times New Roman" w:cs="Times New Roman"/>
          <w:b/>
          <w:sz w:val="32"/>
          <w:szCs w:val="32"/>
          <w:lang w:val="ro-RO"/>
        </w:rPr>
      </w:pPr>
    </w:p>
    <w:p w:rsidR="00973ECD" w:rsidRDefault="00973ECD" w:rsidP="00A35285">
      <w:pPr>
        <w:spacing w:after="0" w:line="240" w:lineRule="auto"/>
        <w:ind w:left="-180" w:right="-302"/>
        <w:jc w:val="center"/>
        <w:rPr>
          <w:rFonts w:ascii="Times New Roman" w:hAnsi="Times New Roman" w:cs="Times New Roman"/>
          <w:b/>
          <w:sz w:val="32"/>
          <w:szCs w:val="32"/>
          <w:lang w:val="ro-RO"/>
        </w:rPr>
      </w:pPr>
    </w:p>
    <w:p w:rsidR="00A245D9" w:rsidRDefault="00C20BAA" w:rsidP="00A35285">
      <w:pPr>
        <w:spacing w:after="0" w:line="240" w:lineRule="auto"/>
        <w:ind w:left="-180" w:right="-302"/>
        <w:jc w:val="center"/>
        <w:rPr>
          <w:rFonts w:ascii="Times New Roman" w:hAnsi="Times New Roman"/>
          <w:b/>
          <w:sz w:val="32"/>
          <w:szCs w:val="32"/>
          <w:lang w:val="ro-RO"/>
        </w:rPr>
      </w:pPr>
      <w:r w:rsidRPr="00A245D9">
        <w:rPr>
          <w:rFonts w:ascii="Times New Roman" w:hAnsi="Times New Roman" w:cs="Times New Roman"/>
          <w:b/>
          <w:sz w:val="32"/>
          <w:szCs w:val="32"/>
          <w:lang w:val="ro-RO"/>
        </w:rPr>
        <w:t>Capitolu</w:t>
      </w:r>
      <w:r w:rsidR="006A57FE">
        <w:rPr>
          <w:rFonts w:ascii="Times New Roman" w:hAnsi="Times New Roman" w:cs="Times New Roman"/>
          <w:b/>
          <w:sz w:val="32"/>
          <w:szCs w:val="32"/>
          <w:lang w:val="ro-RO"/>
        </w:rPr>
        <w:t>l 5</w:t>
      </w:r>
      <w:r w:rsidRPr="00A245D9">
        <w:rPr>
          <w:rFonts w:ascii="Times New Roman" w:hAnsi="Times New Roman" w:cs="Times New Roman"/>
          <w:b/>
          <w:sz w:val="32"/>
          <w:szCs w:val="32"/>
          <w:lang w:val="ro-RO"/>
        </w:rPr>
        <w:t xml:space="preserve">.2. </w:t>
      </w:r>
      <w:r w:rsidR="00A245D9" w:rsidRPr="00A245D9">
        <w:rPr>
          <w:rFonts w:ascii="Times New Roman" w:hAnsi="Times New Roman"/>
          <w:b/>
          <w:sz w:val="32"/>
          <w:szCs w:val="32"/>
          <w:lang w:val="ro-RO"/>
        </w:rPr>
        <w:t>O</w:t>
      </w:r>
      <w:r w:rsidR="006952BE">
        <w:rPr>
          <w:rFonts w:ascii="Times New Roman" w:hAnsi="Times New Roman"/>
          <w:b/>
          <w:sz w:val="32"/>
          <w:szCs w:val="32"/>
          <w:lang w:val="ro-RO"/>
        </w:rPr>
        <w:t>biective, programe, măsuri</w:t>
      </w:r>
    </w:p>
    <w:p w:rsidR="00A245D9" w:rsidRPr="00A245D9" w:rsidRDefault="00A245D9" w:rsidP="00A35285">
      <w:pPr>
        <w:spacing w:after="0" w:line="240" w:lineRule="auto"/>
        <w:ind w:left="-180" w:right="-302"/>
        <w:jc w:val="center"/>
        <w:rPr>
          <w:rFonts w:ascii="Times New Roman" w:hAnsi="Times New Roman"/>
          <w:b/>
          <w:sz w:val="32"/>
          <w:szCs w:val="32"/>
          <w:lang w:val="ro-RO"/>
        </w:rPr>
      </w:pPr>
    </w:p>
    <w:p w:rsidR="001A24D9" w:rsidRPr="0053176C" w:rsidRDefault="00C20BAA" w:rsidP="00A35285">
      <w:pPr>
        <w:spacing w:after="120" w:line="240" w:lineRule="auto"/>
        <w:ind w:left="-180" w:right="-302" w:firstLine="720"/>
        <w:jc w:val="both"/>
        <w:rPr>
          <w:rFonts w:ascii="Times New Roman" w:hAnsi="Times New Roman" w:cs="Times New Roman"/>
          <w:sz w:val="24"/>
          <w:szCs w:val="24"/>
          <w:lang w:val="ro-RO"/>
        </w:rPr>
      </w:pPr>
      <w:r w:rsidRPr="001A24D9">
        <w:rPr>
          <w:rFonts w:ascii="Times New Roman" w:hAnsi="Times New Roman" w:cs="Times New Roman"/>
          <w:sz w:val="24"/>
          <w:szCs w:val="24"/>
          <w:lang w:val="ro-RO"/>
        </w:rPr>
        <w:t xml:space="preserve">Pe baza acumulărilor anterioare, a tendinţelor actuale de dezvoltare ale Polului de creştere Timişoara </w:t>
      </w:r>
      <w:r w:rsidR="001A24D9" w:rsidRPr="001A24D9">
        <w:rPr>
          <w:rFonts w:ascii="Times New Roman" w:hAnsi="Times New Roman" w:cs="Times New Roman"/>
          <w:sz w:val="24"/>
          <w:szCs w:val="24"/>
          <w:lang w:val="ro-RO"/>
        </w:rPr>
        <w:t>şi ţinând cont de obiectivele prioritare ale Strategiei Europa 2020</w:t>
      </w:r>
      <w:r w:rsidRPr="001A24D9">
        <w:rPr>
          <w:rFonts w:ascii="Times New Roman" w:hAnsi="Times New Roman" w:cs="Times New Roman"/>
          <w:sz w:val="24"/>
          <w:szCs w:val="24"/>
          <w:lang w:val="ro-RO"/>
        </w:rPr>
        <w:t xml:space="preserve"> privind</w:t>
      </w:r>
      <w:r w:rsidR="001A24D9" w:rsidRPr="001A24D9">
        <w:rPr>
          <w:rFonts w:ascii="Times New Roman" w:hAnsi="Times New Roman" w:cs="Times New Roman"/>
          <w:sz w:val="24"/>
          <w:szCs w:val="24"/>
          <w:lang w:val="ro-RO"/>
        </w:rPr>
        <w:t xml:space="preserve"> dezvoltarea inteligentă și</w:t>
      </w:r>
      <w:r w:rsidRPr="001A24D9">
        <w:rPr>
          <w:rFonts w:ascii="Times New Roman" w:hAnsi="Times New Roman" w:cs="Times New Roman"/>
          <w:sz w:val="24"/>
          <w:szCs w:val="24"/>
          <w:lang w:val="ro-RO"/>
        </w:rPr>
        <w:t xml:space="preserve"> </w:t>
      </w:r>
      <w:r w:rsidR="001A24D9" w:rsidRPr="001A24D9">
        <w:rPr>
          <w:rFonts w:ascii="Times New Roman" w:hAnsi="Times New Roman" w:cs="Times New Roman"/>
          <w:sz w:val="24"/>
          <w:szCs w:val="24"/>
          <w:lang w:val="ro-RO"/>
        </w:rPr>
        <w:t xml:space="preserve">sustenabilă, </w:t>
      </w:r>
      <w:r w:rsidR="001A24D9" w:rsidRPr="0053176C">
        <w:rPr>
          <w:rFonts w:ascii="Times New Roman" w:hAnsi="Times New Roman" w:cs="Times New Roman"/>
          <w:sz w:val="24"/>
          <w:szCs w:val="24"/>
          <w:lang w:val="ro-RO"/>
        </w:rPr>
        <w:t>stimularea performanţei, incluziunii sociale și</w:t>
      </w:r>
      <w:r w:rsidRPr="0053176C">
        <w:rPr>
          <w:rFonts w:ascii="Times New Roman" w:hAnsi="Times New Roman" w:cs="Times New Roman"/>
          <w:sz w:val="24"/>
          <w:szCs w:val="24"/>
          <w:lang w:val="ro-RO"/>
        </w:rPr>
        <w:t xml:space="preserve"> coeziunii te</w:t>
      </w:r>
      <w:r w:rsidR="001A24D9" w:rsidRPr="0053176C">
        <w:rPr>
          <w:rFonts w:ascii="Times New Roman" w:hAnsi="Times New Roman" w:cs="Times New Roman"/>
          <w:sz w:val="24"/>
          <w:szCs w:val="24"/>
          <w:lang w:val="ro-RO"/>
        </w:rPr>
        <w:t>ritoriale,</w:t>
      </w:r>
    </w:p>
    <w:p w:rsidR="001A24D9" w:rsidRPr="0053176C" w:rsidRDefault="001A24D9" w:rsidP="00A35285">
      <w:pPr>
        <w:spacing w:after="120" w:line="240" w:lineRule="auto"/>
        <w:ind w:left="-180" w:right="-302" w:firstLine="720"/>
        <w:jc w:val="both"/>
        <w:rPr>
          <w:rFonts w:ascii="Times New Roman" w:hAnsi="Times New Roman" w:cs="Times New Roman"/>
          <w:sz w:val="24"/>
          <w:szCs w:val="24"/>
          <w:lang w:val="ro-RO"/>
        </w:rPr>
      </w:pPr>
      <w:r w:rsidRPr="0053176C">
        <w:rPr>
          <w:rFonts w:ascii="Times New Roman" w:hAnsi="Times New Roman" w:cs="Times New Roman"/>
          <w:b/>
          <w:sz w:val="24"/>
          <w:szCs w:val="24"/>
          <w:lang w:val="ro-RO"/>
        </w:rPr>
        <w:t>Obiectivul general – MISIUNEA</w:t>
      </w:r>
      <w:r w:rsidRPr="0053176C">
        <w:rPr>
          <w:rFonts w:ascii="Times New Roman" w:hAnsi="Times New Roman" w:cs="Times New Roman"/>
          <w:sz w:val="24"/>
          <w:szCs w:val="24"/>
          <w:lang w:val="ro-RO"/>
        </w:rPr>
        <w:t xml:space="preserve"> – Strategiei</w:t>
      </w:r>
      <w:r w:rsidR="00C20BAA" w:rsidRPr="0053176C">
        <w:rPr>
          <w:rFonts w:ascii="Times New Roman" w:hAnsi="Times New Roman" w:cs="Times New Roman"/>
          <w:sz w:val="24"/>
          <w:szCs w:val="24"/>
          <w:lang w:val="ro-RO"/>
        </w:rPr>
        <w:t xml:space="preserve"> Integrat</w:t>
      </w:r>
      <w:r w:rsidRPr="0053176C">
        <w:rPr>
          <w:rFonts w:ascii="Times New Roman" w:hAnsi="Times New Roman" w:cs="Times New Roman"/>
          <w:sz w:val="24"/>
          <w:szCs w:val="24"/>
          <w:lang w:val="ro-RO"/>
        </w:rPr>
        <w:t>e</w:t>
      </w:r>
      <w:r w:rsidR="00C20BAA" w:rsidRPr="0053176C">
        <w:rPr>
          <w:rFonts w:ascii="Times New Roman" w:hAnsi="Times New Roman" w:cs="Times New Roman"/>
          <w:sz w:val="24"/>
          <w:szCs w:val="24"/>
          <w:lang w:val="ro-RO"/>
        </w:rPr>
        <w:t xml:space="preserve"> de Dezvoltare a Polului de creştere Timişoara, este: </w:t>
      </w:r>
    </w:p>
    <w:p w:rsidR="001A24D9" w:rsidRPr="0053176C" w:rsidRDefault="00E51CEC" w:rsidP="00A35285">
      <w:pPr>
        <w:spacing w:after="0" w:line="240" w:lineRule="auto"/>
        <w:ind w:left="-180" w:right="-302"/>
        <w:jc w:val="center"/>
        <w:rPr>
          <w:rFonts w:ascii="Times New Roman" w:eastAsia="Times New Roman" w:hAnsi="Times New Roman" w:cs="Times New Roman"/>
          <w:color w:val="262626" w:themeColor="text1" w:themeTint="D9"/>
          <w:sz w:val="28"/>
          <w:szCs w:val="28"/>
          <w:lang w:val="ro-RO"/>
        </w:rPr>
      </w:pPr>
      <w:r w:rsidRPr="0053176C">
        <w:rPr>
          <w:rFonts w:ascii="Times New Roman" w:eastAsia="Times New Roman" w:hAnsi="Times New Roman" w:cs="Times New Roman"/>
          <w:b/>
          <w:bCs/>
          <w:color w:val="262626" w:themeColor="text1" w:themeTint="D9"/>
          <w:sz w:val="28"/>
          <w:szCs w:val="28"/>
          <w:lang w:val="ro-RO"/>
        </w:rPr>
        <w:t>Consolidarea</w:t>
      </w:r>
      <w:r w:rsidR="001A24D9" w:rsidRPr="0053176C">
        <w:rPr>
          <w:rFonts w:ascii="Times New Roman" w:eastAsia="Times New Roman" w:hAnsi="Times New Roman" w:cs="Times New Roman"/>
          <w:b/>
          <w:bCs/>
          <w:color w:val="262626" w:themeColor="text1" w:themeTint="D9"/>
          <w:sz w:val="28"/>
          <w:szCs w:val="28"/>
          <w:lang w:val="ro-RO"/>
        </w:rPr>
        <w:t xml:space="preserve"> rolului polarizator  al Timișoarei</w:t>
      </w:r>
      <w:r w:rsidR="00A01355" w:rsidRPr="0053176C">
        <w:rPr>
          <w:rFonts w:ascii="Times New Roman" w:eastAsia="Times New Roman" w:hAnsi="Times New Roman" w:cs="Times New Roman"/>
          <w:b/>
          <w:bCs/>
          <w:color w:val="262626" w:themeColor="text1" w:themeTint="D9"/>
          <w:sz w:val="28"/>
          <w:szCs w:val="28"/>
          <w:lang w:val="ro-RO"/>
        </w:rPr>
        <w:t>,</w:t>
      </w:r>
    </w:p>
    <w:p w:rsidR="00875C88" w:rsidRPr="0053176C" w:rsidRDefault="001A24D9" w:rsidP="00A35285">
      <w:pPr>
        <w:spacing w:after="0" w:line="240" w:lineRule="auto"/>
        <w:ind w:left="-180" w:right="-302"/>
        <w:jc w:val="center"/>
        <w:rPr>
          <w:rFonts w:ascii="Times New Roman" w:eastAsia="Times New Roman" w:hAnsi="Times New Roman" w:cs="Times New Roman"/>
          <w:b/>
          <w:bCs/>
          <w:color w:val="262626" w:themeColor="text1" w:themeTint="D9"/>
          <w:sz w:val="28"/>
          <w:szCs w:val="28"/>
          <w:lang w:val="ro-RO"/>
        </w:rPr>
      </w:pPr>
      <w:r w:rsidRPr="0053176C">
        <w:rPr>
          <w:rFonts w:ascii="Times New Roman" w:eastAsia="Times New Roman" w:hAnsi="Times New Roman" w:cs="Times New Roman"/>
          <w:b/>
          <w:bCs/>
          <w:color w:val="262626" w:themeColor="text1" w:themeTint="D9"/>
          <w:sz w:val="28"/>
          <w:szCs w:val="28"/>
          <w:lang w:val="ro-RO"/>
        </w:rPr>
        <w:t>prin dezvoltare inteligentă</w:t>
      </w:r>
      <w:r w:rsidR="00F72E48" w:rsidRPr="0053176C">
        <w:rPr>
          <w:rFonts w:ascii="Times New Roman" w:eastAsia="Times New Roman" w:hAnsi="Times New Roman" w:cs="Times New Roman"/>
          <w:b/>
          <w:bCs/>
          <w:color w:val="262626" w:themeColor="text1" w:themeTint="D9"/>
          <w:sz w:val="28"/>
          <w:szCs w:val="28"/>
          <w:lang w:val="ro-RO"/>
        </w:rPr>
        <w:t xml:space="preserve"> și responsabilă</w:t>
      </w:r>
      <w:r w:rsidRPr="0053176C">
        <w:rPr>
          <w:rFonts w:ascii="Times New Roman" w:eastAsia="Times New Roman" w:hAnsi="Times New Roman" w:cs="Times New Roman"/>
          <w:b/>
          <w:bCs/>
          <w:color w:val="262626" w:themeColor="text1" w:themeTint="D9"/>
          <w:sz w:val="28"/>
          <w:szCs w:val="28"/>
          <w:lang w:val="ro-RO"/>
        </w:rPr>
        <w:t xml:space="preserve">, </w:t>
      </w:r>
    </w:p>
    <w:p w:rsidR="001A24D9" w:rsidRPr="0053176C" w:rsidRDefault="001A24D9" w:rsidP="00A35285">
      <w:pPr>
        <w:spacing w:after="0" w:line="240" w:lineRule="auto"/>
        <w:ind w:left="-180" w:right="-302"/>
        <w:jc w:val="center"/>
        <w:rPr>
          <w:rFonts w:ascii="Times New Roman" w:eastAsia="Times New Roman" w:hAnsi="Times New Roman" w:cs="Times New Roman"/>
          <w:b/>
          <w:bCs/>
          <w:color w:val="262626" w:themeColor="text1" w:themeTint="D9"/>
          <w:sz w:val="28"/>
          <w:szCs w:val="28"/>
          <w:lang w:val="ro-RO"/>
        </w:rPr>
      </w:pPr>
      <w:r w:rsidRPr="0053176C">
        <w:rPr>
          <w:rFonts w:ascii="Times New Roman" w:eastAsia="Times New Roman" w:hAnsi="Times New Roman" w:cs="Times New Roman"/>
          <w:b/>
          <w:bCs/>
          <w:color w:val="262626" w:themeColor="text1" w:themeTint="D9"/>
          <w:sz w:val="28"/>
          <w:szCs w:val="28"/>
          <w:lang w:val="ro-RO"/>
        </w:rPr>
        <w:t>promovarea excelenței în</w:t>
      </w:r>
      <w:r w:rsidR="00F72E48" w:rsidRPr="0053176C">
        <w:rPr>
          <w:rFonts w:ascii="Times New Roman" w:eastAsia="Times New Roman" w:hAnsi="Times New Roman" w:cs="Times New Roman"/>
          <w:b/>
          <w:bCs/>
          <w:color w:val="262626" w:themeColor="text1" w:themeTint="D9"/>
          <w:sz w:val="28"/>
          <w:szCs w:val="28"/>
          <w:lang w:val="ro-RO"/>
        </w:rPr>
        <w:t xml:space="preserve"> educație, cercetare și</w:t>
      </w:r>
      <w:r w:rsidRPr="0053176C">
        <w:rPr>
          <w:rFonts w:ascii="Times New Roman" w:eastAsia="Times New Roman" w:hAnsi="Times New Roman" w:cs="Times New Roman"/>
          <w:b/>
          <w:bCs/>
          <w:color w:val="262626" w:themeColor="text1" w:themeTint="D9"/>
          <w:sz w:val="28"/>
          <w:szCs w:val="28"/>
          <w:lang w:val="ro-RO"/>
        </w:rPr>
        <w:t xml:space="preserve"> afaceri</w:t>
      </w:r>
      <w:r w:rsidR="005A798A" w:rsidRPr="0053176C">
        <w:rPr>
          <w:rFonts w:ascii="Times New Roman" w:eastAsia="Times New Roman" w:hAnsi="Times New Roman" w:cs="Times New Roman"/>
          <w:b/>
          <w:bCs/>
          <w:color w:val="262626" w:themeColor="text1" w:themeTint="D9"/>
          <w:sz w:val="28"/>
          <w:szCs w:val="28"/>
          <w:lang w:val="ro-RO"/>
        </w:rPr>
        <w:t>,</w:t>
      </w:r>
      <w:r w:rsidRPr="0053176C">
        <w:rPr>
          <w:rFonts w:ascii="Times New Roman" w:eastAsia="Times New Roman" w:hAnsi="Times New Roman" w:cs="Times New Roman"/>
          <w:b/>
          <w:bCs/>
          <w:color w:val="262626" w:themeColor="text1" w:themeTint="D9"/>
          <w:sz w:val="28"/>
          <w:szCs w:val="28"/>
          <w:lang w:val="ro-RO"/>
        </w:rPr>
        <w:t xml:space="preserve"> </w:t>
      </w:r>
    </w:p>
    <w:p w:rsidR="001A24D9" w:rsidRPr="0053176C" w:rsidRDefault="001A24D9" w:rsidP="00A35285">
      <w:pPr>
        <w:spacing w:after="0" w:line="240" w:lineRule="auto"/>
        <w:ind w:left="-180" w:right="-302"/>
        <w:jc w:val="center"/>
        <w:rPr>
          <w:rFonts w:ascii="Times New Roman" w:eastAsia="Times New Roman" w:hAnsi="Times New Roman" w:cs="Times New Roman"/>
          <w:color w:val="262626" w:themeColor="text1" w:themeTint="D9"/>
          <w:sz w:val="28"/>
          <w:szCs w:val="28"/>
          <w:lang w:val="ro-RO"/>
        </w:rPr>
      </w:pPr>
      <w:r w:rsidRPr="0053176C">
        <w:rPr>
          <w:rFonts w:ascii="Times New Roman" w:eastAsia="Times New Roman" w:hAnsi="Times New Roman" w:cs="Times New Roman"/>
          <w:b/>
          <w:bCs/>
          <w:color w:val="262626" w:themeColor="text1" w:themeTint="D9"/>
          <w:sz w:val="28"/>
          <w:szCs w:val="28"/>
          <w:lang w:val="ro-RO"/>
        </w:rPr>
        <w:t>asigurarea unui spațiu urban de calitate,</w:t>
      </w:r>
    </w:p>
    <w:p w:rsidR="001A24D9" w:rsidRPr="0053176C" w:rsidRDefault="001A24D9" w:rsidP="00A35285">
      <w:pPr>
        <w:spacing w:after="0" w:line="240" w:lineRule="auto"/>
        <w:ind w:left="-180" w:right="-302"/>
        <w:jc w:val="center"/>
        <w:rPr>
          <w:rFonts w:ascii="Times New Roman" w:eastAsia="Times New Roman" w:hAnsi="Times New Roman" w:cs="Times New Roman"/>
          <w:color w:val="262626" w:themeColor="text1" w:themeTint="D9"/>
          <w:sz w:val="28"/>
          <w:szCs w:val="28"/>
          <w:lang w:val="ro-RO"/>
        </w:rPr>
      </w:pPr>
      <w:r w:rsidRPr="0053176C">
        <w:rPr>
          <w:rFonts w:ascii="Times New Roman" w:eastAsia="Times New Roman" w:hAnsi="Times New Roman" w:cs="Times New Roman"/>
          <w:b/>
          <w:bCs/>
          <w:color w:val="262626" w:themeColor="text1" w:themeTint="D9"/>
          <w:sz w:val="28"/>
          <w:szCs w:val="28"/>
          <w:lang w:val="ro-RO"/>
        </w:rPr>
        <w:t>cu o societate multiculturală, creativă și prosperă,</w:t>
      </w:r>
    </w:p>
    <w:p w:rsidR="001A24D9" w:rsidRPr="0053176C" w:rsidRDefault="001A24D9" w:rsidP="00A35285">
      <w:pPr>
        <w:spacing w:after="240" w:line="240" w:lineRule="auto"/>
        <w:ind w:left="-180" w:right="-302"/>
        <w:jc w:val="center"/>
        <w:rPr>
          <w:rFonts w:ascii="Times New Roman" w:hAnsi="Times New Roman" w:cs="Times New Roman"/>
          <w:color w:val="262626" w:themeColor="text1" w:themeTint="D9"/>
          <w:sz w:val="28"/>
          <w:szCs w:val="28"/>
          <w:lang w:val="ro-RO"/>
        </w:rPr>
      </w:pPr>
      <w:r w:rsidRPr="0053176C">
        <w:rPr>
          <w:rFonts w:ascii="Times New Roman" w:eastAsia="Times New Roman" w:hAnsi="Times New Roman" w:cs="Times New Roman"/>
          <w:b/>
          <w:bCs/>
          <w:color w:val="262626" w:themeColor="text1" w:themeTint="D9"/>
          <w:sz w:val="28"/>
          <w:szCs w:val="28"/>
          <w:lang w:val="ro-RO"/>
        </w:rPr>
        <w:t>conectată la valorile europene</w:t>
      </w:r>
    </w:p>
    <w:p w:rsidR="00C20BAA" w:rsidRPr="0053176C" w:rsidRDefault="00C20BAA" w:rsidP="00A35285">
      <w:pPr>
        <w:spacing w:after="120" w:line="240" w:lineRule="auto"/>
        <w:ind w:left="-180" w:right="-302" w:firstLine="720"/>
        <w:jc w:val="both"/>
        <w:rPr>
          <w:rFonts w:ascii="Times New Roman" w:hAnsi="Times New Roman" w:cs="Times New Roman"/>
          <w:sz w:val="24"/>
          <w:szCs w:val="24"/>
          <w:lang w:val="ro-RO"/>
        </w:rPr>
      </w:pPr>
      <w:r w:rsidRPr="0053176C">
        <w:rPr>
          <w:rFonts w:ascii="Times New Roman" w:hAnsi="Times New Roman" w:cs="Times New Roman"/>
          <w:sz w:val="24"/>
          <w:szCs w:val="24"/>
          <w:lang w:val="ro-RO"/>
        </w:rPr>
        <w:t>În vederea realizării obiectivului general</w:t>
      </w:r>
      <w:r w:rsidR="001A24D9" w:rsidRPr="0053176C">
        <w:rPr>
          <w:rFonts w:ascii="Times New Roman" w:hAnsi="Times New Roman" w:cs="Times New Roman"/>
          <w:sz w:val="24"/>
          <w:szCs w:val="24"/>
          <w:lang w:val="ro-RO"/>
        </w:rPr>
        <w:t xml:space="preserve">, au fost identificate </w:t>
      </w:r>
      <w:r w:rsidR="001A24D9" w:rsidRPr="0053176C">
        <w:rPr>
          <w:rFonts w:ascii="Times New Roman" w:hAnsi="Times New Roman" w:cs="Times New Roman"/>
          <w:b/>
          <w:i/>
          <w:sz w:val="24"/>
          <w:szCs w:val="24"/>
          <w:lang w:val="ro-RO"/>
        </w:rPr>
        <w:t>cinci</w:t>
      </w:r>
      <w:r w:rsidRPr="0053176C">
        <w:rPr>
          <w:rFonts w:ascii="Times New Roman" w:hAnsi="Times New Roman" w:cs="Times New Roman"/>
          <w:b/>
          <w:i/>
          <w:sz w:val="24"/>
          <w:szCs w:val="24"/>
          <w:lang w:val="ro-RO"/>
        </w:rPr>
        <w:t xml:space="preserve"> obiective strategice</w:t>
      </w:r>
      <w:r w:rsidRPr="0053176C">
        <w:rPr>
          <w:rFonts w:ascii="Times New Roman" w:hAnsi="Times New Roman" w:cs="Times New Roman"/>
          <w:sz w:val="24"/>
          <w:szCs w:val="24"/>
          <w:lang w:val="ro-RO"/>
        </w:rPr>
        <w:t xml:space="preserve">. Îndeplinirea complementară şi sinergică în următorii ani a acestora reprezintă calea necesară şi obligatorie </w:t>
      </w:r>
      <w:r w:rsidR="001A24D9" w:rsidRPr="0053176C">
        <w:rPr>
          <w:rFonts w:ascii="Times New Roman" w:hAnsi="Times New Roman" w:cs="Times New Roman"/>
          <w:sz w:val="24"/>
          <w:szCs w:val="24"/>
          <w:lang w:val="ro-RO"/>
        </w:rPr>
        <w:t>de realizare a misiunii Strategiei</w:t>
      </w:r>
      <w:r w:rsidRPr="0053176C">
        <w:rPr>
          <w:rFonts w:ascii="Times New Roman" w:hAnsi="Times New Roman" w:cs="Times New Roman"/>
          <w:sz w:val="24"/>
          <w:szCs w:val="24"/>
          <w:lang w:val="ro-RO"/>
        </w:rPr>
        <w:t xml:space="preserve"> Integrat</w:t>
      </w:r>
      <w:r w:rsidR="001A24D9" w:rsidRPr="0053176C">
        <w:rPr>
          <w:rFonts w:ascii="Times New Roman" w:hAnsi="Times New Roman" w:cs="Times New Roman"/>
          <w:sz w:val="24"/>
          <w:szCs w:val="24"/>
          <w:lang w:val="ro-RO"/>
        </w:rPr>
        <w:t>e</w:t>
      </w:r>
      <w:r w:rsidRPr="0053176C">
        <w:rPr>
          <w:rFonts w:ascii="Times New Roman" w:hAnsi="Times New Roman" w:cs="Times New Roman"/>
          <w:sz w:val="24"/>
          <w:szCs w:val="24"/>
          <w:lang w:val="ro-RO"/>
        </w:rPr>
        <w:t xml:space="preserve"> de Dezvoltare a Polului de Creştere Timişoara.</w:t>
      </w:r>
    </w:p>
    <w:p w:rsidR="00A245D9" w:rsidRPr="0053176C" w:rsidRDefault="00A245D9" w:rsidP="00A35285">
      <w:pPr>
        <w:spacing w:after="0" w:line="240" w:lineRule="auto"/>
        <w:ind w:left="-180" w:right="-302"/>
        <w:jc w:val="both"/>
        <w:rPr>
          <w:rFonts w:ascii="Times New Roman" w:hAnsi="Times New Roman"/>
          <w:sz w:val="24"/>
          <w:szCs w:val="24"/>
          <w:lang w:val="ro-RO"/>
        </w:rPr>
      </w:pPr>
    </w:p>
    <w:p w:rsidR="00A245D9" w:rsidRPr="0053176C" w:rsidRDefault="00A245D9" w:rsidP="00A35285">
      <w:pPr>
        <w:spacing w:after="120" w:line="240" w:lineRule="auto"/>
        <w:ind w:left="-180" w:right="-302" w:firstLine="720"/>
        <w:jc w:val="both"/>
        <w:rPr>
          <w:rFonts w:ascii="Times New Roman" w:hAnsi="Times New Roman"/>
          <w:b/>
          <w:sz w:val="24"/>
          <w:szCs w:val="24"/>
          <w:lang w:val="ro-RO"/>
        </w:rPr>
      </w:pPr>
      <w:r w:rsidRPr="0053176C">
        <w:rPr>
          <w:rFonts w:ascii="Times New Roman" w:hAnsi="Times New Roman"/>
          <w:b/>
          <w:sz w:val="24"/>
          <w:szCs w:val="24"/>
          <w:lang w:val="ro-RO"/>
        </w:rPr>
        <w:t xml:space="preserve">Obiectivul strategic 1: </w:t>
      </w:r>
    </w:p>
    <w:p w:rsidR="00A245D9" w:rsidRPr="0053176C" w:rsidRDefault="00A245D9" w:rsidP="00A35285">
      <w:pPr>
        <w:spacing w:after="0" w:line="240" w:lineRule="auto"/>
        <w:ind w:left="-180" w:right="-302" w:firstLine="720"/>
        <w:jc w:val="center"/>
        <w:rPr>
          <w:rFonts w:ascii="Times New Roman" w:hAnsi="Times New Roman"/>
          <w:b/>
          <w:sz w:val="24"/>
          <w:szCs w:val="24"/>
          <w:lang w:val="ro-RO"/>
        </w:rPr>
      </w:pPr>
      <w:r w:rsidRPr="0053176C">
        <w:rPr>
          <w:rFonts w:ascii="Times New Roman" w:hAnsi="Times New Roman"/>
          <w:b/>
          <w:sz w:val="24"/>
          <w:szCs w:val="24"/>
          <w:lang w:val="ro-RO"/>
        </w:rPr>
        <w:t xml:space="preserve">Creşterea competitivităţii economice şi a capacităţii de inovare </w:t>
      </w:r>
    </w:p>
    <w:p w:rsidR="00A245D9" w:rsidRPr="00A245D9" w:rsidRDefault="00A245D9" w:rsidP="00A35285">
      <w:pPr>
        <w:spacing w:after="0" w:line="240" w:lineRule="auto"/>
        <w:ind w:left="-180" w:right="-302" w:firstLine="720"/>
        <w:jc w:val="center"/>
        <w:rPr>
          <w:rFonts w:ascii="Times New Roman" w:hAnsi="Times New Roman"/>
          <w:b/>
          <w:sz w:val="24"/>
          <w:szCs w:val="24"/>
          <w:lang w:val="ro-RO"/>
        </w:rPr>
      </w:pPr>
      <w:r w:rsidRPr="0053176C">
        <w:rPr>
          <w:rFonts w:ascii="Times New Roman" w:hAnsi="Times New Roman"/>
          <w:b/>
          <w:sz w:val="24"/>
          <w:szCs w:val="24"/>
          <w:lang w:val="ro-RO"/>
        </w:rPr>
        <w:t>prin specializare inteligentă</w:t>
      </w:r>
    </w:p>
    <w:p w:rsidR="00A245D9" w:rsidRPr="00A245D9" w:rsidRDefault="00A245D9" w:rsidP="00A35285">
      <w:pPr>
        <w:spacing w:after="0" w:line="240" w:lineRule="auto"/>
        <w:ind w:left="-180" w:right="-302"/>
        <w:jc w:val="both"/>
        <w:rPr>
          <w:rFonts w:ascii="Times New Roman" w:hAnsi="Times New Roman"/>
          <w:sz w:val="24"/>
          <w:szCs w:val="24"/>
          <w:lang w:val="ro-RO"/>
        </w:rPr>
      </w:pPr>
    </w:p>
    <w:p w:rsidR="00A245D9" w:rsidRPr="00A245D9" w:rsidRDefault="00A245D9" w:rsidP="00EE7DCA">
      <w:pPr>
        <w:spacing w:after="0" w:line="240" w:lineRule="auto"/>
        <w:ind w:left="-180" w:right="-302" w:firstLine="720"/>
        <w:jc w:val="both"/>
        <w:rPr>
          <w:rFonts w:ascii="Times New Roman" w:hAnsi="Times New Roman"/>
          <w:sz w:val="24"/>
          <w:szCs w:val="24"/>
          <w:lang w:val="ro-RO"/>
        </w:rPr>
      </w:pPr>
      <w:r w:rsidRPr="00A245D9">
        <w:rPr>
          <w:rFonts w:ascii="Times New Roman" w:hAnsi="Times New Roman"/>
          <w:sz w:val="24"/>
          <w:szCs w:val="24"/>
          <w:lang w:val="ro-RO"/>
        </w:rPr>
        <w:t>Economia rămâne motorul dezvoltării la nivelul Polului de creştere, autorităţil</w:t>
      </w:r>
      <w:r w:rsidR="005A798A">
        <w:rPr>
          <w:rFonts w:ascii="Times New Roman" w:hAnsi="Times New Roman"/>
          <w:sz w:val="24"/>
          <w:szCs w:val="24"/>
          <w:lang w:val="ro-RO"/>
        </w:rPr>
        <w:t xml:space="preserve">e </w:t>
      </w:r>
      <w:r w:rsidRPr="00A245D9">
        <w:rPr>
          <w:rFonts w:ascii="Times New Roman" w:hAnsi="Times New Roman"/>
          <w:sz w:val="24"/>
          <w:szCs w:val="24"/>
          <w:lang w:val="ro-RO"/>
        </w:rPr>
        <w:t>publice locale urmărind dezvoltarea unei economii care să asigure o creştere inteligentă şi durabilă.</w:t>
      </w:r>
    </w:p>
    <w:p w:rsidR="00A245D9" w:rsidRPr="00AA0A3A" w:rsidRDefault="00A245D9" w:rsidP="00EE7DCA">
      <w:pPr>
        <w:tabs>
          <w:tab w:val="left" w:pos="540"/>
        </w:tabs>
        <w:spacing w:after="0" w:line="240" w:lineRule="auto"/>
        <w:ind w:left="-180" w:right="-302" w:firstLine="720"/>
        <w:jc w:val="both"/>
        <w:rPr>
          <w:rFonts w:ascii="Times New Roman" w:hAnsi="Times New Roman"/>
          <w:sz w:val="24"/>
          <w:szCs w:val="24"/>
          <w:lang w:val="fr-FR"/>
        </w:rPr>
      </w:pPr>
      <w:r w:rsidRPr="00A245D9">
        <w:rPr>
          <w:rFonts w:ascii="Times New Roman" w:hAnsi="Times New Roman"/>
          <w:sz w:val="24"/>
          <w:szCs w:val="24"/>
          <w:lang w:val="ro-RO"/>
        </w:rPr>
        <w:t xml:space="preserve">În acest context, un prim obiectiv constă în dezvoltarea unei economii competitive, bazată pe creşterea productivităţii şi antreprenoriat. </w:t>
      </w:r>
      <w:r w:rsidRPr="00AA0A3A">
        <w:rPr>
          <w:rFonts w:ascii="Times New Roman" w:hAnsi="Times New Roman"/>
          <w:sz w:val="24"/>
          <w:szCs w:val="24"/>
          <w:lang w:val="fr-FR"/>
        </w:rPr>
        <w:t>Se va urmări</w:t>
      </w:r>
      <w:r>
        <w:rPr>
          <w:rFonts w:ascii="Times New Roman" w:hAnsi="Times New Roman"/>
          <w:sz w:val="24"/>
          <w:szCs w:val="24"/>
          <w:lang w:val="fr-FR"/>
        </w:rPr>
        <w:t xml:space="preserve"> </w:t>
      </w:r>
      <w:r w:rsidRPr="00AA0A3A">
        <w:rPr>
          <w:rFonts w:ascii="Times New Roman" w:hAnsi="Times New Roman"/>
          <w:sz w:val="24"/>
          <w:szCs w:val="24"/>
          <w:lang w:val="fr-FR"/>
        </w:rPr>
        <w:t>valorificarea</w:t>
      </w:r>
      <w:r>
        <w:rPr>
          <w:rFonts w:ascii="Times New Roman" w:hAnsi="Times New Roman"/>
          <w:sz w:val="24"/>
          <w:szCs w:val="24"/>
          <w:lang w:val="fr-FR"/>
        </w:rPr>
        <w:t xml:space="preserve"> </w:t>
      </w:r>
      <w:r w:rsidRPr="00AA0A3A">
        <w:rPr>
          <w:rFonts w:ascii="Times New Roman" w:hAnsi="Times New Roman"/>
          <w:sz w:val="24"/>
          <w:szCs w:val="24"/>
          <w:lang w:val="fr-FR"/>
        </w:rPr>
        <w:t>optimă</w:t>
      </w:r>
      <w:r>
        <w:rPr>
          <w:rFonts w:ascii="Times New Roman" w:hAnsi="Times New Roman"/>
          <w:sz w:val="24"/>
          <w:szCs w:val="24"/>
          <w:lang w:val="fr-FR"/>
        </w:rPr>
        <w:t xml:space="preserve"> </w:t>
      </w:r>
      <w:r w:rsidRPr="00AA0A3A">
        <w:rPr>
          <w:rFonts w:ascii="Times New Roman" w:hAnsi="Times New Roman"/>
          <w:sz w:val="24"/>
          <w:szCs w:val="24"/>
          <w:lang w:val="fr-FR"/>
        </w:rPr>
        <w:t>a</w:t>
      </w:r>
      <w:r>
        <w:rPr>
          <w:rFonts w:ascii="Times New Roman" w:hAnsi="Times New Roman"/>
          <w:sz w:val="24"/>
          <w:szCs w:val="24"/>
          <w:lang w:val="fr-FR"/>
        </w:rPr>
        <w:t xml:space="preserve"> </w:t>
      </w:r>
      <w:r w:rsidRPr="00AA0A3A">
        <w:rPr>
          <w:rFonts w:ascii="Times New Roman" w:hAnsi="Times New Roman"/>
          <w:sz w:val="24"/>
          <w:szCs w:val="24"/>
          <w:lang w:val="fr-FR"/>
        </w:rPr>
        <w:t>infrastructurii de afaceri</w:t>
      </w:r>
      <w:r>
        <w:rPr>
          <w:rFonts w:ascii="Times New Roman" w:hAnsi="Times New Roman"/>
          <w:sz w:val="24"/>
          <w:szCs w:val="24"/>
          <w:lang w:val="fr-FR"/>
        </w:rPr>
        <w:t xml:space="preserve"> </w:t>
      </w:r>
      <w:r w:rsidRPr="00AA0A3A">
        <w:rPr>
          <w:rFonts w:ascii="Times New Roman" w:hAnsi="Times New Roman"/>
          <w:sz w:val="24"/>
          <w:szCs w:val="24"/>
          <w:lang w:val="fr-FR"/>
        </w:rPr>
        <w:t>existente, prin</w:t>
      </w:r>
      <w:r>
        <w:rPr>
          <w:rFonts w:ascii="Times New Roman" w:hAnsi="Times New Roman"/>
          <w:sz w:val="24"/>
          <w:szCs w:val="24"/>
          <w:lang w:val="fr-FR"/>
        </w:rPr>
        <w:t xml:space="preserve"> </w:t>
      </w:r>
      <w:r w:rsidRPr="00AA0A3A">
        <w:rPr>
          <w:rFonts w:ascii="Times New Roman" w:hAnsi="Times New Roman"/>
          <w:sz w:val="24"/>
          <w:szCs w:val="24"/>
          <w:lang w:val="fr-FR"/>
        </w:rPr>
        <w:t>încurajarea</w:t>
      </w:r>
      <w:r>
        <w:rPr>
          <w:rFonts w:ascii="Times New Roman" w:hAnsi="Times New Roman"/>
          <w:sz w:val="24"/>
          <w:szCs w:val="24"/>
          <w:lang w:val="fr-FR"/>
        </w:rPr>
        <w:t xml:space="preserve"> </w:t>
      </w:r>
      <w:r w:rsidRPr="00AA0A3A">
        <w:rPr>
          <w:rFonts w:ascii="Times New Roman" w:hAnsi="Times New Roman"/>
          <w:sz w:val="24"/>
          <w:szCs w:val="24"/>
          <w:lang w:val="fr-FR"/>
        </w:rPr>
        <w:t>iniţiativelor</w:t>
      </w:r>
      <w:r>
        <w:rPr>
          <w:rFonts w:ascii="Times New Roman" w:hAnsi="Times New Roman"/>
          <w:sz w:val="24"/>
          <w:szCs w:val="24"/>
          <w:lang w:val="fr-FR"/>
        </w:rPr>
        <w:t xml:space="preserve"> </w:t>
      </w:r>
      <w:r w:rsidRPr="00AA0A3A">
        <w:rPr>
          <w:rFonts w:ascii="Times New Roman" w:hAnsi="Times New Roman"/>
          <w:sz w:val="24"/>
          <w:szCs w:val="24"/>
          <w:lang w:val="fr-FR"/>
        </w:rPr>
        <w:t>antreprenoriale locale şi</w:t>
      </w:r>
      <w:r>
        <w:rPr>
          <w:rFonts w:ascii="Times New Roman" w:hAnsi="Times New Roman"/>
          <w:sz w:val="24"/>
          <w:szCs w:val="24"/>
          <w:lang w:val="fr-FR"/>
        </w:rPr>
        <w:t xml:space="preserve"> </w:t>
      </w:r>
      <w:r w:rsidRPr="00AA0A3A">
        <w:rPr>
          <w:rFonts w:ascii="Times New Roman" w:hAnsi="Times New Roman"/>
          <w:sz w:val="24"/>
          <w:szCs w:val="24"/>
          <w:lang w:val="fr-FR"/>
        </w:rPr>
        <w:t>furnizarea de suport IMM-urilor.</w:t>
      </w:r>
      <w:r>
        <w:rPr>
          <w:rFonts w:ascii="Times New Roman" w:hAnsi="Times New Roman"/>
          <w:sz w:val="24"/>
          <w:szCs w:val="24"/>
          <w:lang w:val="fr-FR"/>
        </w:rPr>
        <w:t xml:space="preserve"> De asemenea, c</w:t>
      </w:r>
      <w:r w:rsidRPr="00AA0A3A">
        <w:rPr>
          <w:rFonts w:ascii="Times New Roman" w:hAnsi="Times New Roman"/>
          <w:sz w:val="24"/>
          <w:szCs w:val="24"/>
          <w:lang w:val="fr-FR"/>
        </w:rPr>
        <w:t>olaborarea</w:t>
      </w:r>
      <w:r>
        <w:rPr>
          <w:rFonts w:ascii="Times New Roman" w:hAnsi="Times New Roman"/>
          <w:sz w:val="24"/>
          <w:szCs w:val="24"/>
          <w:lang w:val="fr-FR"/>
        </w:rPr>
        <w:t xml:space="preserve"> </w:t>
      </w:r>
      <w:r w:rsidRPr="00AA0A3A">
        <w:rPr>
          <w:rFonts w:ascii="Times New Roman" w:hAnsi="Times New Roman"/>
          <w:sz w:val="24"/>
          <w:szCs w:val="24"/>
          <w:lang w:val="fr-FR"/>
        </w:rPr>
        <w:t>între</w:t>
      </w:r>
      <w:r>
        <w:rPr>
          <w:rFonts w:ascii="Times New Roman" w:hAnsi="Times New Roman"/>
          <w:sz w:val="24"/>
          <w:szCs w:val="24"/>
          <w:lang w:val="fr-FR"/>
        </w:rPr>
        <w:t xml:space="preserve"> </w:t>
      </w:r>
      <w:r w:rsidRPr="00AA0A3A">
        <w:rPr>
          <w:rFonts w:ascii="Times New Roman" w:hAnsi="Times New Roman"/>
          <w:sz w:val="24"/>
          <w:szCs w:val="24"/>
          <w:lang w:val="fr-FR"/>
        </w:rPr>
        <w:t>instituţiile de cercetare locale</w:t>
      </w:r>
      <w:r w:rsidR="005A798A">
        <w:rPr>
          <w:rFonts w:ascii="Times New Roman" w:hAnsi="Times New Roman"/>
          <w:sz w:val="24"/>
          <w:szCs w:val="24"/>
          <w:lang w:val="fr-FR"/>
        </w:rPr>
        <w:t>, universități</w:t>
      </w:r>
      <w:r w:rsidRPr="00AA0A3A">
        <w:rPr>
          <w:rFonts w:ascii="Times New Roman" w:hAnsi="Times New Roman"/>
          <w:sz w:val="24"/>
          <w:szCs w:val="24"/>
          <w:lang w:val="fr-FR"/>
        </w:rPr>
        <w:t xml:space="preserve"> şi</w:t>
      </w:r>
      <w:r>
        <w:rPr>
          <w:rFonts w:ascii="Times New Roman" w:hAnsi="Times New Roman"/>
          <w:sz w:val="24"/>
          <w:szCs w:val="24"/>
          <w:lang w:val="fr-FR"/>
        </w:rPr>
        <w:t xml:space="preserve"> </w:t>
      </w:r>
      <w:r w:rsidRPr="00AA0A3A">
        <w:rPr>
          <w:rFonts w:ascii="Times New Roman" w:hAnsi="Times New Roman"/>
          <w:sz w:val="24"/>
          <w:szCs w:val="24"/>
          <w:lang w:val="fr-FR"/>
        </w:rPr>
        <w:t>mediul</w:t>
      </w:r>
      <w:r>
        <w:rPr>
          <w:rFonts w:ascii="Times New Roman" w:hAnsi="Times New Roman"/>
          <w:sz w:val="24"/>
          <w:szCs w:val="24"/>
          <w:lang w:val="fr-FR"/>
        </w:rPr>
        <w:t xml:space="preserve"> </w:t>
      </w:r>
      <w:r w:rsidRPr="00AA0A3A">
        <w:rPr>
          <w:rFonts w:ascii="Times New Roman" w:hAnsi="Times New Roman"/>
          <w:sz w:val="24"/>
          <w:szCs w:val="24"/>
          <w:lang w:val="fr-FR"/>
        </w:rPr>
        <w:t>de afaceri</w:t>
      </w:r>
      <w:r>
        <w:rPr>
          <w:rFonts w:ascii="Times New Roman" w:hAnsi="Times New Roman"/>
          <w:sz w:val="24"/>
          <w:szCs w:val="24"/>
          <w:lang w:val="fr-FR"/>
        </w:rPr>
        <w:t xml:space="preserve"> </w:t>
      </w:r>
      <w:r w:rsidRPr="00AA0A3A">
        <w:rPr>
          <w:rFonts w:ascii="Times New Roman" w:hAnsi="Times New Roman"/>
          <w:sz w:val="24"/>
          <w:szCs w:val="24"/>
          <w:lang w:val="fr-FR"/>
        </w:rPr>
        <w:t>trebuie</w:t>
      </w:r>
      <w:r>
        <w:rPr>
          <w:rFonts w:ascii="Times New Roman" w:hAnsi="Times New Roman"/>
          <w:sz w:val="24"/>
          <w:szCs w:val="24"/>
          <w:lang w:val="fr-FR"/>
        </w:rPr>
        <w:t xml:space="preserve"> </w:t>
      </w:r>
      <w:r w:rsidRPr="00AA0A3A">
        <w:rPr>
          <w:rFonts w:ascii="Times New Roman" w:hAnsi="Times New Roman"/>
          <w:sz w:val="24"/>
          <w:szCs w:val="24"/>
          <w:lang w:val="fr-FR"/>
        </w:rPr>
        <w:t>să</w:t>
      </w:r>
      <w:r>
        <w:rPr>
          <w:rFonts w:ascii="Times New Roman" w:hAnsi="Times New Roman"/>
          <w:sz w:val="24"/>
          <w:szCs w:val="24"/>
          <w:lang w:val="fr-FR"/>
        </w:rPr>
        <w:t xml:space="preserve"> </w:t>
      </w:r>
      <w:r w:rsidRPr="00AA0A3A">
        <w:rPr>
          <w:rFonts w:ascii="Times New Roman" w:hAnsi="Times New Roman"/>
          <w:sz w:val="24"/>
          <w:szCs w:val="24"/>
          <w:lang w:val="fr-FR"/>
        </w:rPr>
        <w:t>constituie o prioritate. Derularea</w:t>
      </w:r>
      <w:r>
        <w:rPr>
          <w:rFonts w:ascii="Times New Roman" w:hAnsi="Times New Roman"/>
          <w:sz w:val="24"/>
          <w:szCs w:val="24"/>
          <w:lang w:val="fr-FR"/>
        </w:rPr>
        <w:t xml:space="preserve"> </w:t>
      </w:r>
      <w:r w:rsidRPr="00AA0A3A">
        <w:rPr>
          <w:rFonts w:ascii="Times New Roman" w:hAnsi="Times New Roman"/>
          <w:sz w:val="24"/>
          <w:szCs w:val="24"/>
          <w:lang w:val="fr-FR"/>
        </w:rPr>
        <w:t>unor</w:t>
      </w:r>
      <w:r>
        <w:rPr>
          <w:rFonts w:ascii="Times New Roman" w:hAnsi="Times New Roman"/>
          <w:sz w:val="24"/>
          <w:szCs w:val="24"/>
          <w:lang w:val="fr-FR"/>
        </w:rPr>
        <w:t xml:space="preserve"> </w:t>
      </w:r>
      <w:r w:rsidRPr="00AA0A3A">
        <w:rPr>
          <w:rFonts w:ascii="Times New Roman" w:hAnsi="Times New Roman"/>
          <w:sz w:val="24"/>
          <w:szCs w:val="24"/>
          <w:lang w:val="fr-FR"/>
        </w:rPr>
        <w:t>activităţi</w:t>
      </w:r>
      <w:r>
        <w:rPr>
          <w:rFonts w:ascii="Times New Roman" w:hAnsi="Times New Roman"/>
          <w:sz w:val="24"/>
          <w:szCs w:val="24"/>
          <w:lang w:val="fr-FR"/>
        </w:rPr>
        <w:t xml:space="preserve"> </w:t>
      </w:r>
      <w:r w:rsidRPr="00AA0A3A">
        <w:rPr>
          <w:rFonts w:ascii="Times New Roman" w:hAnsi="Times New Roman"/>
          <w:sz w:val="24"/>
          <w:szCs w:val="24"/>
          <w:lang w:val="fr-FR"/>
        </w:rPr>
        <w:t>în</w:t>
      </w:r>
      <w:r>
        <w:rPr>
          <w:rFonts w:ascii="Times New Roman" w:hAnsi="Times New Roman"/>
          <w:sz w:val="24"/>
          <w:szCs w:val="24"/>
          <w:lang w:val="fr-FR"/>
        </w:rPr>
        <w:t xml:space="preserve"> </w:t>
      </w:r>
      <w:r w:rsidRPr="00AA0A3A">
        <w:rPr>
          <w:rFonts w:ascii="Times New Roman" w:hAnsi="Times New Roman"/>
          <w:sz w:val="24"/>
          <w:szCs w:val="24"/>
          <w:lang w:val="fr-FR"/>
        </w:rPr>
        <w:t>parteneriat</w:t>
      </w:r>
      <w:r>
        <w:rPr>
          <w:rFonts w:ascii="Times New Roman" w:hAnsi="Times New Roman"/>
          <w:sz w:val="24"/>
          <w:szCs w:val="24"/>
          <w:lang w:val="fr-FR"/>
        </w:rPr>
        <w:t xml:space="preserve"> </w:t>
      </w:r>
      <w:r w:rsidRPr="00AA0A3A">
        <w:rPr>
          <w:rFonts w:ascii="Times New Roman" w:hAnsi="Times New Roman"/>
          <w:sz w:val="24"/>
          <w:szCs w:val="24"/>
          <w:lang w:val="fr-FR"/>
        </w:rPr>
        <w:t>obligă</w:t>
      </w:r>
      <w:r>
        <w:rPr>
          <w:rFonts w:ascii="Times New Roman" w:hAnsi="Times New Roman"/>
          <w:sz w:val="24"/>
          <w:szCs w:val="24"/>
          <w:lang w:val="fr-FR"/>
        </w:rPr>
        <w:t xml:space="preserve"> </w:t>
      </w:r>
      <w:r w:rsidRPr="00AA0A3A">
        <w:rPr>
          <w:rFonts w:ascii="Times New Roman" w:hAnsi="Times New Roman"/>
          <w:sz w:val="24"/>
          <w:szCs w:val="24"/>
          <w:lang w:val="fr-FR"/>
        </w:rPr>
        <w:t>universităţile</w:t>
      </w:r>
      <w:r>
        <w:rPr>
          <w:rFonts w:ascii="Times New Roman" w:hAnsi="Times New Roman"/>
          <w:sz w:val="24"/>
          <w:szCs w:val="24"/>
          <w:lang w:val="fr-FR"/>
        </w:rPr>
        <w:t xml:space="preserve"> </w:t>
      </w:r>
      <w:r w:rsidRPr="00AA0A3A">
        <w:rPr>
          <w:rFonts w:ascii="Times New Roman" w:hAnsi="Times New Roman"/>
          <w:sz w:val="24"/>
          <w:szCs w:val="24"/>
          <w:lang w:val="fr-FR"/>
        </w:rPr>
        <w:t>să-şi</w:t>
      </w:r>
      <w:r>
        <w:rPr>
          <w:rFonts w:ascii="Times New Roman" w:hAnsi="Times New Roman"/>
          <w:sz w:val="24"/>
          <w:szCs w:val="24"/>
          <w:lang w:val="fr-FR"/>
        </w:rPr>
        <w:t xml:space="preserve"> </w:t>
      </w:r>
      <w:r w:rsidRPr="00AA0A3A">
        <w:rPr>
          <w:rFonts w:ascii="Times New Roman" w:hAnsi="Times New Roman"/>
          <w:sz w:val="24"/>
          <w:szCs w:val="24"/>
          <w:lang w:val="fr-FR"/>
        </w:rPr>
        <w:t>orienteze</w:t>
      </w:r>
      <w:r>
        <w:rPr>
          <w:rFonts w:ascii="Times New Roman" w:hAnsi="Times New Roman"/>
          <w:sz w:val="24"/>
          <w:szCs w:val="24"/>
          <w:lang w:val="fr-FR"/>
        </w:rPr>
        <w:t xml:space="preserve"> </w:t>
      </w:r>
      <w:r w:rsidRPr="00AA0A3A">
        <w:rPr>
          <w:rFonts w:ascii="Times New Roman" w:hAnsi="Times New Roman"/>
          <w:sz w:val="24"/>
          <w:szCs w:val="24"/>
          <w:lang w:val="fr-FR"/>
        </w:rPr>
        <w:t>proiectele de cercetare</w:t>
      </w:r>
      <w:r>
        <w:rPr>
          <w:rFonts w:ascii="Times New Roman" w:hAnsi="Times New Roman"/>
          <w:sz w:val="24"/>
          <w:szCs w:val="24"/>
          <w:lang w:val="fr-FR"/>
        </w:rPr>
        <w:t xml:space="preserve"> </w:t>
      </w:r>
      <w:r w:rsidRPr="00AA0A3A">
        <w:rPr>
          <w:rFonts w:ascii="Times New Roman" w:hAnsi="Times New Roman"/>
          <w:sz w:val="24"/>
          <w:szCs w:val="24"/>
          <w:lang w:val="fr-FR"/>
        </w:rPr>
        <w:t>spre</w:t>
      </w:r>
      <w:r>
        <w:rPr>
          <w:rFonts w:ascii="Times New Roman" w:hAnsi="Times New Roman"/>
          <w:sz w:val="24"/>
          <w:szCs w:val="24"/>
          <w:lang w:val="fr-FR"/>
        </w:rPr>
        <w:t xml:space="preserve"> </w:t>
      </w:r>
      <w:r w:rsidRPr="00AA0A3A">
        <w:rPr>
          <w:rFonts w:ascii="Times New Roman" w:hAnsi="Times New Roman"/>
          <w:sz w:val="24"/>
          <w:szCs w:val="24"/>
          <w:lang w:val="fr-FR"/>
        </w:rPr>
        <w:t>nevoile</w:t>
      </w:r>
      <w:r>
        <w:rPr>
          <w:rFonts w:ascii="Times New Roman" w:hAnsi="Times New Roman"/>
          <w:sz w:val="24"/>
          <w:szCs w:val="24"/>
          <w:lang w:val="fr-FR"/>
        </w:rPr>
        <w:t xml:space="preserve"> </w:t>
      </w:r>
      <w:r w:rsidRPr="00AA0A3A">
        <w:rPr>
          <w:rFonts w:ascii="Times New Roman" w:hAnsi="Times New Roman"/>
          <w:sz w:val="24"/>
          <w:szCs w:val="24"/>
          <w:lang w:val="fr-FR"/>
        </w:rPr>
        <w:t>întreprinderilor productive şi</w:t>
      </w:r>
      <w:r>
        <w:rPr>
          <w:rFonts w:ascii="Times New Roman" w:hAnsi="Times New Roman"/>
          <w:sz w:val="24"/>
          <w:szCs w:val="24"/>
          <w:lang w:val="fr-FR"/>
        </w:rPr>
        <w:t xml:space="preserve"> </w:t>
      </w:r>
      <w:r w:rsidRPr="00AA0A3A">
        <w:rPr>
          <w:rFonts w:ascii="Times New Roman" w:hAnsi="Times New Roman"/>
          <w:sz w:val="24"/>
          <w:szCs w:val="24"/>
          <w:lang w:val="fr-FR"/>
        </w:rPr>
        <w:t>astfel</w:t>
      </w:r>
      <w:r>
        <w:rPr>
          <w:rFonts w:ascii="Times New Roman" w:hAnsi="Times New Roman"/>
          <w:sz w:val="24"/>
          <w:szCs w:val="24"/>
          <w:lang w:val="fr-FR"/>
        </w:rPr>
        <w:t xml:space="preserve"> </w:t>
      </w:r>
      <w:r w:rsidRPr="00AA0A3A">
        <w:rPr>
          <w:rFonts w:ascii="Times New Roman" w:hAnsi="Times New Roman"/>
          <w:sz w:val="24"/>
          <w:szCs w:val="24"/>
          <w:lang w:val="fr-FR"/>
        </w:rPr>
        <w:t>să</w:t>
      </w:r>
      <w:r>
        <w:rPr>
          <w:rFonts w:ascii="Times New Roman" w:hAnsi="Times New Roman"/>
          <w:sz w:val="24"/>
          <w:szCs w:val="24"/>
          <w:lang w:val="fr-FR"/>
        </w:rPr>
        <w:t xml:space="preserve"> </w:t>
      </w:r>
      <w:r w:rsidRPr="00AA0A3A">
        <w:rPr>
          <w:rFonts w:ascii="Times New Roman" w:hAnsi="Times New Roman"/>
          <w:sz w:val="24"/>
          <w:szCs w:val="24"/>
          <w:lang w:val="fr-FR"/>
        </w:rPr>
        <w:t>promoveze o cercetare</w:t>
      </w:r>
      <w:r>
        <w:rPr>
          <w:rFonts w:ascii="Times New Roman" w:hAnsi="Times New Roman"/>
          <w:sz w:val="24"/>
          <w:szCs w:val="24"/>
          <w:lang w:val="fr-FR"/>
        </w:rPr>
        <w:t xml:space="preserve"> </w:t>
      </w:r>
      <w:r w:rsidRPr="00AA0A3A">
        <w:rPr>
          <w:rFonts w:ascii="Times New Roman" w:hAnsi="Times New Roman"/>
          <w:sz w:val="24"/>
          <w:szCs w:val="24"/>
          <w:lang w:val="fr-FR"/>
        </w:rPr>
        <w:t>aplicată.</w:t>
      </w:r>
    </w:p>
    <w:p w:rsidR="00A245D9" w:rsidRDefault="00A245D9" w:rsidP="00EE7DCA">
      <w:pPr>
        <w:tabs>
          <w:tab w:val="left" w:pos="0"/>
        </w:tabs>
        <w:spacing w:after="0" w:line="240" w:lineRule="auto"/>
        <w:ind w:left="-180" w:right="-302" w:firstLine="720"/>
        <w:jc w:val="both"/>
        <w:rPr>
          <w:rFonts w:ascii="Times New Roman" w:hAnsi="Times New Roman"/>
          <w:sz w:val="24"/>
          <w:szCs w:val="24"/>
          <w:lang w:val="fr-FR"/>
        </w:rPr>
      </w:pPr>
      <w:r w:rsidRPr="00AA0A3A">
        <w:rPr>
          <w:rFonts w:ascii="Times New Roman" w:hAnsi="Times New Roman"/>
          <w:sz w:val="24"/>
          <w:szCs w:val="24"/>
          <w:lang w:val="fr-FR"/>
        </w:rPr>
        <w:t>La nivelul</w:t>
      </w:r>
      <w:r>
        <w:rPr>
          <w:rFonts w:ascii="Times New Roman" w:hAnsi="Times New Roman"/>
          <w:sz w:val="24"/>
          <w:szCs w:val="24"/>
          <w:lang w:val="fr-FR"/>
        </w:rPr>
        <w:t xml:space="preserve"> </w:t>
      </w:r>
      <w:r w:rsidRPr="00AA0A3A">
        <w:rPr>
          <w:rFonts w:ascii="Times New Roman" w:hAnsi="Times New Roman"/>
          <w:sz w:val="24"/>
          <w:szCs w:val="24"/>
          <w:lang w:val="fr-FR"/>
        </w:rPr>
        <w:t>Polului de creştere</w:t>
      </w:r>
      <w:r>
        <w:rPr>
          <w:rFonts w:ascii="Times New Roman" w:hAnsi="Times New Roman"/>
          <w:sz w:val="24"/>
          <w:szCs w:val="24"/>
          <w:lang w:val="fr-FR"/>
        </w:rPr>
        <w:t xml:space="preserve"> </w:t>
      </w:r>
      <w:r w:rsidRPr="00AA0A3A">
        <w:rPr>
          <w:rFonts w:ascii="Times New Roman" w:hAnsi="Times New Roman"/>
          <w:sz w:val="24"/>
          <w:szCs w:val="24"/>
          <w:lang w:val="fr-FR"/>
        </w:rPr>
        <w:t>s-au</w:t>
      </w:r>
      <w:r>
        <w:rPr>
          <w:rFonts w:ascii="Times New Roman" w:hAnsi="Times New Roman"/>
          <w:sz w:val="24"/>
          <w:szCs w:val="24"/>
          <w:lang w:val="fr-FR"/>
        </w:rPr>
        <w:t xml:space="preserve"> </w:t>
      </w:r>
      <w:r w:rsidRPr="00AA0A3A">
        <w:rPr>
          <w:rFonts w:ascii="Times New Roman" w:hAnsi="Times New Roman"/>
          <w:sz w:val="24"/>
          <w:szCs w:val="24"/>
          <w:lang w:val="fr-FR"/>
        </w:rPr>
        <w:t>individualizat</w:t>
      </w:r>
      <w:r>
        <w:rPr>
          <w:rFonts w:ascii="Times New Roman" w:hAnsi="Times New Roman"/>
          <w:sz w:val="24"/>
          <w:szCs w:val="24"/>
          <w:lang w:val="fr-FR"/>
        </w:rPr>
        <w:t xml:space="preserve"> </w:t>
      </w:r>
      <w:r w:rsidRPr="00AA0A3A">
        <w:rPr>
          <w:rFonts w:ascii="Times New Roman" w:hAnsi="Times New Roman"/>
          <w:sz w:val="24"/>
          <w:szCs w:val="24"/>
          <w:lang w:val="fr-FR"/>
        </w:rPr>
        <w:t>în</w:t>
      </w:r>
      <w:r w:rsidR="009479DC">
        <w:rPr>
          <w:rFonts w:ascii="Times New Roman" w:hAnsi="Times New Roman"/>
          <w:sz w:val="24"/>
          <w:szCs w:val="24"/>
          <w:lang w:val="fr-FR"/>
        </w:rPr>
        <w:t xml:space="preserve"> </w:t>
      </w:r>
      <w:r w:rsidRPr="00AA0A3A">
        <w:rPr>
          <w:rFonts w:ascii="Times New Roman" w:hAnsi="Times New Roman"/>
          <w:sz w:val="24"/>
          <w:szCs w:val="24"/>
          <w:lang w:val="fr-FR"/>
        </w:rPr>
        <w:t>ultimii</w:t>
      </w:r>
      <w:r>
        <w:rPr>
          <w:rFonts w:ascii="Times New Roman" w:hAnsi="Times New Roman"/>
          <w:sz w:val="24"/>
          <w:szCs w:val="24"/>
          <w:lang w:val="fr-FR"/>
        </w:rPr>
        <w:t xml:space="preserve"> </w:t>
      </w:r>
      <w:r w:rsidRPr="00AA0A3A">
        <w:rPr>
          <w:rFonts w:ascii="Times New Roman" w:hAnsi="Times New Roman"/>
          <w:sz w:val="24"/>
          <w:szCs w:val="24"/>
          <w:lang w:val="fr-FR"/>
        </w:rPr>
        <w:t>ani</w:t>
      </w:r>
      <w:r>
        <w:rPr>
          <w:rFonts w:ascii="Times New Roman" w:hAnsi="Times New Roman"/>
          <w:sz w:val="24"/>
          <w:szCs w:val="24"/>
          <w:lang w:val="fr-FR"/>
        </w:rPr>
        <w:t xml:space="preserve"> </w:t>
      </w:r>
      <w:r w:rsidRPr="00AA0A3A">
        <w:rPr>
          <w:rFonts w:ascii="Times New Roman" w:hAnsi="Times New Roman"/>
          <w:sz w:val="24"/>
          <w:szCs w:val="24"/>
          <w:lang w:val="fr-FR"/>
        </w:rPr>
        <w:t>câteva</w:t>
      </w:r>
      <w:r>
        <w:rPr>
          <w:rFonts w:ascii="Times New Roman" w:hAnsi="Times New Roman"/>
          <w:sz w:val="24"/>
          <w:szCs w:val="24"/>
          <w:lang w:val="fr-FR"/>
        </w:rPr>
        <w:t xml:space="preserve"> </w:t>
      </w:r>
      <w:r w:rsidRPr="00AA0A3A">
        <w:rPr>
          <w:rFonts w:ascii="Times New Roman" w:hAnsi="Times New Roman"/>
          <w:sz w:val="24"/>
          <w:szCs w:val="24"/>
          <w:lang w:val="fr-FR"/>
        </w:rPr>
        <w:t>sectoare</w:t>
      </w:r>
      <w:r>
        <w:rPr>
          <w:rFonts w:ascii="Times New Roman" w:hAnsi="Times New Roman"/>
          <w:sz w:val="24"/>
          <w:szCs w:val="24"/>
          <w:lang w:val="fr-FR"/>
        </w:rPr>
        <w:t xml:space="preserve"> </w:t>
      </w:r>
      <w:r w:rsidRPr="00AA0A3A">
        <w:rPr>
          <w:rFonts w:ascii="Times New Roman" w:hAnsi="Times New Roman"/>
          <w:sz w:val="24"/>
          <w:szCs w:val="24"/>
          <w:lang w:val="fr-FR"/>
        </w:rPr>
        <w:t>cheie</w:t>
      </w:r>
      <w:r>
        <w:rPr>
          <w:rFonts w:ascii="Times New Roman" w:hAnsi="Times New Roman"/>
          <w:sz w:val="24"/>
          <w:szCs w:val="24"/>
          <w:lang w:val="fr-FR"/>
        </w:rPr>
        <w:t xml:space="preserve"> </w:t>
      </w:r>
      <w:r w:rsidRPr="00AA0A3A">
        <w:rPr>
          <w:rFonts w:ascii="Times New Roman" w:hAnsi="Times New Roman"/>
          <w:sz w:val="24"/>
          <w:szCs w:val="24"/>
          <w:lang w:val="fr-FR"/>
        </w:rPr>
        <w:t>cu</w:t>
      </w:r>
      <w:r>
        <w:rPr>
          <w:rFonts w:ascii="Times New Roman" w:hAnsi="Times New Roman"/>
          <w:sz w:val="24"/>
          <w:szCs w:val="24"/>
          <w:lang w:val="fr-FR"/>
        </w:rPr>
        <w:t xml:space="preserve"> </w:t>
      </w:r>
      <w:r w:rsidRPr="00AA0A3A">
        <w:rPr>
          <w:rFonts w:ascii="Times New Roman" w:hAnsi="Times New Roman"/>
          <w:sz w:val="24"/>
          <w:szCs w:val="24"/>
          <w:lang w:val="fr-FR"/>
        </w:rPr>
        <w:t>potenţial de specializare</w:t>
      </w:r>
      <w:r>
        <w:rPr>
          <w:rFonts w:ascii="Times New Roman" w:hAnsi="Times New Roman"/>
          <w:sz w:val="24"/>
          <w:szCs w:val="24"/>
          <w:lang w:val="fr-FR"/>
        </w:rPr>
        <w:t xml:space="preserve"> </w:t>
      </w:r>
      <w:r w:rsidRPr="00AA0A3A">
        <w:rPr>
          <w:rFonts w:ascii="Times New Roman" w:hAnsi="Times New Roman"/>
          <w:sz w:val="24"/>
          <w:szCs w:val="24"/>
          <w:lang w:val="fr-FR"/>
        </w:rPr>
        <w:t>inteligentă, printre care amintim sectorul</w:t>
      </w:r>
      <w:r w:rsidR="009479DC">
        <w:rPr>
          <w:rFonts w:ascii="Times New Roman" w:hAnsi="Times New Roman"/>
          <w:sz w:val="24"/>
          <w:szCs w:val="24"/>
          <w:lang w:val="fr-FR"/>
        </w:rPr>
        <w:t xml:space="preserve"> </w:t>
      </w:r>
      <w:r w:rsidRPr="00AA0A3A">
        <w:rPr>
          <w:rFonts w:ascii="Times New Roman" w:hAnsi="Times New Roman"/>
          <w:sz w:val="24"/>
          <w:szCs w:val="24"/>
          <w:lang w:val="fr-FR"/>
        </w:rPr>
        <w:t>automotive</w:t>
      </w:r>
      <w:r>
        <w:rPr>
          <w:rFonts w:ascii="Times New Roman" w:hAnsi="Times New Roman"/>
          <w:sz w:val="24"/>
          <w:szCs w:val="24"/>
          <w:lang w:val="fr-FR"/>
        </w:rPr>
        <w:t xml:space="preserve"> </w:t>
      </w:r>
      <w:r w:rsidRPr="00AA0A3A">
        <w:rPr>
          <w:rFonts w:ascii="Times New Roman" w:hAnsi="Times New Roman"/>
          <w:sz w:val="24"/>
          <w:szCs w:val="24"/>
          <w:lang w:val="fr-FR"/>
        </w:rPr>
        <w:t>şi</w:t>
      </w:r>
      <w:r>
        <w:rPr>
          <w:rFonts w:ascii="Times New Roman" w:hAnsi="Times New Roman"/>
          <w:sz w:val="24"/>
          <w:szCs w:val="24"/>
          <w:lang w:val="fr-FR"/>
        </w:rPr>
        <w:t xml:space="preserve"> </w:t>
      </w:r>
      <w:r w:rsidRPr="00AA0A3A">
        <w:rPr>
          <w:rFonts w:ascii="Times New Roman" w:hAnsi="Times New Roman"/>
          <w:sz w:val="24"/>
          <w:szCs w:val="24"/>
          <w:lang w:val="fr-FR"/>
        </w:rPr>
        <w:t>sectorul</w:t>
      </w:r>
      <w:r>
        <w:rPr>
          <w:rFonts w:ascii="Times New Roman" w:hAnsi="Times New Roman"/>
          <w:sz w:val="24"/>
          <w:szCs w:val="24"/>
          <w:lang w:val="fr-FR"/>
        </w:rPr>
        <w:t xml:space="preserve"> </w:t>
      </w:r>
      <w:r w:rsidRPr="00AA0A3A">
        <w:rPr>
          <w:rFonts w:ascii="Times New Roman" w:hAnsi="Times New Roman"/>
          <w:sz w:val="24"/>
          <w:szCs w:val="24"/>
          <w:lang w:val="fr-FR"/>
        </w:rPr>
        <w:t>tehnologiilor</w:t>
      </w:r>
      <w:r>
        <w:rPr>
          <w:rFonts w:ascii="Times New Roman" w:hAnsi="Times New Roman"/>
          <w:sz w:val="24"/>
          <w:szCs w:val="24"/>
          <w:lang w:val="fr-FR"/>
        </w:rPr>
        <w:t xml:space="preserve"> </w:t>
      </w:r>
      <w:r w:rsidRPr="00AA0A3A">
        <w:rPr>
          <w:rFonts w:ascii="Times New Roman" w:hAnsi="Times New Roman"/>
          <w:sz w:val="24"/>
          <w:szCs w:val="24"/>
          <w:lang w:val="fr-FR"/>
        </w:rPr>
        <w:t>şi</w:t>
      </w:r>
      <w:r>
        <w:rPr>
          <w:rFonts w:ascii="Times New Roman" w:hAnsi="Times New Roman"/>
          <w:sz w:val="24"/>
          <w:szCs w:val="24"/>
          <w:lang w:val="fr-FR"/>
        </w:rPr>
        <w:t xml:space="preserve"> </w:t>
      </w:r>
      <w:r w:rsidRPr="00AA0A3A">
        <w:rPr>
          <w:rFonts w:ascii="Times New Roman" w:hAnsi="Times New Roman"/>
          <w:sz w:val="24"/>
          <w:szCs w:val="24"/>
          <w:lang w:val="fr-FR"/>
        </w:rPr>
        <w:t xml:space="preserve">comunicaţiilor. </w:t>
      </w:r>
      <w:r w:rsidR="005A798A">
        <w:rPr>
          <w:rFonts w:ascii="Times New Roman" w:hAnsi="Times New Roman"/>
          <w:sz w:val="24"/>
          <w:szCs w:val="24"/>
          <w:lang w:val="fr-FR"/>
        </w:rPr>
        <w:t>Dezvolt</w:t>
      </w:r>
      <w:r>
        <w:rPr>
          <w:rFonts w:ascii="Times New Roman" w:hAnsi="Times New Roman"/>
          <w:sz w:val="24"/>
          <w:szCs w:val="24"/>
          <w:lang w:val="fr-FR"/>
        </w:rPr>
        <w:t>area și</w:t>
      </w:r>
      <w:r w:rsidR="009479DC">
        <w:rPr>
          <w:rFonts w:ascii="Times New Roman" w:hAnsi="Times New Roman"/>
          <w:sz w:val="24"/>
          <w:szCs w:val="24"/>
          <w:lang w:val="fr-FR"/>
        </w:rPr>
        <w:t xml:space="preserve"> </w:t>
      </w:r>
      <w:r>
        <w:rPr>
          <w:rFonts w:ascii="Times New Roman" w:hAnsi="Times New Roman"/>
          <w:sz w:val="24"/>
          <w:szCs w:val="24"/>
          <w:lang w:val="fr-FR"/>
        </w:rPr>
        <w:t xml:space="preserve">consolidarea acestor sectoare reprezintă un alt obiectiv important în vederea creșterii competitivității economice și a capacității de inovare a Polului. </w:t>
      </w:r>
      <w:r w:rsidRPr="00AA0A3A">
        <w:rPr>
          <w:rFonts w:ascii="Times New Roman" w:hAnsi="Times New Roman"/>
          <w:sz w:val="24"/>
          <w:szCs w:val="24"/>
          <w:lang w:val="fr-FR"/>
        </w:rPr>
        <w:t>Dacă</w:t>
      </w:r>
      <w:r>
        <w:rPr>
          <w:rFonts w:ascii="Times New Roman" w:hAnsi="Times New Roman"/>
          <w:sz w:val="24"/>
          <w:szCs w:val="24"/>
          <w:lang w:val="fr-FR"/>
        </w:rPr>
        <w:t xml:space="preserve"> </w:t>
      </w:r>
      <w:r w:rsidRPr="00AA0A3A">
        <w:rPr>
          <w:rFonts w:ascii="Times New Roman" w:hAnsi="Times New Roman"/>
          <w:sz w:val="24"/>
          <w:szCs w:val="24"/>
          <w:lang w:val="fr-FR"/>
        </w:rPr>
        <w:t>dezvoltarea</w:t>
      </w:r>
      <w:r>
        <w:rPr>
          <w:rFonts w:ascii="Times New Roman" w:hAnsi="Times New Roman"/>
          <w:sz w:val="24"/>
          <w:szCs w:val="24"/>
          <w:lang w:val="fr-FR"/>
        </w:rPr>
        <w:t xml:space="preserve"> </w:t>
      </w:r>
      <w:r w:rsidRPr="00AA0A3A">
        <w:rPr>
          <w:rFonts w:ascii="Times New Roman" w:hAnsi="Times New Roman"/>
          <w:sz w:val="24"/>
          <w:szCs w:val="24"/>
          <w:lang w:val="fr-FR"/>
        </w:rPr>
        <w:t>întreprinderilor</w:t>
      </w:r>
      <w:r>
        <w:rPr>
          <w:rFonts w:ascii="Times New Roman" w:hAnsi="Times New Roman"/>
          <w:sz w:val="24"/>
          <w:szCs w:val="24"/>
          <w:lang w:val="fr-FR"/>
        </w:rPr>
        <w:t xml:space="preserve"> </w:t>
      </w:r>
      <w:r w:rsidRPr="00AA0A3A">
        <w:rPr>
          <w:rFonts w:ascii="Times New Roman" w:hAnsi="Times New Roman"/>
          <w:sz w:val="24"/>
          <w:szCs w:val="24"/>
          <w:lang w:val="fr-FR"/>
        </w:rPr>
        <w:t>din</w:t>
      </w:r>
      <w:r>
        <w:rPr>
          <w:rFonts w:ascii="Times New Roman" w:hAnsi="Times New Roman"/>
          <w:sz w:val="24"/>
          <w:szCs w:val="24"/>
          <w:lang w:val="fr-FR"/>
        </w:rPr>
        <w:t xml:space="preserve"> </w:t>
      </w:r>
      <w:r w:rsidRPr="00AA0A3A">
        <w:rPr>
          <w:rFonts w:ascii="Times New Roman" w:hAnsi="Times New Roman"/>
          <w:sz w:val="24"/>
          <w:szCs w:val="24"/>
          <w:lang w:val="fr-FR"/>
        </w:rPr>
        <w:t>aceste</w:t>
      </w:r>
      <w:r>
        <w:rPr>
          <w:rFonts w:ascii="Times New Roman" w:hAnsi="Times New Roman"/>
          <w:sz w:val="24"/>
          <w:szCs w:val="24"/>
          <w:lang w:val="fr-FR"/>
        </w:rPr>
        <w:t xml:space="preserve"> </w:t>
      </w:r>
      <w:r w:rsidRPr="00AA0A3A">
        <w:rPr>
          <w:rFonts w:ascii="Times New Roman" w:hAnsi="Times New Roman"/>
          <w:sz w:val="24"/>
          <w:szCs w:val="24"/>
          <w:lang w:val="fr-FR"/>
        </w:rPr>
        <w:t>sectoare s-a realizat mai ales pe</w:t>
      </w:r>
      <w:r>
        <w:rPr>
          <w:rFonts w:ascii="Times New Roman" w:hAnsi="Times New Roman"/>
          <w:sz w:val="24"/>
          <w:szCs w:val="24"/>
          <w:lang w:val="fr-FR"/>
        </w:rPr>
        <w:t xml:space="preserve"> </w:t>
      </w:r>
      <w:r w:rsidRPr="00AA0A3A">
        <w:rPr>
          <w:rFonts w:ascii="Times New Roman" w:hAnsi="Times New Roman"/>
          <w:sz w:val="24"/>
          <w:szCs w:val="24"/>
          <w:lang w:val="fr-FR"/>
        </w:rPr>
        <w:t>baza</w:t>
      </w:r>
      <w:r w:rsidR="009479DC">
        <w:rPr>
          <w:rFonts w:ascii="Times New Roman" w:hAnsi="Times New Roman"/>
          <w:sz w:val="24"/>
          <w:szCs w:val="24"/>
          <w:lang w:val="fr-FR"/>
        </w:rPr>
        <w:t xml:space="preserve"> </w:t>
      </w:r>
      <w:r w:rsidRPr="00AA0A3A">
        <w:rPr>
          <w:rFonts w:ascii="Times New Roman" w:hAnsi="Times New Roman"/>
          <w:sz w:val="24"/>
          <w:szCs w:val="24"/>
          <w:lang w:val="fr-FR"/>
        </w:rPr>
        <w:t>politicilor</w:t>
      </w:r>
      <w:r>
        <w:rPr>
          <w:rFonts w:ascii="Times New Roman" w:hAnsi="Times New Roman"/>
          <w:sz w:val="24"/>
          <w:szCs w:val="24"/>
          <w:lang w:val="fr-FR"/>
        </w:rPr>
        <w:t xml:space="preserve"> </w:t>
      </w:r>
      <w:r w:rsidRPr="00AA0A3A">
        <w:rPr>
          <w:rFonts w:ascii="Times New Roman" w:hAnsi="Times New Roman"/>
          <w:sz w:val="24"/>
          <w:szCs w:val="24"/>
          <w:lang w:val="fr-FR"/>
        </w:rPr>
        <w:t>companiilor, se va urmări</w:t>
      </w:r>
      <w:r>
        <w:rPr>
          <w:rFonts w:ascii="Times New Roman" w:hAnsi="Times New Roman"/>
          <w:sz w:val="24"/>
          <w:szCs w:val="24"/>
          <w:lang w:val="fr-FR"/>
        </w:rPr>
        <w:t xml:space="preserve"> </w:t>
      </w:r>
      <w:r w:rsidR="005A798A">
        <w:rPr>
          <w:rFonts w:ascii="Times New Roman" w:hAnsi="Times New Roman"/>
          <w:sz w:val="24"/>
          <w:szCs w:val="24"/>
          <w:lang w:val="fr-FR"/>
        </w:rPr>
        <w:t>multiplicarea</w:t>
      </w:r>
      <w:r>
        <w:rPr>
          <w:rFonts w:ascii="Times New Roman" w:hAnsi="Times New Roman"/>
          <w:sz w:val="24"/>
          <w:szCs w:val="24"/>
          <w:lang w:val="fr-FR"/>
        </w:rPr>
        <w:t xml:space="preserve"> </w:t>
      </w:r>
      <w:r w:rsidRPr="00AA0A3A">
        <w:rPr>
          <w:rFonts w:ascii="Times New Roman" w:hAnsi="Times New Roman"/>
          <w:sz w:val="24"/>
          <w:szCs w:val="24"/>
          <w:lang w:val="fr-FR"/>
        </w:rPr>
        <w:t>legăturilor</w:t>
      </w:r>
      <w:r>
        <w:rPr>
          <w:rFonts w:ascii="Times New Roman" w:hAnsi="Times New Roman"/>
          <w:sz w:val="24"/>
          <w:szCs w:val="24"/>
          <w:lang w:val="fr-FR"/>
        </w:rPr>
        <w:t xml:space="preserve"> </w:t>
      </w:r>
      <w:r w:rsidRPr="00AA0A3A">
        <w:rPr>
          <w:rFonts w:ascii="Times New Roman" w:hAnsi="Times New Roman"/>
          <w:sz w:val="24"/>
          <w:szCs w:val="24"/>
          <w:lang w:val="fr-FR"/>
        </w:rPr>
        <w:t>pe</w:t>
      </w:r>
      <w:r>
        <w:rPr>
          <w:rFonts w:ascii="Times New Roman" w:hAnsi="Times New Roman"/>
          <w:sz w:val="24"/>
          <w:szCs w:val="24"/>
          <w:lang w:val="fr-FR"/>
        </w:rPr>
        <w:t xml:space="preserve"> </w:t>
      </w:r>
      <w:r w:rsidRPr="00AA0A3A">
        <w:rPr>
          <w:rFonts w:ascii="Times New Roman" w:hAnsi="Times New Roman"/>
          <w:sz w:val="24"/>
          <w:szCs w:val="24"/>
          <w:lang w:val="fr-FR"/>
        </w:rPr>
        <w:t>orizontală</w:t>
      </w:r>
      <w:r>
        <w:rPr>
          <w:rFonts w:ascii="Times New Roman" w:hAnsi="Times New Roman"/>
          <w:sz w:val="24"/>
          <w:szCs w:val="24"/>
          <w:lang w:val="fr-FR"/>
        </w:rPr>
        <w:t xml:space="preserve"> </w:t>
      </w:r>
      <w:r w:rsidRPr="00AA0A3A">
        <w:rPr>
          <w:rFonts w:ascii="Times New Roman" w:hAnsi="Times New Roman"/>
          <w:sz w:val="24"/>
          <w:szCs w:val="24"/>
          <w:lang w:val="fr-FR"/>
        </w:rPr>
        <w:t>prin</w:t>
      </w:r>
      <w:r>
        <w:rPr>
          <w:rFonts w:ascii="Times New Roman" w:hAnsi="Times New Roman"/>
          <w:sz w:val="24"/>
          <w:szCs w:val="24"/>
          <w:lang w:val="fr-FR"/>
        </w:rPr>
        <w:t xml:space="preserve"> </w:t>
      </w:r>
      <w:r w:rsidRPr="00AA0A3A">
        <w:rPr>
          <w:rFonts w:ascii="Times New Roman" w:hAnsi="Times New Roman"/>
          <w:sz w:val="24"/>
          <w:szCs w:val="24"/>
          <w:lang w:val="fr-FR"/>
        </w:rPr>
        <w:t>implementarea</w:t>
      </w:r>
      <w:r>
        <w:rPr>
          <w:rFonts w:ascii="Times New Roman" w:hAnsi="Times New Roman"/>
          <w:sz w:val="24"/>
          <w:szCs w:val="24"/>
          <w:lang w:val="fr-FR"/>
        </w:rPr>
        <w:t xml:space="preserve"> </w:t>
      </w:r>
      <w:r w:rsidRPr="00AA0A3A">
        <w:rPr>
          <w:rFonts w:ascii="Times New Roman" w:hAnsi="Times New Roman"/>
          <w:sz w:val="24"/>
          <w:szCs w:val="24"/>
          <w:lang w:val="fr-FR"/>
        </w:rPr>
        <w:t>unor</w:t>
      </w:r>
      <w:r>
        <w:rPr>
          <w:rFonts w:ascii="Times New Roman" w:hAnsi="Times New Roman"/>
          <w:sz w:val="24"/>
          <w:szCs w:val="24"/>
          <w:lang w:val="fr-FR"/>
        </w:rPr>
        <w:t xml:space="preserve"> </w:t>
      </w:r>
      <w:r w:rsidRPr="00AA0A3A">
        <w:rPr>
          <w:rFonts w:ascii="Times New Roman" w:hAnsi="Times New Roman"/>
          <w:sz w:val="24"/>
          <w:szCs w:val="24"/>
          <w:lang w:val="fr-FR"/>
        </w:rPr>
        <w:t>proiecte</w:t>
      </w:r>
      <w:r>
        <w:rPr>
          <w:rFonts w:ascii="Times New Roman" w:hAnsi="Times New Roman"/>
          <w:sz w:val="24"/>
          <w:szCs w:val="24"/>
          <w:lang w:val="fr-FR"/>
        </w:rPr>
        <w:t xml:space="preserve"> </w:t>
      </w:r>
      <w:r w:rsidRPr="00AA0A3A">
        <w:rPr>
          <w:rFonts w:ascii="Times New Roman" w:hAnsi="Times New Roman"/>
          <w:sz w:val="24"/>
          <w:szCs w:val="24"/>
          <w:lang w:val="fr-FR"/>
        </w:rPr>
        <w:t>menite</w:t>
      </w:r>
      <w:r>
        <w:rPr>
          <w:rFonts w:ascii="Times New Roman" w:hAnsi="Times New Roman"/>
          <w:sz w:val="24"/>
          <w:szCs w:val="24"/>
          <w:lang w:val="fr-FR"/>
        </w:rPr>
        <w:t xml:space="preserve"> </w:t>
      </w:r>
      <w:r w:rsidRPr="00AA0A3A">
        <w:rPr>
          <w:rFonts w:ascii="Times New Roman" w:hAnsi="Times New Roman"/>
          <w:sz w:val="24"/>
          <w:szCs w:val="24"/>
          <w:lang w:val="fr-FR"/>
        </w:rPr>
        <w:t>să</w:t>
      </w:r>
      <w:r>
        <w:rPr>
          <w:rFonts w:ascii="Times New Roman" w:hAnsi="Times New Roman"/>
          <w:sz w:val="24"/>
          <w:szCs w:val="24"/>
          <w:lang w:val="fr-FR"/>
        </w:rPr>
        <w:t xml:space="preserve"> </w:t>
      </w:r>
      <w:r w:rsidRPr="00AA0A3A">
        <w:rPr>
          <w:rFonts w:ascii="Times New Roman" w:hAnsi="Times New Roman"/>
          <w:sz w:val="24"/>
          <w:szCs w:val="24"/>
          <w:lang w:val="fr-FR"/>
        </w:rPr>
        <w:t>stimuleze</w:t>
      </w:r>
      <w:r>
        <w:rPr>
          <w:rFonts w:ascii="Times New Roman" w:hAnsi="Times New Roman"/>
          <w:sz w:val="24"/>
          <w:szCs w:val="24"/>
          <w:lang w:val="fr-FR"/>
        </w:rPr>
        <w:t xml:space="preserve"> </w:t>
      </w:r>
      <w:r w:rsidRPr="00AA0A3A">
        <w:rPr>
          <w:rFonts w:ascii="Times New Roman" w:hAnsi="Times New Roman"/>
          <w:sz w:val="24"/>
          <w:szCs w:val="24"/>
          <w:lang w:val="fr-FR"/>
        </w:rPr>
        <w:t>crearea de reţele</w:t>
      </w:r>
      <w:r w:rsidR="009479DC">
        <w:rPr>
          <w:rFonts w:ascii="Times New Roman" w:hAnsi="Times New Roman"/>
          <w:sz w:val="24"/>
          <w:szCs w:val="24"/>
          <w:lang w:val="fr-FR"/>
        </w:rPr>
        <w:t xml:space="preserve"> </w:t>
      </w:r>
      <w:r w:rsidRPr="00AA0A3A">
        <w:rPr>
          <w:rFonts w:ascii="Times New Roman" w:hAnsi="Times New Roman"/>
          <w:sz w:val="24"/>
          <w:szCs w:val="24"/>
          <w:lang w:val="fr-FR"/>
        </w:rPr>
        <w:t>sau</w:t>
      </w:r>
      <w:r>
        <w:rPr>
          <w:rFonts w:ascii="Times New Roman" w:hAnsi="Times New Roman"/>
          <w:sz w:val="24"/>
          <w:szCs w:val="24"/>
          <w:lang w:val="fr-FR"/>
        </w:rPr>
        <w:t xml:space="preserve"> </w:t>
      </w:r>
      <w:r w:rsidRPr="00AA0A3A">
        <w:rPr>
          <w:rFonts w:ascii="Times New Roman" w:hAnsi="Times New Roman"/>
          <w:sz w:val="24"/>
          <w:szCs w:val="24"/>
          <w:lang w:val="fr-FR"/>
        </w:rPr>
        <w:t>clustere de firme. Rolul</w:t>
      </w:r>
      <w:r>
        <w:rPr>
          <w:rFonts w:ascii="Times New Roman" w:hAnsi="Times New Roman"/>
          <w:sz w:val="24"/>
          <w:szCs w:val="24"/>
          <w:lang w:val="fr-FR"/>
        </w:rPr>
        <w:t xml:space="preserve"> </w:t>
      </w:r>
      <w:r w:rsidRPr="00AA0A3A">
        <w:rPr>
          <w:rFonts w:ascii="Times New Roman" w:hAnsi="Times New Roman"/>
          <w:sz w:val="24"/>
          <w:szCs w:val="24"/>
          <w:lang w:val="fr-FR"/>
        </w:rPr>
        <w:t>acestor</w:t>
      </w:r>
      <w:r>
        <w:rPr>
          <w:rFonts w:ascii="Times New Roman" w:hAnsi="Times New Roman"/>
          <w:sz w:val="24"/>
          <w:szCs w:val="24"/>
          <w:lang w:val="fr-FR"/>
        </w:rPr>
        <w:t xml:space="preserve"> </w:t>
      </w:r>
      <w:r w:rsidRPr="00AA0A3A">
        <w:rPr>
          <w:rFonts w:ascii="Times New Roman" w:hAnsi="Times New Roman"/>
          <w:sz w:val="24"/>
          <w:szCs w:val="24"/>
          <w:lang w:val="fr-FR"/>
        </w:rPr>
        <w:t>asocieri este ca, prin</w:t>
      </w:r>
      <w:r>
        <w:rPr>
          <w:rFonts w:ascii="Times New Roman" w:hAnsi="Times New Roman"/>
          <w:sz w:val="24"/>
          <w:szCs w:val="24"/>
          <w:lang w:val="fr-FR"/>
        </w:rPr>
        <w:t xml:space="preserve"> </w:t>
      </w:r>
      <w:r w:rsidRPr="00AA0A3A">
        <w:rPr>
          <w:rFonts w:ascii="Times New Roman" w:hAnsi="Times New Roman"/>
          <w:sz w:val="24"/>
          <w:szCs w:val="24"/>
          <w:lang w:val="fr-FR"/>
        </w:rPr>
        <w:t>cooperare, să se reducă</w:t>
      </w:r>
      <w:r>
        <w:rPr>
          <w:rFonts w:ascii="Times New Roman" w:hAnsi="Times New Roman"/>
          <w:sz w:val="24"/>
          <w:szCs w:val="24"/>
          <w:lang w:val="fr-FR"/>
        </w:rPr>
        <w:t xml:space="preserve"> </w:t>
      </w:r>
      <w:r w:rsidRPr="00AA0A3A">
        <w:rPr>
          <w:rFonts w:ascii="Times New Roman" w:hAnsi="Times New Roman"/>
          <w:sz w:val="24"/>
          <w:szCs w:val="24"/>
          <w:lang w:val="fr-FR"/>
        </w:rPr>
        <w:t>cheltuielile indirecte ale firmelor</w:t>
      </w:r>
      <w:r>
        <w:rPr>
          <w:rFonts w:ascii="Times New Roman" w:hAnsi="Times New Roman"/>
          <w:sz w:val="24"/>
          <w:szCs w:val="24"/>
          <w:lang w:val="fr-FR"/>
        </w:rPr>
        <w:t xml:space="preserve"> </w:t>
      </w:r>
      <w:r w:rsidRPr="00AA0A3A">
        <w:rPr>
          <w:rFonts w:ascii="Times New Roman" w:hAnsi="Times New Roman"/>
          <w:sz w:val="24"/>
          <w:szCs w:val="24"/>
          <w:lang w:val="fr-FR"/>
        </w:rPr>
        <w:t>integrate</w:t>
      </w:r>
      <w:r w:rsidR="005A798A">
        <w:rPr>
          <w:rFonts w:ascii="Times New Roman" w:hAnsi="Times New Roman"/>
          <w:sz w:val="24"/>
          <w:szCs w:val="24"/>
          <w:lang w:val="fr-FR"/>
        </w:rPr>
        <w:t>,</w:t>
      </w:r>
      <w:r>
        <w:rPr>
          <w:rFonts w:ascii="Times New Roman" w:hAnsi="Times New Roman"/>
          <w:sz w:val="24"/>
          <w:szCs w:val="24"/>
          <w:lang w:val="fr-FR"/>
        </w:rPr>
        <w:t xml:space="preserve"> </w:t>
      </w:r>
      <w:r w:rsidRPr="00AA0A3A">
        <w:rPr>
          <w:rFonts w:ascii="Times New Roman" w:hAnsi="Times New Roman"/>
          <w:sz w:val="24"/>
          <w:szCs w:val="24"/>
          <w:lang w:val="fr-FR"/>
        </w:rPr>
        <w:t>în</w:t>
      </w:r>
      <w:r>
        <w:rPr>
          <w:rFonts w:ascii="Times New Roman" w:hAnsi="Times New Roman"/>
          <w:sz w:val="24"/>
          <w:szCs w:val="24"/>
          <w:lang w:val="fr-FR"/>
        </w:rPr>
        <w:t xml:space="preserve"> </w:t>
      </w:r>
      <w:r w:rsidRPr="00AA0A3A">
        <w:rPr>
          <w:rFonts w:ascii="Times New Roman" w:hAnsi="Times New Roman"/>
          <w:sz w:val="24"/>
          <w:szCs w:val="24"/>
          <w:lang w:val="fr-FR"/>
        </w:rPr>
        <w:t>vederea</w:t>
      </w:r>
      <w:r>
        <w:rPr>
          <w:rFonts w:ascii="Times New Roman" w:hAnsi="Times New Roman"/>
          <w:sz w:val="24"/>
          <w:szCs w:val="24"/>
          <w:lang w:val="fr-FR"/>
        </w:rPr>
        <w:t xml:space="preserve"> </w:t>
      </w:r>
      <w:r w:rsidRPr="00AA0A3A">
        <w:rPr>
          <w:rFonts w:ascii="Times New Roman" w:hAnsi="Times New Roman"/>
          <w:sz w:val="24"/>
          <w:szCs w:val="24"/>
          <w:lang w:val="fr-FR"/>
        </w:rPr>
        <w:t>creşterii</w:t>
      </w:r>
      <w:r>
        <w:rPr>
          <w:rFonts w:ascii="Times New Roman" w:hAnsi="Times New Roman"/>
          <w:sz w:val="24"/>
          <w:szCs w:val="24"/>
          <w:lang w:val="fr-FR"/>
        </w:rPr>
        <w:t xml:space="preserve"> </w:t>
      </w:r>
      <w:r w:rsidRPr="00AA0A3A">
        <w:rPr>
          <w:rFonts w:ascii="Times New Roman" w:hAnsi="Times New Roman"/>
          <w:sz w:val="24"/>
          <w:szCs w:val="24"/>
          <w:lang w:val="fr-FR"/>
        </w:rPr>
        <w:t>competitivităţii</w:t>
      </w:r>
      <w:r>
        <w:rPr>
          <w:rFonts w:ascii="Times New Roman" w:hAnsi="Times New Roman"/>
          <w:sz w:val="24"/>
          <w:szCs w:val="24"/>
          <w:lang w:val="fr-FR"/>
        </w:rPr>
        <w:t xml:space="preserve"> </w:t>
      </w:r>
      <w:r w:rsidRPr="00AA0A3A">
        <w:rPr>
          <w:rFonts w:ascii="Times New Roman" w:hAnsi="Times New Roman"/>
          <w:sz w:val="24"/>
          <w:szCs w:val="24"/>
          <w:lang w:val="fr-FR"/>
        </w:rPr>
        <w:t>acestora</w:t>
      </w:r>
      <w:r>
        <w:rPr>
          <w:rFonts w:ascii="Times New Roman" w:hAnsi="Times New Roman"/>
          <w:sz w:val="24"/>
          <w:szCs w:val="24"/>
          <w:lang w:val="fr-FR"/>
        </w:rPr>
        <w:t xml:space="preserve"> </w:t>
      </w:r>
      <w:r w:rsidRPr="00AA0A3A">
        <w:rPr>
          <w:rFonts w:ascii="Times New Roman" w:hAnsi="Times New Roman"/>
          <w:sz w:val="24"/>
          <w:szCs w:val="24"/>
          <w:lang w:val="fr-FR"/>
        </w:rPr>
        <w:t>pe</w:t>
      </w:r>
      <w:r>
        <w:rPr>
          <w:rFonts w:ascii="Times New Roman" w:hAnsi="Times New Roman"/>
          <w:sz w:val="24"/>
          <w:szCs w:val="24"/>
          <w:lang w:val="fr-FR"/>
        </w:rPr>
        <w:t xml:space="preserve"> </w:t>
      </w:r>
      <w:r w:rsidRPr="00AA0A3A">
        <w:rPr>
          <w:rFonts w:ascii="Times New Roman" w:hAnsi="Times New Roman"/>
          <w:sz w:val="24"/>
          <w:szCs w:val="24"/>
          <w:lang w:val="fr-FR"/>
        </w:rPr>
        <w:t>piaţă. De asemenea, rămâne</w:t>
      </w:r>
      <w:r>
        <w:rPr>
          <w:rFonts w:ascii="Times New Roman" w:hAnsi="Times New Roman"/>
          <w:sz w:val="24"/>
          <w:szCs w:val="24"/>
          <w:lang w:val="fr-FR"/>
        </w:rPr>
        <w:t xml:space="preserve"> </w:t>
      </w:r>
      <w:r w:rsidRPr="00AA0A3A">
        <w:rPr>
          <w:rFonts w:ascii="Times New Roman" w:hAnsi="Times New Roman"/>
          <w:sz w:val="24"/>
          <w:szCs w:val="24"/>
          <w:lang w:val="fr-FR"/>
        </w:rPr>
        <w:t>prioritară</w:t>
      </w:r>
      <w:r>
        <w:rPr>
          <w:rFonts w:ascii="Times New Roman" w:hAnsi="Times New Roman"/>
          <w:sz w:val="24"/>
          <w:szCs w:val="24"/>
          <w:lang w:val="fr-FR"/>
        </w:rPr>
        <w:t xml:space="preserve"> </w:t>
      </w:r>
      <w:r w:rsidRPr="00AA0A3A">
        <w:rPr>
          <w:rFonts w:ascii="Times New Roman" w:hAnsi="Times New Roman"/>
          <w:sz w:val="24"/>
          <w:szCs w:val="24"/>
          <w:lang w:val="fr-FR"/>
        </w:rPr>
        <w:t>dezvoltare</w:t>
      </w:r>
      <w:r w:rsidR="005A798A">
        <w:rPr>
          <w:rFonts w:ascii="Times New Roman" w:hAnsi="Times New Roman"/>
          <w:sz w:val="24"/>
          <w:szCs w:val="24"/>
          <w:lang w:val="fr-FR"/>
        </w:rPr>
        <w:t>a</w:t>
      </w:r>
      <w:r>
        <w:rPr>
          <w:rFonts w:ascii="Times New Roman" w:hAnsi="Times New Roman"/>
          <w:sz w:val="24"/>
          <w:szCs w:val="24"/>
          <w:lang w:val="fr-FR"/>
        </w:rPr>
        <w:t xml:space="preserve"> </w:t>
      </w:r>
      <w:r w:rsidRPr="00AA0A3A">
        <w:rPr>
          <w:rFonts w:ascii="Times New Roman" w:hAnsi="Times New Roman"/>
          <w:sz w:val="24"/>
          <w:szCs w:val="24"/>
          <w:lang w:val="fr-FR"/>
        </w:rPr>
        <w:t>serviciilor</w:t>
      </w:r>
      <w:r>
        <w:rPr>
          <w:rFonts w:ascii="Times New Roman" w:hAnsi="Times New Roman"/>
          <w:sz w:val="24"/>
          <w:szCs w:val="24"/>
          <w:lang w:val="fr-FR"/>
        </w:rPr>
        <w:t xml:space="preserve"> </w:t>
      </w:r>
      <w:r w:rsidRPr="00AA0A3A">
        <w:rPr>
          <w:rFonts w:ascii="Times New Roman" w:hAnsi="Times New Roman"/>
          <w:sz w:val="24"/>
          <w:szCs w:val="24"/>
          <w:lang w:val="fr-FR"/>
        </w:rPr>
        <w:t>inteligente</w:t>
      </w:r>
      <w:r>
        <w:rPr>
          <w:rFonts w:ascii="Times New Roman" w:hAnsi="Times New Roman"/>
          <w:sz w:val="24"/>
          <w:szCs w:val="24"/>
          <w:lang w:val="fr-FR"/>
        </w:rPr>
        <w:t xml:space="preserve"> </w:t>
      </w:r>
      <w:r w:rsidRPr="00AA0A3A">
        <w:rPr>
          <w:rFonts w:ascii="Times New Roman" w:hAnsi="Times New Roman"/>
          <w:sz w:val="24"/>
          <w:szCs w:val="24"/>
          <w:lang w:val="fr-FR"/>
        </w:rPr>
        <w:t>şi a serviciilor</w:t>
      </w:r>
      <w:r>
        <w:rPr>
          <w:rFonts w:ascii="Times New Roman" w:hAnsi="Times New Roman"/>
          <w:sz w:val="24"/>
          <w:szCs w:val="24"/>
          <w:lang w:val="fr-FR"/>
        </w:rPr>
        <w:t xml:space="preserve"> de cunoașter</w:t>
      </w:r>
      <w:r w:rsidR="005A798A">
        <w:rPr>
          <w:rFonts w:ascii="Times New Roman" w:hAnsi="Times New Roman"/>
          <w:sz w:val="24"/>
          <w:szCs w:val="24"/>
          <w:lang w:val="fr-FR"/>
        </w:rPr>
        <w:t>e</w:t>
      </w:r>
      <w:r>
        <w:rPr>
          <w:rFonts w:ascii="Times New Roman" w:hAnsi="Times New Roman"/>
          <w:sz w:val="24"/>
          <w:szCs w:val="24"/>
          <w:lang w:val="fr-FR"/>
        </w:rPr>
        <w:t xml:space="preserve"> intensivă (KIBS)</w:t>
      </w:r>
      <w:r w:rsidRPr="00AA0A3A">
        <w:rPr>
          <w:rFonts w:ascii="Times New Roman" w:hAnsi="Times New Roman"/>
          <w:sz w:val="24"/>
          <w:szCs w:val="24"/>
          <w:lang w:val="fr-FR"/>
        </w:rPr>
        <w:t>.</w:t>
      </w:r>
    </w:p>
    <w:p w:rsidR="00A245D9" w:rsidRPr="00AA0A3A" w:rsidRDefault="00A245D9" w:rsidP="00EE7DCA">
      <w:pPr>
        <w:tabs>
          <w:tab w:val="left" w:pos="0"/>
        </w:tabs>
        <w:spacing w:after="0" w:line="240" w:lineRule="auto"/>
        <w:ind w:left="-180" w:right="-302" w:firstLine="720"/>
        <w:jc w:val="both"/>
        <w:rPr>
          <w:rFonts w:ascii="Times New Roman" w:hAnsi="Times New Roman"/>
          <w:sz w:val="24"/>
          <w:szCs w:val="24"/>
          <w:lang w:val="fr-FR"/>
        </w:rPr>
      </w:pPr>
      <w:r>
        <w:rPr>
          <w:rFonts w:ascii="Times New Roman" w:hAnsi="Times New Roman"/>
          <w:sz w:val="24"/>
          <w:szCs w:val="24"/>
          <w:lang w:val="fr-FR"/>
        </w:rPr>
        <w:lastRenderedPageBreak/>
        <w:t xml:space="preserve">Al treilea obiectiv vizează </w:t>
      </w:r>
      <w:r w:rsidRPr="00EC1B4D">
        <w:rPr>
          <w:rFonts w:ascii="Times New Roman" w:hAnsi="Times New Roman"/>
          <w:sz w:val="24"/>
          <w:szCs w:val="24"/>
          <w:lang w:val="fr-FR"/>
        </w:rPr>
        <w:t>asigurarea</w:t>
      </w:r>
      <w:r>
        <w:rPr>
          <w:rFonts w:ascii="Times New Roman" w:hAnsi="Times New Roman"/>
          <w:sz w:val="24"/>
          <w:szCs w:val="24"/>
          <w:lang w:val="fr-FR"/>
        </w:rPr>
        <w:t xml:space="preserve"> </w:t>
      </w:r>
      <w:r w:rsidRPr="00EC1B4D">
        <w:rPr>
          <w:rFonts w:ascii="Times New Roman" w:hAnsi="Times New Roman"/>
          <w:sz w:val="24"/>
          <w:szCs w:val="24"/>
          <w:lang w:val="ro-RO"/>
        </w:rPr>
        <w:t>sustenabilității și eficienței agriculturii</w:t>
      </w:r>
      <w:r>
        <w:rPr>
          <w:rFonts w:ascii="Times New Roman" w:hAnsi="Times New Roman"/>
          <w:sz w:val="24"/>
          <w:szCs w:val="24"/>
          <w:lang w:val="ro-RO"/>
        </w:rPr>
        <w:t xml:space="preserve"> </w:t>
      </w:r>
      <w:r w:rsidRPr="00AA0A3A">
        <w:rPr>
          <w:rFonts w:ascii="Times New Roman" w:hAnsi="Times New Roman"/>
          <w:sz w:val="24"/>
          <w:szCs w:val="24"/>
          <w:lang w:val="fr-FR"/>
        </w:rPr>
        <w:t>la nivelul</w:t>
      </w:r>
      <w:r>
        <w:rPr>
          <w:rFonts w:ascii="Times New Roman" w:hAnsi="Times New Roman"/>
          <w:sz w:val="24"/>
          <w:szCs w:val="24"/>
          <w:lang w:val="fr-FR"/>
        </w:rPr>
        <w:t xml:space="preserve"> P</w:t>
      </w:r>
      <w:r w:rsidRPr="00AA0A3A">
        <w:rPr>
          <w:rFonts w:ascii="Times New Roman" w:hAnsi="Times New Roman"/>
          <w:sz w:val="24"/>
          <w:szCs w:val="24"/>
          <w:lang w:val="fr-FR"/>
        </w:rPr>
        <w:t>olului</w:t>
      </w:r>
      <w:r>
        <w:rPr>
          <w:rFonts w:ascii="Times New Roman" w:hAnsi="Times New Roman"/>
          <w:sz w:val="24"/>
          <w:szCs w:val="24"/>
          <w:lang w:val="fr-FR"/>
        </w:rPr>
        <w:t xml:space="preserve"> de creștere prin acțiuni de </w:t>
      </w:r>
      <w:r>
        <w:rPr>
          <w:rFonts w:ascii="Times New Roman" w:hAnsi="Times New Roman"/>
          <w:sz w:val="24"/>
          <w:szCs w:val="24"/>
          <w:lang w:val="ro-RO"/>
        </w:rPr>
        <w:t>î</w:t>
      </w:r>
      <w:r w:rsidRPr="00EC1B4D">
        <w:rPr>
          <w:rFonts w:ascii="Times New Roman" w:hAnsi="Times New Roman"/>
          <w:sz w:val="24"/>
          <w:szCs w:val="24"/>
          <w:lang w:val="ro-RO"/>
        </w:rPr>
        <w:t>ncurajare</w:t>
      </w:r>
      <w:r>
        <w:rPr>
          <w:rFonts w:ascii="Times New Roman" w:hAnsi="Times New Roman"/>
          <w:sz w:val="24"/>
          <w:szCs w:val="24"/>
          <w:lang w:val="ro-RO"/>
        </w:rPr>
        <w:t xml:space="preserve"> </w:t>
      </w:r>
      <w:r w:rsidRPr="00EC1B4D">
        <w:rPr>
          <w:rFonts w:ascii="Times New Roman" w:hAnsi="Times New Roman"/>
          <w:sz w:val="24"/>
          <w:szCs w:val="24"/>
          <w:lang w:val="ro-RO"/>
        </w:rPr>
        <w:t>a agriculturii intensive, de piață, pentru a răspunde nevoilor de aprovizionare a populației polului</w:t>
      </w:r>
      <w:r>
        <w:rPr>
          <w:rFonts w:ascii="Times New Roman" w:hAnsi="Times New Roman"/>
          <w:sz w:val="24"/>
          <w:szCs w:val="24"/>
          <w:lang w:val="ro-RO"/>
        </w:rPr>
        <w:t xml:space="preserve">, prin </w:t>
      </w:r>
      <w:r w:rsidRPr="00AA0A3A">
        <w:rPr>
          <w:rFonts w:ascii="Times New Roman" w:hAnsi="Times New Roman"/>
          <w:sz w:val="24"/>
          <w:szCs w:val="24"/>
          <w:lang w:val="fr-FR"/>
        </w:rPr>
        <w:t>înfiinţarea de centre de colectare, sortare</w:t>
      </w:r>
      <w:r>
        <w:rPr>
          <w:rFonts w:ascii="Times New Roman" w:hAnsi="Times New Roman"/>
          <w:sz w:val="24"/>
          <w:szCs w:val="24"/>
          <w:lang w:val="fr-FR"/>
        </w:rPr>
        <w:t xml:space="preserve"> </w:t>
      </w:r>
      <w:r w:rsidRPr="00AA0A3A">
        <w:rPr>
          <w:rFonts w:ascii="Times New Roman" w:hAnsi="Times New Roman"/>
          <w:sz w:val="24"/>
          <w:szCs w:val="24"/>
          <w:lang w:val="fr-FR"/>
        </w:rPr>
        <w:t>şi</w:t>
      </w:r>
      <w:r>
        <w:rPr>
          <w:rFonts w:ascii="Times New Roman" w:hAnsi="Times New Roman"/>
          <w:sz w:val="24"/>
          <w:szCs w:val="24"/>
          <w:lang w:val="fr-FR"/>
        </w:rPr>
        <w:t xml:space="preserve"> </w:t>
      </w:r>
      <w:r w:rsidRPr="00AA0A3A">
        <w:rPr>
          <w:rFonts w:ascii="Times New Roman" w:hAnsi="Times New Roman"/>
          <w:sz w:val="24"/>
          <w:szCs w:val="24"/>
          <w:lang w:val="fr-FR"/>
        </w:rPr>
        <w:t>distribuţie a produselor agricole</w:t>
      </w:r>
      <w:r>
        <w:rPr>
          <w:rFonts w:ascii="Times New Roman" w:hAnsi="Times New Roman"/>
          <w:sz w:val="24"/>
          <w:szCs w:val="24"/>
          <w:lang w:val="fr-FR"/>
        </w:rPr>
        <w:t xml:space="preserve"> și prin </w:t>
      </w:r>
      <w:r w:rsidRPr="00AA0A3A">
        <w:rPr>
          <w:rFonts w:ascii="Times New Roman" w:hAnsi="Times New Roman"/>
          <w:sz w:val="24"/>
          <w:szCs w:val="24"/>
          <w:lang w:val="fr-FR"/>
        </w:rPr>
        <w:t>dezvoltarea</w:t>
      </w:r>
      <w:r>
        <w:rPr>
          <w:rFonts w:ascii="Times New Roman" w:hAnsi="Times New Roman"/>
          <w:sz w:val="24"/>
          <w:szCs w:val="24"/>
          <w:lang w:val="fr-FR"/>
        </w:rPr>
        <w:t xml:space="preserve"> </w:t>
      </w:r>
      <w:r w:rsidRPr="00AA0A3A">
        <w:rPr>
          <w:rFonts w:ascii="Times New Roman" w:hAnsi="Times New Roman"/>
          <w:sz w:val="24"/>
          <w:szCs w:val="24"/>
          <w:lang w:val="fr-FR"/>
        </w:rPr>
        <w:t>industriilor de prelucrare a produselor</w:t>
      </w:r>
      <w:r>
        <w:rPr>
          <w:rFonts w:ascii="Times New Roman" w:hAnsi="Times New Roman"/>
          <w:sz w:val="24"/>
          <w:szCs w:val="24"/>
          <w:lang w:val="fr-FR"/>
        </w:rPr>
        <w:t xml:space="preserve"> </w:t>
      </w:r>
      <w:r w:rsidRPr="00AA0A3A">
        <w:rPr>
          <w:rFonts w:ascii="Times New Roman" w:hAnsi="Times New Roman"/>
          <w:sz w:val="24"/>
          <w:szCs w:val="24"/>
          <w:lang w:val="fr-FR"/>
        </w:rPr>
        <w:t>agro-alimentare locale</w:t>
      </w:r>
      <w:r>
        <w:rPr>
          <w:rFonts w:ascii="Times New Roman" w:hAnsi="Times New Roman"/>
          <w:sz w:val="24"/>
          <w:szCs w:val="24"/>
          <w:lang w:val="fr-FR"/>
        </w:rPr>
        <w:t xml:space="preserve">.  Acțiunile de sprijinire a antreprenorilor locali din agricultură sunt deosebit de importante în vederea </w:t>
      </w:r>
      <w:r w:rsidRPr="00AA0A3A">
        <w:rPr>
          <w:rFonts w:ascii="Times New Roman" w:hAnsi="Times New Roman"/>
          <w:sz w:val="24"/>
          <w:szCs w:val="24"/>
          <w:lang w:val="fr-FR"/>
        </w:rPr>
        <w:t>creşterii</w:t>
      </w:r>
      <w:r>
        <w:rPr>
          <w:rFonts w:ascii="Times New Roman" w:hAnsi="Times New Roman"/>
          <w:sz w:val="24"/>
          <w:szCs w:val="24"/>
          <w:lang w:val="fr-FR"/>
        </w:rPr>
        <w:t xml:space="preserve"> </w:t>
      </w:r>
      <w:r w:rsidRPr="00AA0A3A">
        <w:rPr>
          <w:rFonts w:ascii="Times New Roman" w:hAnsi="Times New Roman"/>
          <w:sz w:val="24"/>
          <w:szCs w:val="24"/>
          <w:lang w:val="fr-FR"/>
        </w:rPr>
        <w:t>productivităţii</w:t>
      </w:r>
      <w:r>
        <w:rPr>
          <w:rFonts w:ascii="Times New Roman" w:hAnsi="Times New Roman"/>
          <w:sz w:val="24"/>
          <w:szCs w:val="24"/>
          <w:lang w:val="fr-FR"/>
        </w:rPr>
        <w:t xml:space="preserve"> </w:t>
      </w:r>
      <w:r w:rsidRPr="00AA0A3A">
        <w:rPr>
          <w:rFonts w:ascii="Times New Roman" w:hAnsi="Times New Roman"/>
          <w:sz w:val="24"/>
          <w:szCs w:val="24"/>
          <w:lang w:val="fr-FR"/>
        </w:rPr>
        <w:t>şi</w:t>
      </w:r>
      <w:r>
        <w:rPr>
          <w:rFonts w:ascii="Times New Roman" w:hAnsi="Times New Roman"/>
          <w:sz w:val="24"/>
          <w:szCs w:val="24"/>
          <w:lang w:val="fr-FR"/>
        </w:rPr>
        <w:t xml:space="preserve"> </w:t>
      </w:r>
      <w:r w:rsidRPr="00AA0A3A">
        <w:rPr>
          <w:rFonts w:ascii="Times New Roman" w:hAnsi="Times New Roman"/>
          <w:sz w:val="24"/>
          <w:szCs w:val="24"/>
          <w:lang w:val="fr-FR"/>
        </w:rPr>
        <w:t>a</w:t>
      </w:r>
      <w:r>
        <w:rPr>
          <w:rFonts w:ascii="Times New Roman" w:hAnsi="Times New Roman"/>
          <w:sz w:val="24"/>
          <w:szCs w:val="24"/>
          <w:lang w:val="fr-FR"/>
        </w:rPr>
        <w:t xml:space="preserve"> </w:t>
      </w:r>
      <w:r w:rsidRPr="00AA0A3A">
        <w:rPr>
          <w:rFonts w:ascii="Times New Roman" w:hAnsi="Times New Roman"/>
          <w:sz w:val="24"/>
          <w:szCs w:val="24"/>
          <w:lang w:val="fr-FR"/>
        </w:rPr>
        <w:t>durabilităţii</w:t>
      </w:r>
      <w:r>
        <w:rPr>
          <w:rFonts w:ascii="Times New Roman" w:hAnsi="Times New Roman"/>
          <w:sz w:val="24"/>
          <w:szCs w:val="24"/>
          <w:lang w:val="fr-FR"/>
        </w:rPr>
        <w:t xml:space="preserve"> </w:t>
      </w:r>
      <w:r w:rsidRPr="00AA0A3A">
        <w:rPr>
          <w:rFonts w:ascii="Times New Roman" w:hAnsi="Times New Roman"/>
          <w:sz w:val="24"/>
          <w:szCs w:val="24"/>
          <w:lang w:val="fr-FR"/>
        </w:rPr>
        <w:t>agriculturii la nivelul</w:t>
      </w:r>
      <w:r>
        <w:rPr>
          <w:rFonts w:ascii="Times New Roman" w:hAnsi="Times New Roman"/>
          <w:sz w:val="24"/>
          <w:szCs w:val="24"/>
          <w:lang w:val="fr-FR"/>
        </w:rPr>
        <w:t xml:space="preserve"> </w:t>
      </w:r>
      <w:r w:rsidRPr="00AA0A3A">
        <w:rPr>
          <w:rFonts w:ascii="Times New Roman" w:hAnsi="Times New Roman"/>
          <w:sz w:val="24"/>
          <w:szCs w:val="24"/>
          <w:lang w:val="fr-FR"/>
        </w:rPr>
        <w:t>polului</w:t>
      </w:r>
      <w:r>
        <w:rPr>
          <w:rFonts w:ascii="Times New Roman" w:hAnsi="Times New Roman"/>
          <w:sz w:val="24"/>
          <w:szCs w:val="24"/>
          <w:lang w:val="fr-FR"/>
        </w:rPr>
        <w:t xml:space="preserve">. </w:t>
      </w:r>
    </w:p>
    <w:p w:rsidR="00973ECD" w:rsidRDefault="00973ECD" w:rsidP="00A35285">
      <w:pPr>
        <w:spacing w:after="120" w:line="240" w:lineRule="auto"/>
        <w:ind w:left="-180" w:right="-302" w:firstLine="720"/>
        <w:jc w:val="both"/>
        <w:rPr>
          <w:rFonts w:ascii="Times New Roman" w:hAnsi="Times New Roman"/>
          <w:b/>
          <w:sz w:val="24"/>
          <w:szCs w:val="24"/>
          <w:lang w:val="fr-FR"/>
        </w:rPr>
      </w:pPr>
    </w:p>
    <w:p w:rsidR="00A245D9" w:rsidRDefault="00A245D9" w:rsidP="00A35285">
      <w:pPr>
        <w:spacing w:after="120" w:line="240" w:lineRule="auto"/>
        <w:ind w:left="-180" w:right="-302" w:firstLine="720"/>
        <w:jc w:val="both"/>
        <w:rPr>
          <w:rFonts w:ascii="Times New Roman" w:hAnsi="Times New Roman"/>
          <w:b/>
          <w:sz w:val="24"/>
          <w:szCs w:val="24"/>
          <w:lang w:val="fr-FR"/>
        </w:rPr>
      </w:pPr>
      <w:r>
        <w:rPr>
          <w:rFonts w:ascii="Times New Roman" w:hAnsi="Times New Roman"/>
          <w:b/>
          <w:sz w:val="24"/>
          <w:szCs w:val="24"/>
          <w:lang w:val="fr-FR"/>
        </w:rPr>
        <w:t>Obiectivul strategic 2:</w:t>
      </w:r>
      <w:r w:rsidRPr="00172E11">
        <w:rPr>
          <w:rFonts w:ascii="Times New Roman" w:hAnsi="Times New Roman"/>
          <w:b/>
          <w:sz w:val="24"/>
          <w:szCs w:val="24"/>
          <w:lang w:val="fr-FR"/>
        </w:rPr>
        <w:t xml:space="preserve"> </w:t>
      </w:r>
    </w:p>
    <w:p w:rsidR="00A245D9" w:rsidRDefault="00A245D9" w:rsidP="00A35285">
      <w:pPr>
        <w:spacing w:after="0" w:line="240" w:lineRule="auto"/>
        <w:ind w:left="-180" w:right="-302"/>
        <w:jc w:val="center"/>
        <w:rPr>
          <w:rFonts w:ascii="Times New Roman" w:hAnsi="Times New Roman" w:cs="Times New Roman"/>
          <w:b/>
          <w:sz w:val="24"/>
          <w:szCs w:val="24"/>
          <w:lang w:val="ro-RO"/>
        </w:rPr>
      </w:pPr>
      <w:r w:rsidRPr="00074653">
        <w:rPr>
          <w:rFonts w:ascii="Times New Roman" w:hAnsi="Times New Roman" w:cs="Times New Roman"/>
          <w:b/>
          <w:sz w:val="24"/>
          <w:szCs w:val="24"/>
          <w:lang w:val="ro-RO"/>
        </w:rPr>
        <w:t xml:space="preserve">Dezvoltarea unei infrastructuri integrate, complexe şi flexibile, </w:t>
      </w:r>
    </w:p>
    <w:p w:rsidR="00A245D9" w:rsidRDefault="00A245D9" w:rsidP="00A35285">
      <w:pPr>
        <w:spacing w:after="0" w:line="240" w:lineRule="auto"/>
        <w:ind w:left="-180" w:right="-302"/>
        <w:jc w:val="center"/>
        <w:rPr>
          <w:rFonts w:ascii="Times New Roman" w:hAnsi="Times New Roman" w:cs="Times New Roman"/>
          <w:b/>
          <w:sz w:val="24"/>
          <w:szCs w:val="24"/>
          <w:lang w:val="ro-RO"/>
        </w:rPr>
      </w:pPr>
      <w:r w:rsidRPr="00074653">
        <w:rPr>
          <w:rFonts w:ascii="Times New Roman" w:hAnsi="Times New Roman" w:cs="Times New Roman"/>
          <w:b/>
          <w:sz w:val="24"/>
          <w:szCs w:val="24"/>
          <w:lang w:val="ro-RO"/>
        </w:rPr>
        <w:t>și a unui sistem inteligent de management al traficului,</w:t>
      </w:r>
    </w:p>
    <w:p w:rsidR="00A245D9" w:rsidRPr="00172E11" w:rsidRDefault="00A245D9" w:rsidP="00A35285">
      <w:pPr>
        <w:ind w:left="-180" w:right="-302"/>
        <w:jc w:val="center"/>
        <w:rPr>
          <w:rFonts w:ascii="Times New Roman" w:hAnsi="Times New Roman"/>
          <w:b/>
          <w:sz w:val="24"/>
          <w:szCs w:val="24"/>
          <w:lang w:val="ro-RO"/>
        </w:rPr>
      </w:pPr>
      <w:r w:rsidRPr="00074653">
        <w:rPr>
          <w:rFonts w:ascii="Times New Roman" w:hAnsi="Times New Roman" w:cs="Times New Roman"/>
          <w:b/>
          <w:sz w:val="24"/>
          <w:szCs w:val="24"/>
          <w:lang w:val="ro-RO"/>
        </w:rPr>
        <w:t>în vederea creșterii accesibilității și mobilității</w:t>
      </w:r>
    </w:p>
    <w:p w:rsidR="00A245D9" w:rsidRPr="00C66430" w:rsidRDefault="00A245D9" w:rsidP="00A35285">
      <w:pPr>
        <w:spacing w:after="0" w:line="240" w:lineRule="auto"/>
        <w:ind w:left="-180" w:right="-302" w:firstLine="720"/>
        <w:jc w:val="both"/>
        <w:rPr>
          <w:rFonts w:ascii="Times New Roman" w:hAnsi="Times New Roman" w:cs="Times New Roman"/>
          <w:sz w:val="24"/>
          <w:szCs w:val="24"/>
          <w:lang w:val="ro-RO"/>
        </w:rPr>
      </w:pPr>
      <w:r w:rsidRPr="00C66430">
        <w:rPr>
          <w:rFonts w:ascii="Times New Roman" w:hAnsi="Times New Roman" w:cs="Times New Roman"/>
          <w:sz w:val="24"/>
          <w:szCs w:val="24"/>
          <w:lang w:val="ro-RO"/>
        </w:rPr>
        <w:t>Dezvoltarea economică este cea care generează resursele financiare necesare îmbunătăţirii infrastructurii. Pe de altă parte, pentru a atrage investitori şi a creşte din punct de vedere economic, autorităţile locale trebuie să asigure o infrastructură adecvată – de transporturi, tehnico-edilitară şi nu în ultimul rând, de comunicaţii. Bazat pe avantajul competitiv pe care îl deţine – localizarea geografică, apropierea de graniţele ţării –</w:t>
      </w:r>
      <w:r w:rsidR="00226F51">
        <w:rPr>
          <w:rFonts w:ascii="Times New Roman" w:hAnsi="Times New Roman" w:cs="Times New Roman"/>
          <w:sz w:val="24"/>
          <w:szCs w:val="24"/>
          <w:lang w:val="ro-RO"/>
        </w:rPr>
        <w:t>,</w:t>
      </w:r>
      <w:r w:rsidRPr="00C66430">
        <w:rPr>
          <w:rFonts w:ascii="Times New Roman" w:hAnsi="Times New Roman" w:cs="Times New Roman"/>
          <w:sz w:val="24"/>
          <w:szCs w:val="24"/>
          <w:lang w:val="ro-RO"/>
        </w:rPr>
        <w:t xml:space="preserve"> Polul de creştere Timişoara trebuie să continue </w:t>
      </w:r>
      <w:r w:rsidR="00226F51">
        <w:rPr>
          <w:rFonts w:ascii="Times New Roman" w:hAnsi="Times New Roman" w:cs="Times New Roman"/>
          <w:i/>
          <w:sz w:val="24"/>
          <w:szCs w:val="24"/>
          <w:lang w:val="ro-RO"/>
        </w:rPr>
        <w:t>extinderea, echiparea și</w:t>
      </w:r>
      <w:r w:rsidRPr="00C66430">
        <w:rPr>
          <w:rFonts w:ascii="Times New Roman" w:hAnsi="Times New Roman" w:cs="Times New Roman"/>
          <w:i/>
          <w:sz w:val="24"/>
          <w:szCs w:val="24"/>
          <w:lang w:val="ro-RO"/>
        </w:rPr>
        <w:t xml:space="preserve"> modernizarea rețelelor de transport.</w:t>
      </w:r>
      <w:r w:rsidRPr="00C66430">
        <w:rPr>
          <w:rFonts w:ascii="Times New Roman" w:hAnsi="Times New Roman" w:cs="Times New Roman"/>
          <w:b/>
          <w:i/>
          <w:sz w:val="24"/>
          <w:szCs w:val="24"/>
          <w:lang w:val="ro-RO"/>
        </w:rPr>
        <w:t xml:space="preserve"> </w:t>
      </w:r>
      <w:r w:rsidRPr="00C66430">
        <w:rPr>
          <w:rFonts w:ascii="Times New Roman" w:hAnsi="Times New Roman" w:cs="Times New Roman"/>
          <w:sz w:val="24"/>
          <w:szCs w:val="24"/>
          <w:lang w:val="ro-RO"/>
        </w:rPr>
        <w:t xml:space="preserve"> Acest obiectiv trebuie să fie concentrat cu precădere pe extinderea și modernizarea infrastructurilor de transport dintre localități și din interiorul acestora, pe specializarea infrastructurilor pe tipuri de utilizatori (premisă pentru creșterea fluenței traficului și a satisfacției populației) și nu în ultimul rând, pe echiparea căilor de transport cu dotări moderne de deservire și cu accesorii interactive de ghidare și protejare a participanților la trafic.</w:t>
      </w:r>
    </w:p>
    <w:p w:rsidR="00A245D9" w:rsidRPr="00C66430" w:rsidRDefault="00A245D9" w:rsidP="00A35285">
      <w:pPr>
        <w:spacing w:after="0" w:line="240" w:lineRule="auto"/>
        <w:ind w:left="-180" w:right="-302" w:firstLine="720"/>
        <w:jc w:val="both"/>
        <w:rPr>
          <w:rFonts w:ascii="Times New Roman" w:hAnsi="Times New Roman" w:cs="Times New Roman"/>
          <w:sz w:val="24"/>
          <w:szCs w:val="24"/>
          <w:lang w:val="ro-RO"/>
        </w:rPr>
      </w:pPr>
      <w:r w:rsidRPr="00C66430">
        <w:rPr>
          <w:rFonts w:ascii="Times New Roman" w:hAnsi="Times New Roman" w:cs="Times New Roman"/>
          <w:sz w:val="24"/>
          <w:szCs w:val="24"/>
          <w:lang w:val="ro-RO"/>
        </w:rPr>
        <w:t xml:space="preserve">Totodată, se va </w:t>
      </w:r>
      <w:r w:rsidRPr="00C66430">
        <w:rPr>
          <w:rFonts w:ascii="Times New Roman" w:hAnsi="Times New Roman" w:cs="Times New Roman"/>
          <w:i/>
          <w:sz w:val="24"/>
          <w:szCs w:val="24"/>
          <w:lang w:val="ro-RO"/>
        </w:rPr>
        <w:t xml:space="preserve">urmări </w:t>
      </w:r>
      <w:r w:rsidR="00226F51">
        <w:rPr>
          <w:rFonts w:ascii="Times New Roman" w:hAnsi="Times New Roman"/>
          <w:i/>
          <w:sz w:val="24"/>
          <w:szCs w:val="24"/>
          <w:lang w:val="ro-RO"/>
        </w:rPr>
        <w:t xml:space="preserve">interconectarea </w:t>
      </w:r>
      <w:r w:rsidRPr="00C66430">
        <w:rPr>
          <w:rFonts w:ascii="Times New Roman" w:hAnsi="Times New Roman"/>
          <w:i/>
          <w:sz w:val="24"/>
          <w:szCs w:val="24"/>
          <w:lang w:val="ro-RO"/>
        </w:rPr>
        <w:t>inteligentă a infrastructurii de transport, în scopul optimizării accesibilității, mobilității și integrării în sistemul național și european</w:t>
      </w:r>
      <w:r w:rsidRPr="00C66430">
        <w:rPr>
          <w:rFonts w:ascii="Times New Roman" w:hAnsi="Times New Roman" w:cs="Times New Roman"/>
          <w:sz w:val="24"/>
          <w:szCs w:val="24"/>
          <w:lang w:val="ro-RO"/>
        </w:rPr>
        <w:t>. În acest context, esențială este dezvoltarea unei reţele intermodale de comunicaţii care să asigure conectarea polului cu mediul extern, accesul locuitorilor zonei la reţele majore naţionale şi europene, rutiere, feroviare, aeriene şi navale. De asemenea, o problemă esenţială pentru zonele limitrofe este instalarea unor legături mai bune cu Timişoara şi oportunităţile acesteia – fizice (sisteme de transport urban eficiente) şi non-fizice (sisteme de comunicaţii – internet, telecomunicaţii etc.). Timişoara nu poate să aibă decât statutul de pol de creştere într-o zonă metropolitană în care trebuie să îşi asume responsabilităţile pentru urbanizarea zonelor limitrofe, zone în care locuiesc cetăţeni care muncesc şi folosesc serviciile socio-culturale, educati</w:t>
      </w:r>
      <w:r w:rsidR="00226F51">
        <w:rPr>
          <w:rFonts w:ascii="Times New Roman" w:hAnsi="Times New Roman" w:cs="Times New Roman"/>
          <w:sz w:val="24"/>
          <w:szCs w:val="24"/>
          <w:lang w:val="ro-RO"/>
        </w:rPr>
        <w:t>ve şi recreative ale oraşului. Î</w:t>
      </w:r>
      <w:r w:rsidRPr="00C66430">
        <w:rPr>
          <w:rFonts w:ascii="Times New Roman" w:hAnsi="Times New Roman" w:cs="Times New Roman"/>
          <w:sz w:val="24"/>
          <w:szCs w:val="24"/>
          <w:lang w:val="ro-RO"/>
        </w:rPr>
        <w:t xml:space="preserve">n acest sens, optimizarea accesibilității și mobilității în interiorul Polului de creștere ar asigura transferul anumitor funcţiuni urbane spre comunele periurbane, extinderea transportului public spre comune, extinderea utilităţilor şi dezvoltarea serviciilor publice zonale ș.a. </w:t>
      </w:r>
    </w:p>
    <w:p w:rsidR="00A245D9" w:rsidRPr="00C66430" w:rsidRDefault="00A245D9" w:rsidP="00A35285">
      <w:pPr>
        <w:spacing w:after="0" w:line="240" w:lineRule="auto"/>
        <w:ind w:left="-180" w:right="-302" w:firstLine="720"/>
        <w:jc w:val="both"/>
        <w:rPr>
          <w:rFonts w:ascii="Times New Roman" w:hAnsi="Times New Roman" w:cs="Times New Roman"/>
          <w:sz w:val="24"/>
          <w:szCs w:val="24"/>
          <w:lang w:val="ro-RO"/>
        </w:rPr>
      </w:pPr>
      <w:r w:rsidRPr="00C66430">
        <w:rPr>
          <w:rFonts w:ascii="Times New Roman" w:hAnsi="Times New Roman" w:cs="Times New Roman"/>
          <w:sz w:val="24"/>
          <w:szCs w:val="24"/>
          <w:lang w:val="ro-RO"/>
        </w:rPr>
        <w:t xml:space="preserve">În acelaşi timp, având în vedere creşterea presiunii umane asupra spaţiului urban, trebuie realizate investiţii complexe în </w:t>
      </w:r>
      <w:r w:rsidRPr="00C66430">
        <w:rPr>
          <w:rFonts w:ascii="Times New Roman" w:hAnsi="Times New Roman" w:cs="Times New Roman"/>
          <w:i/>
          <w:sz w:val="24"/>
          <w:szCs w:val="24"/>
          <w:lang w:val="ro-RO"/>
        </w:rPr>
        <w:t>îmbunătățirea acces</w:t>
      </w:r>
      <w:r w:rsidR="00226F51">
        <w:rPr>
          <w:rFonts w:ascii="Times New Roman" w:hAnsi="Times New Roman" w:cs="Times New Roman"/>
          <w:i/>
          <w:sz w:val="24"/>
          <w:szCs w:val="24"/>
          <w:lang w:val="ro-RO"/>
        </w:rPr>
        <w:t xml:space="preserve">ului la rețelele de utilități și </w:t>
      </w:r>
      <w:r w:rsidRPr="00C66430">
        <w:rPr>
          <w:rFonts w:ascii="Times New Roman" w:hAnsi="Times New Roman" w:cs="Times New Roman"/>
          <w:i/>
          <w:sz w:val="24"/>
          <w:szCs w:val="24"/>
          <w:lang w:val="ro-RO"/>
        </w:rPr>
        <w:t>creșterea eficienței energetice a infrastructurii.</w:t>
      </w:r>
      <w:r w:rsidRPr="00C66430">
        <w:rPr>
          <w:rFonts w:ascii="Times New Roman" w:hAnsi="Times New Roman" w:cs="Times New Roman"/>
          <w:sz w:val="24"/>
          <w:szCs w:val="24"/>
          <w:lang w:val="ro-RO"/>
        </w:rPr>
        <w:t xml:space="preserve"> Densificarea şi modernizarea rețelelor de utilități, moderniz</w:t>
      </w:r>
      <w:r w:rsidR="00226F51">
        <w:rPr>
          <w:rFonts w:ascii="Times New Roman" w:hAnsi="Times New Roman" w:cs="Times New Roman"/>
          <w:sz w:val="24"/>
          <w:szCs w:val="24"/>
          <w:lang w:val="ro-RO"/>
        </w:rPr>
        <w:t>area și utilizarea eficientă a acestora</w:t>
      </w:r>
      <w:r w:rsidRPr="00C66430">
        <w:rPr>
          <w:rFonts w:ascii="Times New Roman" w:hAnsi="Times New Roman" w:cs="Times New Roman"/>
          <w:sz w:val="24"/>
          <w:szCs w:val="24"/>
          <w:lang w:val="ro-RO"/>
        </w:rPr>
        <w:t xml:space="preserve"> vor facilita diversificarea funcţională a zonei de influenţă, creşterea calităţii vieţii populaţiei şi, în consecinţă, sporirea atractivităţii întregului pol, creşterea potenţialului său uman, ca factor decisiv în consolidarea ancorării teritoriale a oraşului Timişoara şi a legăturilor sale externe. De asemenea, creșterea eficienței energetice a infrastructurilor tehnice și de tran</w:t>
      </w:r>
      <w:r w:rsidR="00226F51">
        <w:rPr>
          <w:rFonts w:ascii="Times New Roman" w:hAnsi="Times New Roman" w:cs="Times New Roman"/>
          <w:sz w:val="24"/>
          <w:szCs w:val="24"/>
          <w:lang w:val="ro-RO"/>
        </w:rPr>
        <w:t>sport va contribui</w:t>
      </w:r>
      <w:r w:rsidRPr="00C66430">
        <w:rPr>
          <w:rFonts w:ascii="Times New Roman" w:hAnsi="Times New Roman" w:cs="Times New Roman"/>
          <w:sz w:val="24"/>
          <w:szCs w:val="24"/>
          <w:lang w:val="ro-RO"/>
        </w:rPr>
        <w:t xml:space="preserve"> la reducerea consumurilor şi</w:t>
      </w:r>
      <w:r w:rsidR="00226F51">
        <w:rPr>
          <w:rFonts w:ascii="Times New Roman" w:hAnsi="Times New Roman" w:cs="Times New Roman"/>
          <w:sz w:val="24"/>
          <w:szCs w:val="24"/>
          <w:lang w:val="ro-RO"/>
        </w:rPr>
        <w:t xml:space="preserve"> a emisiilor, dar şi la o diminua</w:t>
      </w:r>
      <w:r w:rsidRPr="00C66430">
        <w:rPr>
          <w:rFonts w:ascii="Times New Roman" w:hAnsi="Times New Roman" w:cs="Times New Roman"/>
          <w:sz w:val="24"/>
          <w:szCs w:val="24"/>
          <w:lang w:val="ro-RO"/>
        </w:rPr>
        <w:t>re a ni</w:t>
      </w:r>
      <w:r w:rsidR="00226F51">
        <w:rPr>
          <w:rFonts w:ascii="Times New Roman" w:hAnsi="Times New Roman" w:cs="Times New Roman"/>
          <w:sz w:val="24"/>
          <w:szCs w:val="24"/>
          <w:lang w:val="ro-RO"/>
        </w:rPr>
        <w:t>velului de zgomot şi vibraţii, respectiv</w:t>
      </w:r>
      <w:r w:rsidRPr="00C66430">
        <w:rPr>
          <w:rFonts w:ascii="Times New Roman" w:hAnsi="Times New Roman" w:cs="Times New Roman"/>
          <w:sz w:val="24"/>
          <w:szCs w:val="24"/>
          <w:lang w:val="ro-RO"/>
        </w:rPr>
        <w:t xml:space="preserve"> la îmbunătăţirea c</w:t>
      </w:r>
      <w:r w:rsidR="00226F51">
        <w:rPr>
          <w:rFonts w:ascii="Times New Roman" w:hAnsi="Times New Roman" w:cs="Times New Roman"/>
          <w:sz w:val="24"/>
          <w:szCs w:val="24"/>
          <w:lang w:val="ro-RO"/>
        </w:rPr>
        <w:t>alităţii aerului în municipiul</w:t>
      </w:r>
      <w:r w:rsidRPr="00C66430">
        <w:rPr>
          <w:rFonts w:ascii="Times New Roman" w:hAnsi="Times New Roman" w:cs="Times New Roman"/>
          <w:sz w:val="24"/>
          <w:szCs w:val="24"/>
          <w:lang w:val="ro-RO"/>
        </w:rPr>
        <w:t xml:space="preserve"> Timişoara.</w:t>
      </w:r>
    </w:p>
    <w:p w:rsidR="00A245D9" w:rsidRDefault="00A245D9" w:rsidP="00A35285">
      <w:pPr>
        <w:spacing w:after="0" w:line="240" w:lineRule="auto"/>
        <w:ind w:left="-180" w:right="-302"/>
        <w:jc w:val="both"/>
        <w:rPr>
          <w:rFonts w:ascii="Times New Roman" w:hAnsi="Times New Roman"/>
          <w:sz w:val="24"/>
          <w:szCs w:val="24"/>
          <w:lang w:val="ro-RO"/>
        </w:rPr>
      </w:pPr>
    </w:p>
    <w:p w:rsidR="00A35285" w:rsidRDefault="00A35285" w:rsidP="00A35285">
      <w:pPr>
        <w:spacing w:after="0" w:line="240" w:lineRule="auto"/>
        <w:ind w:left="-180" w:right="-302"/>
        <w:jc w:val="both"/>
        <w:rPr>
          <w:rFonts w:ascii="Times New Roman" w:hAnsi="Times New Roman"/>
          <w:sz w:val="24"/>
          <w:szCs w:val="24"/>
          <w:lang w:val="ro-RO"/>
        </w:rPr>
      </w:pPr>
    </w:p>
    <w:p w:rsidR="00973ECD" w:rsidRDefault="00973ECD" w:rsidP="00A35285">
      <w:pPr>
        <w:spacing w:after="0" w:line="240" w:lineRule="auto"/>
        <w:ind w:left="-180" w:right="-302"/>
        <w:jc w:val="both"/>
        <w:rPr>
          <w:rFonts w:ascii="Times New Roman" w:hAnsi="Times New Roman"/>
          <w:sz w:val="24"/>
          <w:szCs w:val="24"/>
          <w:lang w:val="ro-RO"/>
        </w:rPr>
      </w:pPr>
    </w:p>
    <w:p w:rsidR="00973ECD" w:rsidRDefault="00973ECD" w:rsidP="00A35285">
      <w:pPr>
        <w:spacing w:after="0" w:line="240" w:lineRule="auto"/>
        <w:ind w:left="-180" w:right="-302"/>
        <w:jc w:val="both"/>
        <w:rPr>
          <w:rFonts w:ascii="Times New Roman" w:hAnsi="Times New Roman"/>
          <w:sz w:val="24"/>
          <w:szCs w:val="24"/>
          <w:lang w:val="ro-RO"/>
        </w:rPr>
      </w:pPr>
    </w:p>
    <w:p w:rsidR="00973ECD" w:rsidRDefault="00973ECD" w:rsidP="00A35285">
      <w:pPr>
        <w:spacing w:after="0" w:line="240" w:lineRule="auto"/>
        <w:ind w:left="-180" w:right="-302"/>
        <w:jc w:val="both"/>
        <w:rPr>
          <w:rFonts w:ascii="Times New Roman" w:hAnsi="Times New Roman"/>
          <w:sz w:val="24"/>
          <w:szCs w:val="24"/>
          <w:lang w:val="ro-RO"/>
        </w:rPr>
      </w:pPr>
    </w:p>
    <w:p w:rsidR="00A245D9" w:rsidRPr="0029484D" w:rsidRDefault="00A245D9" w:rsidP="00A35285">
      <w:pPr>
        <w:spacing w:after="120" w:line="240" w:lineRule="auto"/>
        <w:ind w:left="-180" w:right="-302" w:firstLine="720"/>
        <w:jc w:val="both"/>
        <w:rPr>
          <w:rFonts w:ascii="Times New Roman" w:hAnsi="Times New Roman"/>
          <w:b/>
          <w:sz w:val="24"/>
          <w:szCs w:val="24"/>
          <w:lang w:val="ro-RO"/>
        </w:rPr>
      </w:pPr>
      <w:r w:rsidRPr="0029484D">
        <w:rPr>
          <w:rFonts w:ascii="Times New Roman" w:hAnsi="Times New Roman"/>
          <w:b/>
          <w:sz w:val="24"/>
          <w:szCs w:val="24"/>
          <w:lang w:val="ro-RO"/>
        </w:rPr>
        <w:t>Obiectivul strategic 3 :</w:t>
      </w:r>
    </w:p>
    <w:p w:rsidR="0054140E" w:rsidRDefault="00A245D9" w:rsidP="00A35285">
      <w:pPr>
        <w:spacing w:after="0" w:line="240" w:lineRule="auto"/>
        <w:ind w:left="-180" w:right="-302"/>
        <w:jc w:val="center"/>
        <w:rPr>
          <w:rFonts w:ascii="Times New Roman" w:hAnsi="Times New Roman"/>
          <w:b/>
          <w:sz w:val="24"/>
          <w:szCs w:val="24"/>
          <w:lang w:val="ro-RO"/>
        </w:rPr>
      </w:pPr>
      <w:r w:rsidRPr="0029484D">
        <w:rPr>
          <w:rFonts w:ascii="Times New Roman" w:hAnsi="Times New Roman"/>
          <w:b/>
          <w:sz w:val="24"/>
          <w:szCs w:val="24"/>
          <w:lang w:val="ro-RO"/>
        </w:rPr>
        <w:t xml:space="preserve">Asigurarea unui mediu social intercultural, coeziv şi dinamic, </w:t>
      </w:r>
    </w:p>
    <w:p w:rsidR="00A245D9" w:rsidRPr="0029484D" w:rsidRDefault="00A245D9" w:rsidP="00A35285">
      <w:pPr>
        <w:ind w:left="-180" w:right="-302"/>
        <w:jc w:val="center"/>
        <w:rPr>
          <w:rFonts w:ascii="Times New Roman" w:hAnsi="Times New Roman"/>
          <w:b/>
          <w:sz w:val="24"/>
          <w:szCs w:val="24"/>
          <w:lang w:val="ro-RO"/>
        </w:rPr>
      </w:pPr>
      <w:r w:rsidRPr="0029484D">
        <w:rPr>
          <w:rFonts w:ascii="Times New Roman" w:hAnsi="Times New Roman"/>
          <w:b/>
          <w:sz w:val="24"/>
          <w:szCs w:val="24"/>
          <w:lang w:val="ro-RO"/>
        </w:rPr>
        <w:t>favorabil progresului şi incluziunii</w:t>
      </w:r>
    </w:p>
    <w:p w:rsidR="00A245D9" w:rsidRPr="00630F7D" w:rsidRDefault="00A245D9" w:rsidP="00EE7DCA">
      <w:pPr>
        <w:spacing w:after="0" w:line="240" w:lineRule="auto"/>
        <w:ind w:left="-180" w:right="-302" w:firstLine="720"/>
        <w:jc w:val="both"/>
        <w:rPr>
          <w:rFonts w:ascii="Times New Roman" w:hAnsi="Times New Roman" w:cs="Times New Roman"/>
          <w:sz w:val="24"/>
          <w:szCs w:val="24"/>
          <w:lang w:val="fr-FR"/>
        </w:rPr>
      </w:pPr>
      <w:r w:rsidRPr="00630F7D">
        <w:rPr>
          <w:rFonts w:ascii="Times New Roman" w:hAnsi="Times New Roman" w:cs="Times New Roman"/>
          <w:sz w:val="24"/>
          <w:szCs w:val="24"/>
          <w:lang w:val="fr-FR"/>
        </w:rPr>
        <w:t xml:space="preserve">Acest obiectiv strategic se va concretiza în programe şi măsuri care vizează patrimoniul, cultura, educaţia, serviciile de sănătate şi serviciile sociale. </w:t>
      </w:r>
      <w:r w:rsidRPr="00630F7D">
        <w:rPr>
          <w:rFonts w:ascii="Times New Roman" w:hAnsi="Times New Roman" w:cs="Times New Roman"/>
          <w:sz w:val="24"/>
          <w:szCs w:val="24"/>
          <w:lang w:val="fr-FR"/>
        </w:rPr>
        <w:tab/>
      </w:r>
    </w:p>
    <w:p w:rsidR="00A245D9" w:rsidRPr="00630F7D" w:rsidRDefault="00A245D9" w:rsidP="00EE7DCA">
      <w:pPr>
        <w:spacing w:after="0" w:line="240" w:lineRule="auto"/>
        <w:ind w:left="-180" w:right="-302" w:firstLine="720"/>
        <w:jc w:val="both"/>
        <w:rPr>
          <w:rFonts w:ascii="Times New Roman" w:hAnsi="Times New Roman" w:cs="Times New Roman"/>
          <w:sz w:val="24"/>
          <w:szCs w:val="24"/>
          <w:lang w:val="fr-FR"/>
        </w:rPr>
      </w:pPr>
      <w:r w:rsidRPr="00630F7D">
        <w:rPr>
          <w:rFonts w:ascii="Times New Roman" w:hAnsi="Times New Roman" w:cs="Times New Roman"/>
          <w:sz w:val="24"/>
          <w:szCs w:val="24"/>
          <w:lang w:val="fr-FR"/>
        </w:rPr>
        <w:t>Programele și măsurile destinate educaţiei vor urmări: perpetuarea excelenţei şi renumelui învăţământului universitar timişorean, dezvoltarea unui sistem educaţional performant, dinamic, adaptat pieţei muncii, dar şi nevoilor diferenţiate ale populaţiei polului.</w:t>
      </w:r>
    </w:p>
    <w:p w:rsidR="00A245D9" w:rsidRPr="00630F7D" w:rsidRDefault="00A245D9" w:rsidP="00EE7DCA">
      <w:pPr>
        <w:spacing w:after="0" w:line="240" w:lineRule="auto"/>
        <w:ind w:left="-180" w:right="-302" w:firstLine="720"/>
        <w:jc w:val="both"/>
        <w:rPr>
          <w:rFonts w:ascii="Times New Roman" w:hAnsi="Times New Roman" w:cs="Times New Roman"/>
          <w:sz w:val="24"/>
          <w:szCs w:val="24"/>
          <w:lang w:val="fr-FR"/>
        </w:rPr>
      </w:pPr>
      <w:r w:rsidRPr="00630F7D">
        <w:rPr>
          <w:rFonts w:ascii="Times New Roman" w:hAnsi="Times New Roman" w:cs="Times New Roman"/>
          <w:sz w:val="24"/>
          <w:szCs w:val="24"/>
          <w:lang w:val="fr-FR"/>
        </w:rPr>
        <w:t>Programele şi măsurile prevăzute în domeniul sănătăţii vor avea în vedere creşterea capacităţii de deservire, a calităţii infrastructurii, optimizarea organizării spaţiale a structurilor din sănătate şi a accesului la serviciile de sănătate, precum şi educarea pentru sănătate a populaţiei.</w:t>
      </w:r>
    </w:p>
    <w:p w:rsidR="00A245D9" w:rsidRPr="00630F7D" w:rsidRDefault="00A245D9" w:rsidP="00EE7DCA">
      <w:pPr>
        <w:spacing w:after="0" w:line="240" w:lineRule="auto"/>
        <w:ind w:left="-180" w:right="-302" w:firstLine="720"/>
        <w:jc w:val="both"/>
        <w:rPr>
          <w:rFonts w:ascii="Times New Roman" w:hAnsi="Times New Roman" w:cs="Times New Roman"/>
          <w:sz w:val="24"/>
          <w:szCs w:val="24"/>
          <w:u w:val="single"/>
          <w:lang w:val="fr-FR"/>
        </w:rPr>
      </w:pPr>
      <w:r w:rsidRPr="00630F7D">
        <w:rPr>
          <w:rFonts w:ascii="Times New Roman" w:hAnsi="Times New Roman" w:cs="Times New Roman"/>
          <w:sz w:val="24"/>
          <w:szCs w:val="24"/>
          <w:lang w:val="fr-FR"/>
        </w:rPr>
        <w:t>Domeniul serviciilor sociale contribuie la caracterul coeziv şi incluziv al societăţii, respectiv al dezvoltării, şi va beneficia de obiective şi măsuri adaptate tuturor grupurilor-ţintă, menite să combată marginalizarea lor şi să le sporească integrarea.</w:t>
      </w:r>
    </w:p>
    <w:p w:rsidR="00A245D9" w:rsidRPr="00630F7D" w:rsidRDefault="00A245D9" w:rsidP="00EE7DCA">
      <w:pPr>
        <w:tabs>
          <w:tab w:val="left" w:pos="720"/>
        </w:tabs>
        <w:spacing w:after="0" w:line="240" w:lineRule="auto"/>
        <w:ind w:left="-180" w:right="-302" w:firstLine="720"/>
        <w:jc w:val="both"/>
        <w:rPr>
          <w:rFonts w:ascii="Times New Roman" w:hAnsi="Times New Roman" w:cs="Times New Roman"/>
          <w:sz w:val="24"/>
          <w:szCs w:val="24"/>
          <w:lang w:val="fr-FR"/>
        </w:rPr>
      </w:pPr>
      <w:r w:rsidRPr="00630F7D">
        <w:rPr>
          <w:rFonts w:ascii="Times New Roman" w:hAnsi="Times New Roman" w:cs="Times New Roman"/>
          <w:sz w:val="24"/>
          <w:szCs w:val="24"/>
          <w:lang w:val="fr-FR"/>
        </w:rPr>
        <w:t>Polul de creștere Timișoara trebuie să își consolideze rolul de catalizator al dezvoltării comunitare şi regionale, prin politici culturale publice bazate pe participare activă, care valorifică multicularitatea şi diversitatea patrimoniului cultural local și regional. Spaţiu  geografic  al confluenţei culturilor, PCT are şansa să fie conectat direct la circuitul european al valorilor, prin festivaluri, evenimente atractive organizate în spaţii publice, prilej de a pune în valoare potenţialul cultural și turistic local. Diversitatea  multiculturală și interculturalitatea specifice au contribuit la dezvoltarea  unei oferte  muzeale găzduite în  palate  şi clădiri  impozante, cu o mare valoare arhitecturală și de patrimoniu, cu colecţii inedite şi bogate, majoritatea cu o valoare  excepţională.</w:t>
      </w:r>
    </w:p>
    <w:p w:rsidR="00A245D9" w:rsidRPr="00630F7D" w:rsidRDefault="00A245D9" w:rsidP="00EE7DCA">
      <w:pPr>
        <w:tabs>
          <w:tab w:val="left" w:pos="720"/>
        </w:tabs>
        <w:spacing w:after="0" w:line="240" w:lineRule="auto"/>
        <w:ind w:left="-180" w:right="-302" w:firstLine="720"/>
        <w:jc w:val="both"/>
        <w:rPr>
          <w:rFonts w:ascii="Times New Roman" w:hAnsi="Times New Roman" w:cs="Times New Roman"/>
          <w:sz w:val="24"/>
          <w:szCs w:val="24"/>
          <w:lang w:val="fr-FR"/>
        </w:rPr>
      </w:pPr>
      <w:r w:rsidRPr="00630F7D">
        <w:rPr>
          <w:rFonts w:ascii="Times New Roman" w:hAnsi="Times New Roman" w:cs="Times New Roman"/>
          <w:sz w:val="24"/>
          <w:szCs w:val="24"/>
          <w:lang w:val="fr-FR"/>
        </w:rPr>
        <w:t>Patrimoniul constituit se remarcă prin numărul foarte mare de monumente istorice sau ansambluri arhitecturale – o treime din clădirile vechi sunt cuprinse  în lista monumentelor istorice – majoritatea în stil  baroc, cuprinse în Programul municipal de reabilitare, conservare, restaurare.</w:t>
      </w:r>
    </w:p>
    <w:p w:rsidR="00A245D9" w:rsidRPr="00630F7D" w:rsidRDefault="00A245D9" w:rsidP="00EE7DCA">
      <w:pPr>
        <w:tabs>
          <w:tab w:val="left" w:pos="720"/>
        </w:tabs>
        <w:spacing w:after="0" w:line="240" w:lineRule="auto"/>
        <w:ind w:left="-180" w:right="-302" w:firstLine="720"/>
        <w:jc w:val="both"/>
        <w:rPr>
          <w:rFonts w:ascii="Times New Roman" w:hAnsi="Times New Roman" w:cs="Times New Roman"/>
          <w:sz w:val="24"/>
          <w:szCs w:val="24"/>
          <w:lang w:val="fr-FR"/>
        </w:rPr>
      </w:pPr>
      <w:r w:rsidRPr="00630F7D">
        <w:rPr>
          <w:rFonts w:ascii="Times New Roman" w:hAnsi="Times New Roman" w:cs="Times New Roman"/>
          <w:sz w:val="24"/>
          <w:szCs w:val="24"/>
          <w:lang w:val="fr-FR"/>
        </w:rPr>
        <w:t>Memoria şi diversitatea culturală remarcabile, peisajele urbane care pastrează vechea imagine industială, culturală şi socială a Timi</w:t>
      </w:r>
      <w:r w:rsidR="00B91BB0">
        <w:rPr>
          <w:rFonts w:ascii="Times New Roman" w:hAnsi="Times New Roman" w:cs="Times New Roman"/>
          <w:sz w:val="24"/>
          <w:szCs w:val="24"/>
          <w:lang w:val="fr-FR"/>
        </w:rPr>
        <w:t>şoarei</w:t>
      </w:r>
      <w:r w:rsidRPr="00630F7D">
        <w:rPr>
          <w:rFonts w:ascii="Times New Roman" w:hAnsi="Times New Roman" w:cs="Times New Roman"/>
          <w:sz w:val="24"/>
          <w:szCs w:val="24"/>
          <w:lang w:val="fr-FR"/>
        </w:rPr>
        <w:t xml:space="preserve"> specific</w:t>
      </w:r>
      <w:r w:rsidR="00B91BB0">
        <w:rPr>
          <w:rFonts w:ascii="Times New Roman" w:hAnsi="Times New Roman" w:cs="Times New Roman"/>
          <w:sz w:val="24"/>
          <w:szCs w:val="24"/>
          <w:lang w:val="fr-FR"/>
        </w:rPr>
        <w:t>ă</w:t>
      </w:r>
      <w:r w:rsidRPr="00630F7D">
        <w:rPr>
          <w:rFonts w:ascii="Times New Roman" w:hAnsi="Times New Roman" w:cs="Times New Roman"/>
          <w:sz w:val="24"/>
          <w:szCs w:val="24"/>
          <w:lang w:val="fr-FR"/>
        </w:rPr>
        <w:t xml:space="preserve"> Europei Centrale, sunt tot atâtea argumente care ar trebui să cântărească greu în decizia  de consacrare a Timişoarei ca un candidat cu șanse mari de a obţine titlului de Capitală Culturală Europeană pentru anul 2021.  </w:t>
      </w:r>
    </w:p>
    <w:p w:rsidR="0054140E" w:rsidRDefault="0054140E" w:rsidP="00A35285">
      <w:pPr>
        <w:tabs>
          <w:tab w:val="left" w:pos="0"/>
          <w:tab w:val="left" w:pos="12206"/>
        </w:tabs>
        <w:spacing w:after="0" w:line="240" w:lineRule="auto"/>
        <w:ind w:left="-180" w:right="-302"/>
        <w:jc w:val="both"/>
        <w:rPr>
          <w:rFonts w:ascii="Times New Roman" w:hAnsi="Times New Roman" w:cs="Times New Roman"/>
          <w:b/>
          <w:sz w:val="24"/>
          <w:szCs w:val="24"/>
          <w:lang w:val="fr-FR"/>
        </w:rPr>
      </w:pPr>
    </w:p>
    <w:p w:rsidR="00A245D9" w:rsidRDefault="0054140E" w:rsidP="00A35285">
      <w:pPr>
        <w:tabs>
          <w:tab w:val="left" w:pos="0"/>
        </w:tabs>
        <w:spacing w:after="120" w:line="240" w:lineRule="auto"/>
        <w:ind w:left="-180" w:right="-302"/>
        <w:jc w:val="both"/>
        <w:rPr>
          <w:rFonts w:ascii="Times New Roman" w:hAnsi="Times New Roman"/>
          <w:b/>
          <w:sz w:val="24"/>
          <w:szCs w:val="24"/>
          <w:lang w:val="fr-FR"/>
        </w:rPr>
      </w:pPr>
      <w:r>
        <w:rPr>
          <w:rFonts w:ascii="Times New Roman" w:hAnsi="Times New Roman"/>
          <w:b/>
          <w:sz w:val="24"/>
          <w:szCs w:val="24"/>
          <w:lang w:val="fr-FR"/>
        </w:rPr>
        <w:tab/>
      </w:r>
      <w:r w:rsidR="00A245D9">
        <w:rPr>
          <w:rFonts w:ascii="Times New Roman" w:hAnsi="Times New Roman"/>
          <w:b/>
          <w:sz w:val="24"/>
          <w:szCs w:val="24"/>
          <w:lang w:val="fr-FR"/>
        </w:rPr>
        <w:t>Obiectivul strategic 4 :</w:t>
      </w:r>
      <w:r w:rsidR="00A245D9" w:rsidRPr="00AA0A3A">
        <w:rPr>
          <w:rFonts w:ascii="Times New Roman" w:hAnsi="Times New Roman"/>
          <w:b/>
          <w:sz w:val="24"/>
          <w:szCs w:val="24"/>
          <w:lang w:val="fr-FR"/>
        </w:rPr>
        <w:t xml:space="preserve"> </w:t>
      </w:r>
    </w:p>
    <w:p w:rsidR="00A245D9" w:rsidRPr="00AA0A3A" w:rsidRDefault="00A245D9" w:rsidP="00A35285">
      <w:pPr>
        <w:tabs>
          <w:tab w:val="left" w:pos="0"/>
        </w:tabs>
        <w:spacing w:after="0" w:line="240" w:lineRule="auto"/>
        <w:ind w:left="-180" w:right="-302"/>
        <w:jc w:val="center"/>
        <w:rPr>
          <w:rFonts w:ascii="Times New Roman" w:hAnsi="Times New Roman"/>
          <w:b/>
          <w:sz w:val="24"/>
          <w:szCs w:val="24"/>
          <w:lang w:val="fr-FR"/>
        </w:rPr>
      </w:pPr>
      <w:r w:rsidRPr="00AA0A3A">
        <w:rPr>
          <w:rFonts w:ascii="Times New Roman" w:hAnsi="Times New Roman"/>
          <w:b/>
          <w:sz w:val="24"/>
          <w:szCs w:val="24"/>
          <w:lang w:val="fr-FR"/>
        </w:rPr>
        <w:t>Asigurarea unui habitat ecologic, confortabil şi atractiv</w:t>
      </w:r>
    </w:p>
    <w:p w:rsidR="00A245D9" w:rsidRPr="00AA0A3A" w:rsidRDefault="00A245D9" w:rsidP="00A35285">
      <w:pPr>
        <w:tabs>
          <w:tab w:val="left" w:pos="0"/>
        </w:tabs>
        <w:spacing w:after="0" w:line="240" w:lineRule="auto"/>
        <w:ind w:left="-180" w:right="-302"/>
        <w:jc w:val="both"/>
        <w:rPr>
          <w:rFonts w:ascii="Times New Roman" w:hAnsi="Times New Roman"/>
          <w:b/>
          <w:sz w:val="24"/>
          <w:szCs w:val="24"/>
          <w:lang w:val="fr-FR"/>
        </w:rPr>
      </w:pPr>
    </w:p>
    <w:p w:rsidR="00A245D9" w:rsidRDefault="00A245D9" w:rsidP="00A35285">
      <w:pPr>
        <w:spacing w:after="0" w:line="240" w:lineRule="auto"/>
        <w:ind w:left="-180" w:right="-302" w:firstLine="720"/>
        <w:jc w:val="both"/>
        <w:rPr>
          <w:rFonts w:ascii="Times New Roman" w:hAnsi="Times New Roman"/>
          <w:sz w:val="24"/>
          <w:szCs w:val="24"/>
          <w:lang w:val="fr-FR"/>
        </w:rPr>
      </w:pPr>
      <w:r>
        <w:rPr>
          <w:rFonts w:ascii="Times New Roman" w:hAnsi="Times New Roman"/>
          <w:sz w:val="24"/>
          <w:szCs w:val="24"/>
          <w:lang w:val="fr-FR"/>
        </w:rPr>
        <w:t xml:space="preserve">Acest obiectiv strategic, care </w:t>
      </w:r>
      <w:r w:rsidRPr="00AA0A3A">
        <w:rPr>
          <w:rFonts w:ascii="Times New Roman" w:hAnsi="Times New Roman"/>
          <w:sz w:val="24"/>
          <w:szCs w:val="24"/>
          <w:lang w:val="fr-FR"/>
        </w:rPr>
        <w:t>include domeniile locuirii, mediului şi recreerii</w:t>
      </w:r>
      <w:r>
        <w:rPr>
          <w:rFonts w:ascii="Times New Roman" w:hAnsi="Times New Roman"/>
          <w:sz w:val="24"/>
          <w:szCs w:val="24"/>
          <w:lang w:val="fr-FR"/>
        </w:rPr>
        <w:t>,</w:t>
      </w:r>
      <w:r w:rsidRPr="00AA0A3A">
        <w:rPr>
          <w:rFonts w:ascii="Times New Roman" w:hAnsi="Times New Roman"/>
          <w:sz w:val="24"/>
          <w:szCs w:val="24"/>
          <w:lang w:val="fr-FR"/>
        </w:rPr>
        <w:t xml:space="preserve"> vizează asigurarea unui spaţi</w:t>
      </w:r>
      <w:r>
        <w:rPr>
          <w:rFonts w:ascii="Times New Roman" w:hAnsi="Times New Roman"/>
          <w:sz w:val="24"/>
          <w:szCs w:val="24"/>
          <w:lang w:val="fr-FR"/>
        </w:rPr>
        <w:t xml:space="preserve">u urban de calitate, prietenos </w:t>
      </w:r>
      <w:r w:rsidRPr="00AA0A3A">
        <w:rPr>
          <w:rFonts w:ascii="Times New Roman" w:hAnsi="Times New Roman"/>
          <w:sz w:val="24"/>
          <w:szCs w:val="24"/>
          <w:lang w:val="fr-FR"/>
        </w:rPr>
        <w:t>şi dinamic</w:t>
      </w:r>
      <w:r>
        <w:rPr>
          <w:rFonts w:ascii="Times New Roman" w:hAnsi="Times New Roman"/>
          <w:sz w:val="24"/>
          <w:szCs w:val="24"/>
          <w:lang w:val="fr-FR"/>
        </w:rPr>
        <w:t>, într-un mediu natural sănătos</w:t>
      </w:r>
      <w:r w:rsidRPr="00AA0A3A">
        <w:rPr>
          <w:rFonts w:ascii="Times New Roman" w:hAnsi="Times New Roman"/>
          <w:sz w:val="24"/>
          <w:szCs w:val="24"/>
          <w:lang w:val="fr-FR"/>
        </w:rPr>
        <w:t>.</w:t>
      </w:r>
      <w:r>
        <w:rPr>
          <w:rFonts w:ascii="Times New Roman" w:hAnsi="Times New Roman"/>
          <w:sz w:val="24"/>
          <w:szCs w:val="24"/>
          <w:lang w:val="fr-FR"/>
        </w:rPr>
        <w:t xml:space="preserve"> Pentru aceasta, s</w:t>
      </w:r>
      <w:r w:rsidRPr="00AA0A3A">
        <w:rPr>
          <w:rFonts w:ascii="Times New Roman" w:hAnsi="Times New Roman"/>
          <w:sz w:val="24"/>
          <w:szCs w:val="24"/>
          <w:lang w:val="fr-FR"/>
        </w:rPr>
        <w:t>e vor aplica</w:t>
      </w:r>
      <w:r w:rsidR="00460874">
        <w:rPr>
          <w:rFonts w:ascii="Times New Roman" w:hAnsi="Times New Roman"/>
          <w:sz w:val="24"/>
          <w:szCs w:val="24"/>
          <w:lang w:val="fr-FR"/>
        </w:rPr>
        <w:t xml:space="preserve"> programme și</w:t>
      </w:r>
      <w:r w:rsidRPr="00AA0A3A">
        <w:rPr>
          <w:rFonts w:ascii="Times New Roman" w:hAnsi="Times New Roman"/>
          <w:sz w:val="24"/>
          <w:szCs w:val="24"/>
          <w:lang w:val="fr-FR"/>
        </w:rPr>
        <w:t xml:space="preserve"> măsuri care să promoveze o d</w:t>
      </w:r>
      <w:r>
        <w:rPr>
          <w:rFonts w:ascii="Times New Roman" w:hAnsi="Times New Roman"/>
          <w:sz w:val="24"/>
          <w:szCs w:val="24"/>
          <w:lang w:val="fr-FR"/>
        </w:rPr>
        <w:t xml:space="preserve">ezvoltare urbanistică unitară, </w:t>
      </w:r>
      <w:r w:rsidRPr="00AA0A3A">
        <w:rPr>
          <w:rFonts w:ascii="Times New Roman" w:hAnsi="Times New Roman"/>
          <w:sz w:val="24"/>
          <w:szCs w:val="24"/>
          <w:lang w:val="fr-FR"/>
        </w:rPr>
        <w:t xml:space="preserve">coerentă la nivelul întregului </w:t>
      </w:r>
      <w:r>
        <w:rPr>
          <w:rFonts w:ascii="Times New Roman" w:hAnsi="Times New Roman"/>
          <w:sz w:val="24"/>
          <w:szCs w:val="24"/>
          <w:lang w:val="fr-FR"/>
        </w:rPr>
        <w:t xml:space="preserve">pol, </w:t>
      </w:r>
      <w:r w:rsidRPr="00AA0A3A">
        <w:rPr>
          <w:rFonts w:ascii="Times New Roman" w:hAnsi="Times New Roman"/>
          <w:sz w:val="24"/>
          <w:szCs w:val="24"/>
          <w:lang w:val="fr-FR"/>
        </w:rPr>
        <w:t>care să respecte cerinţele privind</w:t>
      </w:r>
      <w:r w:rsidR="00460874">
        <w:rPr>
          <w:rFonts w:ascii="Times New Roman" w:hAnsi="Times New Roman"/>
          <w:sz w:val="24"/>
          <w:szCs w:val="24"/>
          <w:lang w:val="fr-FR"/>
        </w:rPr>
        <w:t xml:space="preserve"> echilibrul mediului</w:t>
      </w:r>
      <w:r w:rsidRPr="00AA0A3A">
        <w:rPr>
          <w:rFonts w:ascii="Times New Roman" w:hAnsi="Times New Roman"/>
          <w:sz w:val="24"/>
          <w:szCs w:val="24"/>
          <w:lang w:val="fr-FR"/>
        </w:rPr>
        <w:t>, satisfacerea nevoilor populaţiei polului privind locuirea, confortul, agrementul şi recreerea.</w:t>
      </w:r>
    </w:p>
    <w:p w:rsidR="00A245D9" w:rsidRDefault="00A245D9" w:rsidP="00A35285">
      <w:pPr>
        <w:spacing w:after="0" w:line="240" w:lineRule="auto"/>
        <w:ind w:left="-180" w:right="-302" w:firstLine="720"/>
        <w:jc w:val="both"/>
        <w:rPr>
          <w:rFonts w:ascii="Times New Roman" w:hAnsi="Times New Roman"/>
          <w:sz w:val="24"/>
          <w:szCs w:val="24"/>
          <w:lang w:val="fr-FR"/>
        </w:rPr>
      </w:pPr>
      <w:r>
        <w:rPr>
          <w:rFonts w:ascii="Times New Roman" w:hAnsi="Times New Roman"/>
          <w:sz w:val="24"/>
          <w:szCs w:val="24"/>
          <w:lang w:val="fr-FR"/>
        </w:rPr>
        <w:t xml:space="preserve">Polul de creștere Timişoara </w:t>
      </w:r>
      <w:r w:rsidRPr="00AA0A3A">
        <w:rPr>
          <w:rFonts w:ascii="Times New Roman" w:hAnsi="Times New Roman"/>
          <w:sz w:val="24"/>
          <w:szCs w:val="24"/>
          <w:lang w:val="fr-FR"/>
        </w:rPr>
        <w:t>se b</w:t>
      </w:r>
      <w:r>
        <w:rPr>
          <w:rFonts w:ascii="Times New Roman" w:hAnsi="Times New Roman"/>
          <w:sz w:val="24"/>
          <w:szCs w:val="24"/>
          <w:lang w:val="fr-FR"/>
        </w:rPr>
        <w:t>azează pe calitatea factorilor de mediu</w:t>
      </w:r>
      <w:r w:rsidRPr="00AA0A3A">
        <w:rPr>
          <w:rFonts w:ascii="Times New Roman" w:hAnsi="Times New Roman"/>
          <w:sz w:val="24"/>
          <w:szCs w:val="24"/>
          <w:lang w:val="fr-FR"/>
        </w:rPr>
        <w:t xml:space="preserve">, prin  reducerea surselor de </w:t>
      </w:r>
      <w:r>
        <w:rPr>
          <w:rFonts w:ascii="Times New Roman" w:hAnsi="Times New Roman"/>
          <w:sz w:val="24"/>
          <w:szCs w:val="24"/>
          <w:lang w:val="fr-FR"/>
        </w:rPr>
        <w:t xml:space="preserve">poluare, mărirea  suprafeţelor </w:t>
      </w:r>
      <w:r w:rsidRPr="00AA0A3A">
        <w:rPr>
          <w:rFonts w:ascii="Times New Roman" w:hAnsi="Times New Roman"/>
          <w:sz w:val="24"/>
          <w:szCs w:val="24"/>
          <w:lang w:val="fr-FR"/>
        </w:rPr>
        <w:t>spa</w:t>
      </w:r>
      <w:r>
        <w:rPr>
          <w:rFonts w:ascii="Times New Roman" w:hAnsi="Times New Roman"/>
          <w:sz w:val="24"/>
          <w:szCs w:val="24"/>
          <w:lang w:val="fr-FR"/>
        </w:rPr>
        <w:t xml:space="preserve">ţiilor verzi – realizarea </w:t>
      </w:r>
      <w:r w:rsidRPr="00AA0A3A">
        <w:rPr>
          <w:rFonts w:ascii="Times New Roman" w:hAnsi="Times New Roman"/>
          <w:sz w:val="24"/>
          <w:szCs w:val="24"/>
          <w:lang w:val="fr-FR"/>
        </w:rPr>
        <w:t>inelul</w:t>
      </w:r>
      <w:r>
        <w:rPr>
          <w:rFonts w:ascii="Times New Roman" w:hAnsi="Times New Roman"/>
          <w:sz w:val="24"/>
          <w:szCs w:val="24"/>
          <w:lang w:val="fr-FR"/>
        </w:rPr>
        <w:t xml:space="preserve">ui verde forestier din  jurul Timişoarei – </w:t>
      </w:r>
      <w:r w:rsidRPr="00AA0A3A">
        <w:rPr>
          <w:rFonts w:ascii="Times New Roman" w:hAnsi="Times New Roman"/>
          <w:sz w:val="24"/>
          <w:szCs w:val="24"/>
          <w:lang w:val="fr-FR"/>
        </w:rPr>
        <w:t xml:space="preserve">, </w:t>
      </w:r>
      <w:r>
        <w:rPr>
          <w:rFonts w:ascii="Times New Roman" w:hAnsi="Times New Roman"/>
          <w:sz w:val="24"/>
          <w:szCs w:val="24"/>
          <w:lang w:val="fr-FR"/>
        </w:rPr>
        <w:t xml:space="preserve">pe </w:t>
      </w:r>
      <w:r w:rsidRPr="00AA0A3A">
        <w:rPr>
          <w:rFonts w:ascii="Times New Roman" w:hAnsi="Times New Roman"/>
          <w:sz w:val="24"/>
          <w:szCs w:val="24"/>
          <w:lang w:val="fr-FR"/>
        </w:rPr>
        <w:t>management</w:t>
      </w:r>
      <w:r>
        <w:rPr>
          <w:rFonts w:ascii="Times New Roman" w:hAnsi="Times New Roman"/>
          <w:sz w:val="24"/>
          <w:szCs w:val="24"/>
          <w:lang w:val="fr-FR"/>
        </w:rPr>
        <w:t xml:space="preserve">ul eficient al resurselor </w:t>
      </w:r>
      <w:r w:rsidRPr="00AA0A3A">
        <w:rPr>
          <w:rFonts w:ascii="Times New Roman" w:hAnsi="Times New Roman"/>
          <w:sz w:val="24"/>
          <w:szCs w:val="24"/>
          <w:lang w:val="fr-FR"/>
        </w:rPr>
        <w:t>de ap</w:t>
      </w:r>
      <w:r>
        <w:rPr>
          <w:rFonts w:ascii="Times New Roman" w:hAnsi="Times New Roman"/>
          <w:sz w:val="24"/>
          <w:szCs w:val="24"/>
          <w:lang w:val="fr-FR"/>
        </w:rPr>
        <w:t xml:space="preserve">ă, extinderea, reabilitarea şi modernizarea infrastructurii </w:t>
      </w:r>
      <w:r>
        <w:rPr>
          <w:rFonts w:ascii="Times New Roman" w:hAnsi="Times New Roman"/>
          <w:sz w:val="24"/>
          <w:szCs w:val="24"/>
          <w:lang w:val="fr-FR"/>
        </w:rPr>
        <w:lastRenderedPageBreak/>
        <w:t xml:space="preserve">de </w:t>
      </w:r>
      <w:r w:rsidRPr="00AA0A3A">
        <w:rPr>
          <w:rFonts w:ascii="Times New Roman" w:hAnsi="Times New Roman"/>
          <w:sz w:val="24"/>
          <w:szCs w:val="24"/>
          <w:lang w:val="fr-FR"/>
        </w:rPr>
        <w:t xml:space="preserve">canalizare, </w:t>
      </w:r>
      <w:r>
        <w:rPr>
          <w:rFonts w:ascii="Times New Roman" w:hAnsi="Times New Roman"/>
          <w:sz w:val="24"/>
          <w:szCs w:val="24"/>
          <w:lang w:val="fr-FR"/>
        </w:rPr>
        <w:t xml:space="preserve">a stațiilor de </w:t>
      </w:r>
      <w:r w:rsidRPr="00AA0A3A">
        <w:rPr>
          <w:rFonts w:ascii="Times New Roman" w:hAnsi="Times New Roman"/>
          <w:sz w:val="24"/>
          <w:szCs w:val="24"/>
          <w:lang w:val="fr-FR"/>
        </w:rPr>
        <w:t xml:space="preserve">epurare, precum şi </w:t>
      </w:r>
      <w:r>
        <w:rPr>
          <w:rFonts w:ascii="Times New Roman" w:hAnsi="Times New Roman"/>
          <w:sz w:val="24"/>
          <w:szCs w:val="24"/>
          <w:lang w:val="fr-FR"/>
        </w:rPr>
        <w:t>pe managementul</w:t>
      </w:r>
      <w:r w:rsidRPr="00AA0A3A">
        <w:rPr>
          <w:rFonts w:ascii="Times New Roman" w:hAnsi="Times New Roman"/>
          <w:sz w:val="24"/>
          <w:szCs w:val="24"/>
          <w:lang w:val="fr-FR"/>
        </w:rPr>
        <w:t xml:space="preserve"> perfomant al </w:t>
      </w:r>
      <w:r>
        <w:rPr>
          <w:rFonts w:ascii="Times New Roman" w:hAnsi="Times New Roman"/>
          <w:sz w:val="24"/>
          <w:szCs w:val="24"/>
          <w:lang w:val="fr-FR"/>
        </w:rPr>
        <w:t xml:space="preserve">deşeurilor, </w:t>
      </w:r>
      <w:r w:rsidRPr="00AA0A3A">
        <w:rPr>
          <w:rFonts w:ascii="Times New Roman" w:hAnsi="Times New Roman"/>
          <w:sz w:val="24"/>
          <w:szCs w:val="24"/>
          <w:lang w:val="fr-FR"/>
        </w:rPr>
        <w:t>în sistem integrat</w:t>
      </w:r>
      <w:r>
        <w:rPr>
          <w:rFonts w:ascii="Times New Roman" w:hAnsi="Times New Roman"/>
          <w:sz w:val="24"/>
          <w:szCs w:val="24"/>
          <w:lang w:val="fr-FR"/>
        </w:rPr>
        <w:t>,</w:t>
      </w:r>
      <w:r w:rsidRPr="00AA0A3A">
        <w:rPr>
          <w:rFonts w:ascii="Times New Roman" w:hAnsi="Times New Roman"/>
          <w:sz w:val="24"/>
          <w:szCs w:val="24"/>
          <w:lang w:val="fr-FR"/>
        </w:rPr>
        <w:t xml:space="preserve"> colectare</w:t>
      </w:r>
      <w:r>
        <w:rPr>
          <w:rFonts w:ascii="Times New Roman" w:hAnsi="Times New Roman"/>
          <w:sz w:val="24"/>
          <w:szCs w:val="24"/>
          <w:lang w:val="fr-FR"/>
        </w:rPr>
        <w:t>a</w:t>
      </w:r>
      <w:r w:rsidRPr="00AA0A3A">
        <w:rPr>
          <w:rFonts w:ascii="Times New Roman" w:hAnsi="Times New Roman"/>
          <w:sz w:val="24"/>
          <w:szCs w:val="24"/>
          <w:lang w:val="fr-FR"/>
        </w:rPr>
        <w:t xml:space="preserve"> selecti</w:t>
      </w:r>
      <w:r>
        <w:rPr>
          <w:rFonts w:ascii="Times New Roman" w:hAnsi="Times New Roman"/>
          <w:sz w:val="24"/>
          <w:szCs w:val="24"/>
          <w:lang w:val="fr-FR"/>
        </w:rPr>
        <w:t>vă şi valorificarea deşeurilor reciclate</w:t>
      </w:r>
      <w:r w:rsidRPr="00AA0A3A">
        <w:rPr>
          <w:rFonts w:ascii="Times New Roman" w:hAnsi="Times New Roman"/>
          <w:sz w:val="24"/>
          <w:szCs w:val="24"/>
          <w:lang w:val="fr-FR"/>
        </w:rPr>
        <w:t>, înch</w:t>
      </w:r>
      <w:r w:rsidR="00460874">
        <w:rPr>
          <w:rFonts w:ascii="Times New Roman" w:hAnsi="Times New Roman"/>
          <w:sz w:val="24"/>
          <w:szCs w:val="24"/>
          <w:lang w:val="fr-FR"/>
        </w:rPr>
        <w:t>iderea depozitelor</w:t>
      </w:r>
      <w:r>
        <w:rPr>
          <w:rFonts w:ascii="Times New Roman" w:hAnsi="Times New Roman"/>
          <w:sz w:val="24"/>
          <w:szCs w:val="24"/>
          <w:lang w:val="fr-FR"/>
        </w:rPr>
        <w:t xml:space="preserve"> neconforme cu normele europene de mediu, </w:t>
      </w:r>
      <w:r w:rsidRPr="00AA0A3A">
        <w:rPr>
          <w:rFonts w:ascii="Times New Roman" w:hAnsi="Times New Roman"/>
          <w:sz w:val="24"/>
          <w:szCs w:val="24"/>
          <w:lang w:val="fr-FR"/>
        </w:rPr>
        <w:t>monit</w:t>
      </w:r>
      <w:r>
        <w:rPr>
          <w:rFonts w:ascii="Times New Roman" w:hAnsi="Times New Roman"/>
          <w:sz w:val="24"/>
          <w:szCs w:val="24"/>
          <w:lang w:val="fr-FR"/>
        </w:rPr>
        <w:t xml:space="preserve">orizarea siturilor contaminate </w:t>
      </w:r>
      <w:r w:rsidRPr="00AA0A3A">
        <w:rPr>
          <w:rFonts w:ascii="Times New Roman" w:hAnsi="Times New Roman"/>
          <w:sz w:val="24"/>
          <w:szCs w:val="24"/>
          <w:lang w:val="fr-FR"/>
        </w:rPr>
        <w:t>şi valorificarea spaţiilor industrial</w:t>
      </w:r>
      <w:r>
        <w:rPr>
          <w:rFonts w:ascii="Times New Roman" w:hAnsi="Times New Roman"/>
          <w:sz w:val="24"/>
          <w:szCs w:val="24"/>
          <w:lang w:val="fr-FR"/>
        </w:rPr>
        <w:t>e abandonate</w:t>
      </w:r>
      <w:r w:rsidRPr="00AA0A3A">
        <w:rPr>
          <w:rFonts w:ascii="Times New Roman" w:hAnsi="Times New Roman"/>
          <w:sz w:val="24"/>
          <w:szCs w:val="24"/>
          <w:lang w:val="fr-FR"/>
        </w:rPr>
        <w:t>.</w:t>
      </w:r>
      <w:r w:rsidRPr="00E70462">
        <w:rPr>
          <w:rFonts w:ascii="Times New Roman" w:hAnsi="Times New Roman"/>
          <w:sz w:val="24"/>
          <w:szCs w:val="24"/>
          <w:lang w:val="fr-FR"/>
        </w:rPr>
        <w:t xml:space="preserve"> </w:t>
      </w:r>
    </w:p>
    <w:p w:rsidR="00A245D9" w:rsidRPr="00AA0A3A" w:rsidRDefault="00A245D9" w:rsidP="00A35285">
      <w:pPr>
        <w:spacing w:after="0" w:line="240" w:lineRule="auto"/>
        <w:ind w:left="-180" w:right="-302" w:firstLine="720"/>
        <w:jc w:val="both"/>
        <w:rPr>
          <w:rFonts w:ascii="Times New Roman" w:hAnsi="Times New Roman"/>
          <w:sz w:val="24"/>
          <w:szCs w:val="24"/>
          <w:lang w:val="fr-FR"/>
        </w:rPr>
      </w:pPr>
      <w:r w:rsidRPr="00AA0A3A">
        <w:rPr>
          <w:rFonts w:ascii="Times New Roman" w:hAnsi="Times New Roman"/>
          <w:sz w:val="24"/>
          <w:szCs w:val="24"/>
          <w:lang w:val="fr-FR"/>
        </w:rPr>
        <w:t>La nivelul polului de creştere</w:t>
      </w:r>
      <w:r>
        <w:rPr>
          <w:rFonts w:ascii="Times New Roman" w:hAnsi="Times New Roman"/>
          <w:sz w:val="24"/>
          <w:szCs w:val="24"/>
          <w:lang w:val="fr-FR"/>
        </w:rPr>
        <w:t xml:space="preserve">, sistemul de monitorizare </w:t>
      </w:r>
      <w:r w:rsidRPr="00AA0A3A">
        <w:rPr>
          <w:rFonts w:ascii="Times New Roman" w:hAnsi="Times New Roman"/>
          <w:sz w:val="24"/>
          <w:szCs w:val="24"/>
          <w:lang w:val="fr-FR"/>
        </w:rPr>
        <w:t>a tuturor factoril</w:t>
      </w:r>
      <w:r>
        <w:rPr>
          <w:rFonts w:ascii="Times New Roman" w:hAnsi="Times New Roman"/>
          <w:sz w:val="24"/>
          <w:szCs w:val="24"/>
          <w:lang w:val="fr-FR"/>
        </w:rPr>
        <w:t>or de mediu, creat de autorități în</w:t>
      </w:r>
      <w:r w:rsidRPr="00AA0A3A">
        <w:rPr>
          <w:rFonts w:ascii="Times New Roman" w:hAnsi="Times New Roman"/>
          <w:sz w:val="24"/>
          <w:szCs w:val="24"/>
          <w:lang w:val="fr-FR"/>
        </w:rPr>
        <w:t xml:space="preserve"> </w:t>
      </w:r>
      <w:r>
        <w:rPr>
          <w:rFonts w:ascii="Times New Roman" w:hAnsi="Times New Roman"/>
          <w:sz w:val="24"/>
          <w:szCs w:val="24"/>
          <w:lang w:val="fr-FR"/>
        </w:rPr>
        <w:t>contextul adaptării la schimbările</w:t>
      </w:r>
      <w:r w:rsidRPr="00AA0A3A">
        <w:rPr>
          <w:rFonts w:ascii="Times New Roman" w:hAnsi="Times New Roman"/>
          <w:sz w:val="24"/>
          <w:szCs w:val="24"/>
          <w:lang w:val="fr-FR"/>
        </w:rPr>
        <w:t xml:space="preserve"> climatice, </w:t>
      </w:r>
      <w:r>
        <w:rPr>
          <w:rFonts w:ascii="Times New Roman" w:hAnsi="Times New Roman"/>
          <w:sz w:val="24"/>
          <w:szCs w:val="24"/>
          <w:lang w:val="fr-FR"/>
        </w:rPr>
        <w:t xml:space="preserve">trebuie să stimuleze comunitățile locale în sensul armonizării şi implementării mecanismelor de prevenție și management al riscurilor. Un accent  deosebit </w:t>
      </w:r>
      <w:r w:rsidRPr="00AA0A3A">
        <w:rPr>
          <w:rFonts w:ascii="Times New Roman" w:hAnsi="Times New Roman"/>
          <w:sz w:val="24"/>
          <w:szCs w:val="24"/>
          <w:lang w:val="fr-FR"/>
        </w:rPr>
        <w:t xml:space="preserve">se </w:t>
      </w:r>
      <w:r>
        <w:rPr>
          <w:rFonts w:ascii="Times New Roman" w:hAnsi="Times New Roman"/>
          <w:sz w:val="24"/>
          <w:szCs w:val="24"/>
          <w:lang w:val="fr-FR"/>
        </w:rPr>
        <w:t>pune pe conservarea, ocrotirea şi valorificarea ariilor naturale protejate, atu important în dezvoltarea anumitor tipuri</w:t>
      </w:r>
      <w:r w:rsidRPr="00AA0A3A">
        <w:rPr>
          <w:rFonts w:ascii="Times New Roman" w:hAnsi="Times New Roman"/>
          <w:sz w:val="24"/>
          <w:szCs w:val="24"/>
          <w:lang w:val="fr-FR"/>
        </w:rPr>
        <w:t xml:space="preserve"> de turism.</w:t>
      </w:r>
    </w:p>
    <w:p w:rsidR="00A245D9" w:rsidRPr="00E0520A" w:rsidRDefault="00A245D9" w:rsidP="00A35285">
      <w:pPr>
        <w:spacing w:after="0" w:line="240" w:lineRule="auto"/>
        <w:ind w:left="-180" w:right="-302" w:firstLine="720"/>
        <w:jc w:val="both"/>
        <w:rPr>
          <w:rFonts w:ascii="Times New Roman" w:hAnsi="Times New Roman"/>
          <w:sz w:val="24"/>
          <w:szCs w:val="24"/>
          <w:lang w:val="fr-FR"/>
        </w:rPr>
      </w:pPr>
      <w:r w:rsidRPr="00E0520A">
        <w:rPr>
          <w:rFonts w:ascii="Times New Roman" w:hAnsi="Times New Roman"/>
          <w:sz w:val="24"/>
          <w:szCs w:val="24"/>
          <w:lang w:val="fr-FR"/>
        </w:rPr>
        <w:t>În strategia d</w:t>
      </w:r>
      <w:r w:rsidR="009111F0" w:rsidRPr="00E0520A">
        <w:rPr>
          <w:rFonts w:ascii="Times New Roman" w:hAnsi="Times New Roman"/>
          <w:sz w:val="24"/>
          <w:szCs w:val="24"/>
          <w:lang w:val="fr-FR"/>
        </w:rPr>
        <w:t>e dezvoltare economico-socială,</w:t>
      </w:r>
      <w:r w:rsidRPr="00E0520A">
        <w:rPr>
          <w:rFonts w:ascii="Times New Roman" w:hAnsi="Times New Roman"/>
          <w:sz w:val="24"/>
          <w:szCs w:val="24"/>
          <w:lang w:val="fr-FR"/>
        </w:rPr>
        <w:t xml:space="preserve"> s-a acordat</w:t>
      </w:r>
      <w:r w:rsidR="009111F0" w:rsidRPr="00E0520A">
        <w:rPr>
          <w:rFonts w:ascii="Times New Roman" w:hAnsi="Times New Roman"/>
          <w:sz w:val="24"/>
          <w:szCs w:val="24"/>
          <w:lang w:val="fr-FR"/>
        </w:rPr>
        <w:t xml:space="preserve"> atenție și</w:t>
      </w:r>
      <w:r w:rsidR="00460874" w:rsidRPr="00E0520A">
        <w:rPr>
          <w:rFonts w:ascii="Times New Roman" w:hAnsi="Times New Roman"/>
          <w:sz w:val="24"/>
          <w:szCs w:val="24"/>
          <w:lang w:val="fr-FR"/>
        </w:rPr>
        <w:t xml:space="preserve"> dezvoltării</w:t>
      </w:r>
      <w:r w:rsidRPr="00E0520A">
        <w:rPr>
          <w:rFonts w:ascii="Times New Roman" w:hAnsi="Times New Roman"/>
          <w:sz w:val="24"/>
          <w:szCs w:val="24"/>
          <w:lang w:val="fr-FR"/>
        </w:rPr>
        <w:t xml:space="preserve"> turismului, având în vedere</w:t>
      </w:r>
      <w:r w:rsidR="00460874" w:rsidRPr="00E0520A">
        <w:rPr>
          <w:rFonts w:ascii="Times New Roman" w:hAnsi="Times New Roman"/>
          <w:sz w:val="24"/>
          <w:szCs w:val="24"/>
          <w:lang w:val="fr-FR"/>
        </w:rPr>
        <w:t xml:space="preserve"> valoarea</w:t>
      </w:r>
      <w:r w:rsidRPr="00E0520A">
        <w:rPr>
          <w:rFonts w:ascii="Times New Roman" w:hAnsi="Times New Roman"/>
          <w:sz w:val="24"/>
          <w:szCs w:val="24"/>
          <w:lang w:val="fr-FR"/>
        </w:rPr>
        <w:t xml:space="preserve"> potenţialul</w:t>
      </w:r>
      <w:r w:rsidR="00460874" w:rsidRPr="00E0520A">
        <w:rPr>
          <w:rFonts w:ascii="Times New Roman" w:hAnsi="Times New Roman"/>
          <w:sz w:val="24"/>
          <w:szCs w:val="24"/>
          <w:lang w:val="fr-FR"/>
        </w:rPr>
        <w:t>ui</w:t>
      </w:r>
      <w:r w:rsidRPr="00E0520A">
        <w:rPr>
          <w:rFonts w:ascii="Times New Roman" w:hAnsi="Times New Roman"/>
          <w:sz w:val="24"/>
          <w:szCs w:val="24"/>
          <w:lang w:val="fr-FR"/>
        </w:rPr>
        <w:t xml:space="preserve"> natural şi antropic, precum şi rolul acestui sector în crearea </w:t>
      </w:r>
      <w:r w:rsidR="009111F0" w:rsidRPr="00E0520A">
        <w:rPr>
          <w:rFonts w:ascii="Times New Roman" w:hAnsi="Times New Roman"/>
          <w:sz w:val="24"/>
          <w:szCs w:val="24"/>
          <w:lang w:val="fr-FR"/>
        </w:rPr>
        <w:t xml:space="preserve">de </w:t>
      </w:r>
      <w:r w:rsidRPr="00E0520A">
        <w:rPr>
          <w:rFonts w:ascii="Times New Roman" w:hAnsi="Times New Roman"/>
          <w:sz w:val="24"/>
          <w:szCs w:val="24"/>
          <w:lang w:val="fr-FR"/>
        </w:rPr>
        <w:t>oportunităţi pentru atragerea  investiţiilor străine şi dezvoltarea  sectorului privat. S-a pus accent pe stimularea posibili</w:t>
      </w:r>
      <w:r w:rsidR="009111F0" w:rsidRPr="00E0520A">
        <w:rPr>
          <w:rFonts w:ascii="Times New Roman" w:hAnsi="Times New Roman"/>
          <w:sz w:val="24"/>
          <w:szCs w:val="24"/>
          <w:lang w:val="fr-FR"/>
        </w:rPr>
        <w:t>tăţilor</w:t>
      </w:r>
      <w:r w:rsidR="00CC500F" w:rsidRPr="00E0520A">
        <w:rPr>
          <w:rFonts w:ascii="Times New Roman" w:hAnsi="Times New Roman"/>
          <w:sz w:val="24"/>
          <w:szCs w:val="24"/>
          <w:lang w:val="fr-FR"/>
        </w:rPr>
        <w:t xml:space="preserve"> de afirmare</w:t>
      </w:r>
      <w:r w:rsidRPr="00E0520A">
        <w:rPr>
          <w:rFonts w:ascii="Times New Roman" w:hAnsi="Times New Roman"/>
          <w:sz w:val="24"/>
          <w:szCs w:val="24"/>
          <w:lang w:val="fr-FR"/>
        </w:rPr>
        <w:t xml:space="preserve"> a tipurilor şi formelor de turism urban și periurban, a tu</w:t>
      </w:r>
      <w:r w:rsidR="009111F0" w:rsidRPr="00E0520A">
        <w:rPr>
          <w:rFonts w:ascii="Times New Roman" w:hAnsi="Times New Roman"/>
          <w:sz w:val="24"/>
          <w:szCs w:val="24"/>
          <w:lang w:val="fr-FR"/>
        </w:rPr>
        <w:t>rismului cultural și de afaceri</w:t>
      </w:r>
      <w:r w:rsidR="00377233" w:rsidRPr="00E0520A">
        <w:rPr>
          <w:rFonts w:ascii="Times New Roman" w:hAnsi="Times New Roman"/>
          <w:sz w:val="24"/>
          <w:szCs w:val="24"/>
          <w:lang w:val="fr-FR"/>
        </w:rPr>
        <w:t xml:space="preserve"> a turismului balnear de tip SPA</w:t>
      </w:r>
      <w:r w:rsidR="009111F0" w:rsidRPr="00E0520A">
        <w:rPr>
          <w:rFonts w:ascii="Times New Roman" w:hAnsi="Times New Roman"/>
          <w:sz w:val="24"/>
          <w:szCs w:val="24"/>
          <w:lang w:val="fr-FR"/>
        </w:rPr>
        <w:t>,</w:t>
      </w:r>
      <w:r w:rsidR="00377233" w:rsidRPr="00E0520A">
        <w:rPr>
          <w:rFonts w:ascii="Times New Roman" w:hAnsi="Times New Roman"/>
          <w:sz w:val="24"/>
          <w:szCs w:val="24"/>
          <w:lang w:val="fr-FR"/>
        </w:rPr>
        <w:t xml:space="preserve"> pe promovarea traseelor</w:t>
      </w:r>
      <w:r w:rsidR="009111F0" w:rsidRPr="00E0520A">
        <w:rPr>
          <w:rFonts w:ascii="Times New Roman" w:hAnsi="Times New Roman"/>
          <w:sz w:val="24"/>
          <w:szCs w:val="24"/>
          <w:lang w:val="fr-FR"/>
        </w:rPr>
        <w:t xml:space="preserve"> </w:t>
      </w:r>
      <w:r w:rsidRPr="00E0520A">
        <w:rPr>
          <w:rFonts w:ascii="Times New Roman" w:hAnsi="Times New Roman"/>
          <w:sz w:val="24"/>
          <w:szCs w:val="24"/>
          <w:lang w:val="fr-FR"/>
        </w:rPr>
        <w:t>tematice (</w:t>
      </w:r>
      <w:r w:rsidR="00CC500F" w:rsidRPr="00E0520A">
        <w:rPr>
          <w:rFonts w:ascii="Times New Roman" w:hAnsi="Times New Roman"/>
          <w:sz w:val="24"/>
          <w:szCs w:val="24"/>
          <w:lang w:val="fr-FR"/>
        </w:rPr>
        <w:t xml:space="preserve">valori de patrimoniu, </w:t>
      </w:r>
      <w:r w:rsidR="009111F0" w:rsidRPr="00E0520A">
        <w:rPr>
          <w:rFonts w:ascii="Times New Roman" w:hAnsi="Times New Roman"/>
          <w:sz w:val="24"/>
          <w:szCs w:val="24"/>
          <w:lang w:val="fr-FR"/>
        </w:rPr>
        <w:t>arhitectură, premiere tehnice, meşteşuguri tradiționale, vin/gastronomie, locuri de memorie etc.)</w:t>
      </w:r>
      <w:r w:rsidRPr="00E0520A">
        <w:rPr>
          <w:rFonts w:ascii="Times New Roman" w:hAnsi="Times New Roman"/>
          <w:sz w:val="24"/>
          <w:szCs w:val="24"/>
          <w:lang w:val="fr-FR"/>
        </w:rPr>
        <w:t xml:space="preserve"> şi </w:t>
      </w:r>
      <w:r w:rsidR="009111F0" w:rsidRPr="00E0520A">
        <w:rPr>
          <w:rFonts w:ascii="Times New Roman" w:hAnsi="Times New Roman"/>
          <w:sz w:val="24"/>
          <w:szCs w:val="24"/>
          <w:lang w:val="fr-FR"/>
        </w:rPr>
        <w:t>a festivalurilor</w:t>
      </w:r>
      <w:r w:rsidR="00651A02" w:rsidRPr="00E0520A">
        <w:rPr>
          <w:rFonts w:ascii="Times New Roman" w:hAnsi="Times New Roman"/>
          <w:sz w:val="24"/>
          <w:szCs w:val="24"/>
          <w:lang w:val="fr-FR"/>
        </w:rPr>
        <w:t xml:space="preserve"> cu participare națională și internațională, respectiv pe asigurarea</w:t>
      </w:r>
      <w:r w:rsidRPr="00E0520A">
        <w:rPr>
          <w:rFonts w:ascii="Times New Roman" w:hAnsi="Times New Roman"/>
          <w:sz w:val="24"/>
          <w:szCs w:val="24"/>
          <w:lang w:val="fr-FR"/>
        </w:rPr>
        <w:t xml:space="preserve"> resurselor umane calificate în</w:t>
      </w:r>
      <w:r w:rsidR="00651A02" w:rsidRPr="00E0520A">
        <w:rPr>
          <w:rFonts w:ascii="Times New Roman" w:hAnsi="Times New Roman"/>
          <w:sz w:val="24"/>
          <w:szCs w:val="24"/>
          <w:lang w:val="fr-FR"/>
        </w:rPr>
        <w:t xml:space="preserve"> domeniile</w:t>
      </w:r>
      <w:r w:rsidRPr="00E0520A">
        <w:rPr>
          <w:rFonts w:ascii="Times New Roman" w:hAnsi="Times New Roman"/>
          <w:sz w:val="24"/>
          <w:szCs w:val="24"/>
          <w:lang w:val="fr-FR"/>
        </w:rPr>
        <w:t xml:space="preserve"> servi</w:t>
      </w:r>
      <w:r w:rsidR="00651A02" w:rsidRPr="00E0520A">
        <w:rPr>
          <w:rFonts w:ascii="Times New Roman" w:hAnsi="Times New Roman"/>
          <w:sz w:val="24"/>
          <w:szCs w:val="24"/>
          <w:lang w:val="fr-FR"/>
        </w:rPr>
        <w:t>ciilor</w:t>
      </w:r>
      <w:r w:rsidRPr="00E0520A">
        <w:rPr>
          <w:rFonts w:ascii="Times New Roman" w:hAnsi="Times New Roman"/>
          <w:sz w:val="24"/>
          <w:szCs w:val="24"/>
          <w:lang w:val="fr-FR"/>
        </w:rPr>
        <w:t xml:space="preserve"> turistice, marketing</w:t>
      </w:r>
      <w:r w:rsidR="00651A02" w:rsidRPr="00E0520A">
        <w:rPr>
          <w:rFonts w:ascii="Times New Roman" w:hAnsi="Times New Roman"/>
          <w:sz w:val="24"/>
          <w:szCs w:val="24"/>
          <w:lang w:val="fr-FR"/>
        </w:rPr>
        <w:t>-ului</w:t>
      </w:r>
      <w:r w:rsidRPr="00E0520A">
        <w:rPr>
          <w:rFonts w:ascii="Times New Roman" w:hAnsi="Times New Roman"/>
          <w:sz w:val="24"/>
          <w:szCs w:val="24"/>
          <w:lang w:val="fr-FR"/>
        </w:rPr>
        <w:t xml:space="preserve"> </w:t>
      </w:r>
      <w:r w:rsidR="00651A02" w:rsidRPr="00E0520A">
        <w:rPr>
          <w:rFonts w:ascii="Times New Roman" w:hAnsi="Times New Roman"/>
          <w:sz w:val="24"/>
          <w:szCs w:val="24"/>
          <w:lang w:val="fr-FR"/>
        </w:rPr>
        <w:t>şi promovării. Va fi posibilă, astfel, oferirea de</w:t>
      </w:r>
      <w:r w:rsidRPr="00E0520A">
        <w:rPr>
          <w:rFonts w:ascii="Times New Roman" w:hAnsi="Times New Roman"/>
          <w:sz w:val="24"/>
          <w:szCs w:val="24"/>
          <w:lang w:val="fr-FR"/>
        </w:rPr>
        <w:t xml:space="preserve"> p</w:t>
      </w:r>
      <w:r w:rsidR="00651A02" w:rsidRPr="00E0520A">
        <w:rPr>
          <w:rFonts w:ascii="Times New Roman" w:hAnsi="Times New Roman"/>
          <w:sz w:val="24"/>
          <w:szCs w:val="24"/>
          <w:lang w:val="fr-FR"/>
        </w:rPr>
        <w:t>achete</w:t>
      </w:r>
      <w:r w:rsidRPr="00E0520A">
        <w:rPr>
          <w:rFonts w:ascii="Times New Roman" w:hAnsi="Times New Roman"/>
          <w:sz w:val="24"/>
          <w:szCs w:val="24"/>
          <w:lang w:val="fr-FR"/>
        </w:rPr>
        <w:t xml:space="preserve"> turistice originale şi atractive, </w:t>
      </w:r>
      <w:r w:rsidR="00CC500F" w:rsidRPr="00E0520A">
        <w:rPr>
          <w:rFonts w:ascii="Times New Roman" w:hAnsi="Times New Roman"/>
          <w:sz w:val="24"/>
          <w:szCs w:val="24"/>
          <w:lang w:val="fr-FR"/>
        </w:rPr>
        <w:t xml:space="preserve">integrate regional și transfrontalier, </w:t>
      </w:r>
      <w:r w:rsidRPr="00E0520A">
        <w:rPr>
          <w:rFonts w:ascii="Times New Roman" w:hAnsi="Times New Roman"/>
          <w:sz w:val="24"/>
          <w:szCs w:val="24"/>
          <w:lang w:val="fr-FR"/>
        </w:rPr>
        <w:t>care s</w:t>
      </w:r>
      <w:r w:rsidR="00651A02" w:rsidRPr="00E0520A">
        <w:rPr>
          <w:rFonts w:ascii="Times New Roman" w:hAnsi="Times New Roman"/>
          <w:sz w:val="24"/>
          <w:szCs w:val="24"/>
          <w:lang w:val="fr-FR"/>
        </w:rPr>
        <w:t>ă determine motivaţii multiple</w:t>
      </w:r>
      <w:r w:rsidR="00CC500F" w:rsidRPr="00E0520A">
        <w:rPr>
          <w:rFonts w:ascii="Times New Roman" w:hAnsi="Times New Roman"/>
          <w:sz w:val="24"/>
          <w:szCs w:val="24"/>
          <w:lang w:val="fr-FR"/>
        </w:rPr>
        <w:t xml:space="preserve"> pentru percepere</w:t>
      </w:r>
      <w:r w:rsidR="00651A02" w:rsidRPr="00E0520A">
        <w:rPr>
          <w:rFonts w:ascii="Times New Roman" w:hAnsi="Times New Roman"/>
          <w:sz w:val="24"/>
          <w:szCs w:val="24"/>
          <w:lang w:val="fr-FR"/>
        </w:rPr>
        <w:t>a Polului de Creştere Timişoara</w:t>
      </w:r>
      <w:r w:rsidRPr="00E0520A">
        <w:rPr>
          <w:rFonts w:ascii="Times New Roman" w:hAnsi="Times New Roman"/>
          <w:sz w:val="24"/>
          <w:szCs w:val="24"/>
          <w:lang w:val="fr-FR"/>
        </w:rPr>
        <w:t xml:space="preserve"> ca destinaţie turistică</w:t>
      </w:r>
      <w:r w:rsidR="00CC500F" w:rsidRPr="00E0520A">
        <w:rPr>
          <w:rFonts w:ascii="Times New Roman" w:hAnsi="Times New Roman"/>
          <w:sz w:val="24"/>
          <w:szCs w:val="24"/>
          <w:lang w:val="fr-FR"/>
        </w:rPr>
        <w:t xml:space="preserve"> de succes</w:t>
      </w:r>
      <w:r w:rsidRPr="00E0520A">
        <w:rPr>
          <w:rFonts w:ascii="Times New Roman" w:hAnsi="Times New Roman"/>
          <w:sz w:val="24"/>
          <w:szCs w:val="24"/>
          <w:lang w:val="fr-FR"/>
        </w:rPr>
        <w:t>.</w:t>
      </w:r>
    </w:p>
    <w:p w:rsidR="00A245D9" w:rsidRPr="00E0520A" w:rsidRDefault="00651A02" w:rsidP="00A35285">
      <w:pPr>
        <w:spacing w:after="0" w:line="240" w:lineRule="auto"/>
        <w:ind w:left="-180" w:right="-302" w:firstLine="720"/>
        <w:jc w:val="both"/>
        <w:rPr>
          <w:rFonts w:ascii="Times New Roman" w:hAnsi="Times New Roman"/>
          <w:sz w:val="24"/>
          <w:szCs w:val="24"/>
          <w:lang w:val="fr-FR"/>
        </w:rPr>
      </w:pPr>
      <w:r w:rsidRPr="00E0520A">
        <w:rPr>
          <w:rFonts w:ascii="Times New Roman" w:hAnsi="Times New Roman"/>
          <w:sz w:val="24"/>
          <w:szCs w:val="24"/>
          <w:lang w:val="fr-FR"/>
        </w:rPr>
        <w:t>Valorificarea</w:t>
      </w:r>
      <w:r w:rsidR="00A245D9" w:rsidRPr="00E0520A">
        <w:rPr>
          <w:rFonts w:ascii="Times New Roman" w:hAnsi="Times New Roman"/>
          <w:sz w:val="24"/>
          <w:szCs w:val="24"/>
          <w:lang w:val="fr-FR"/>
        </w:rPr>
        <w:t xml:space="preserve"> </w:t>
      </w:r>
      <w:r w:rsidRPr="00E0520A">
        <w:rPr>
          <w:rFonts w:ascii="Times New Roman" w:hAnsi="Times New Roman"/>
          <w:sz w:val="24"/>
          <w:szCs w:val="24"/>
          <w:lang w:val="fr-FR"/>
        </w:rPr>
        <w:t xml:space="preserve">inteligentă a </w:t>
      </w:r>
      <w:r w:rsidR="00A245D9" w:rsidRPr="00E0520A">
        <w:rPr>
          <w:rFonts w:ascii="Times New Roman" w:hAnsi="Times New Roman"/>
          <w:sz w:val="24"/>
          <w:szCs w:val="24"/>
          <w:lang w:val="fr-FR"/>
        </w:rPr>
        <w:t>pot</w:t>
      </w:r>
      <w:r w:rsidR="00CC500F" w:rsidRPr="00E0520A">
        <w:rPr>
          <w:rFonts w:ascii="Times New Roman" w:hAnsi="Times New Roman"/>
          <w:sz w:val="24"/>
          <w:szCs w:val="24"/>
          <w:lang w:val="fr-FR"/>
        </w:rPr>
        <w:t>enţialului turistic</w:t>
      </w:r>
      <w:r w:rsidRPr="00E0520A">
        <w:rPr>
          <w:rFonts w:ascii="Times New Roman" w:hAnsi="Times New Roman"/>
          <w:sz w:val="24"/>
          <w:szCs w:val="24"/>
          <w:lang w:val="fr-FR"/>
        </w:rPr>
        <w:t xml:space="preserve"> al PCT va avea drept consecință </w:t>
      </w:r>
      <w:r w:rsidR="00A245D9" w:rsidRPr="00E0520A">
        <w:rPr>
          <w:rFonts w:ascii="Times New Roman" w:hAnsi="Times New Roman"/>
          <w:sz w:val="24"/>
          <w:szCs w:val="24"/>
          <w:lang w:val="fr-FR"/>
        </w:rPr>
        <w:t xml:space="preserve">creșterea </w:t>
      </w:r>
      <w:r w:rsidR="00A0456B" w:rsidRPr="00E0520A">
        <w:rPr>
          <w:rFonts w:ascii="Times New Roman" w:hAnsi="Times New Roman"/>
          <w:sz w:val="24"/>
          <w:szCs w:val="24"/>
          <w:lang w:val="fr-FR"/>
        </w:rPr>
        <w:t xml:space="preserve">calității infrastructurilor și serviciilor de cazare și restaurație, creșterea </w:t>
      </w:r>
      <w:r w:rsidR="00A245D9" w:rsidRPr="00E0520A">
        <w:rPr>
          <w:rFonts w:ascii="Times New Roman" w:hAnsi="Times New Roman"/>
          <w:sz w:val="24"/>
          <w:szCs w:val="24"/>
          <w:lang w:val="fr-FR"/>
        </w:rPr>
        <w:t>notorietății și atractivității Timiș</w:t>
      </w:r>
      <w:r w:rsidR="00CC500F" w:rsidRPr="00E0520A">
        <w:rPr>
          <w:rFonts w:ascii="Times New Roman" w:hAnsi="Times New Roman"/>
          <w:sz w:val="24"/>
          <w:szCs w:val="24"/>
          <w:lang w:val="fr-FR"/>
        </w:rPr>
        <w:t>oarei ca destinație turistică</w:t>
      </w:r>
      <w:r w:rsidRPr="00E0520A">
        <w:rPr>
          <w:rFonts w:ascii="Times New Roman" w:hAnsi="Times New Roman"/>
          <w:sz w:val="24"/>
          <w:szCs w:val="24"/>
          <w:lang w:val="fr-FR"/>
        </w:rPr>
        <w:t>,</w:t>
      </w:r>
      <w:r w:rsidR="00460874" w:rsidRPr="00E0520A">
        <w:rPr>
          <w:rFonts w:ascii="Times New Roman" w:hAnsi="Times New Roman"/>
          <w:sz w:val="24"/>
          <w:szCs w:val="24"/>
          <w:lang w:val="fr-FR"/>
        </w:rPr>
        <w:t xml:space="preserve"> factor stimulativ</w:t>
      </w:r>
      <w:r w:rsidR="00CC500F" w:rsidRPr="00E0520A">
        <w:rPr>
          <w:rFonts w:ascii="Times New Roman" w:hAnsi="Times New Roman"/>
          <w:sz w:val="24"/>
          <w:szCs w:val="24"/>
          <w:lang w:val="fr-FR"/>
        </w:rPr>
        <w:t xml:space="preserve"> pentru dezvoltarea</w:t>
      </w:r>
      <w:r w:rsidR="00460874" w:rsidRPr="00E0520A">
        <w:rPr>
          <w:rFonts w:ascii="Times New Roman" w:hAnsi="Times New Roman"/>
          <w:sz w:val="24"/>
          <w:szCs w:val="24"/>
          <w:lang w:val="fr-FR"/>
        </w:rPr>
        <w:t xml:space="preserve"> și a</w:t>
      </w:r>
      <w:r w:rsidR="00CC500F" w:rsidRPr="00E0520A">
        <w:rPr>
          <w:rFonts w:ascii="Times New Roman" w:hAnsi="Times New Roman"/>
          <w:sz w:val="24"/>
          <w:szCs w:val="24"/>
          <w:lang w:val="fr-FR"/>
        </w:rPr>
        <w:t xml:space="preserve"> altor domenii </w:t>
      </w:r>
      <w:r w:rsidRPr="00E0520A">
        <w:rPr>
          <w:rFonts w:ascii="Times New Roman" w:hAnsi="Times New Roman"/>
          <w:sz w:val="24"/>
          <w:szCs w:val="24"/>
          <w:lang w:val="fr-FR"/>
        </w:rPr>
        <w:t>ale vieții social-</w:t>
      </w:r>
      <w:r w:rsidR="00CC500F" w:rsidRPr="00E0520A">
        <w:rPr>
          <w:rFonts w:ascii="Times New Roman" w:hAnsi="Times New Roman"/>
          <w:sz w:val="24"/>
          <w:szCs w:val="24"/>
          <w:lang w:val="fr-FR"/>
        </w:rPr>
        <w:t>economic</w:t>
      </w:r>
      <w:r w:rsidRPr="00E0520A">
        <w:rPr>
          <w:rFonts w:ascii="Times New Roman" w:hAnsi="Times New Roman"/>
          <w:sz w:val="24"/>
          <w:szCs w:val="24"/>
          <w:lang w:val="fr-FR"/>
        </w:rPr>
        <w:t>e a polului</w:t>
      </w:r>
      <w:r w:rsidR="00A0456B" w:rsidRPr="00E0520A">
        <w:rPr>
          <w:rFonts w:ascii="Times New Roman" w:hAnsi="Times New Roman"/>
          <w:sz w:val="24"/>
          <w:szCs w:val="24"/>
          <w:lang w:val="fr-FR"/>
        </w:rPr>
        <w:t>, respectiv pentru îmbunătățirea calității vieții populației</w:t>
      </w:r>
      <w:r w:rsidR="00A245D9" w:rsidRPr="00E0520A">
        <w:rPr>
          <w:rFonts w:ascii="Times New Roman" w:hAnsi="Times New Roman"/>
          <w:sz w:val="24"/>
          <w:szCs w:val="24"/>
          <w:lang w:val="fr-FR"/>
        </w:rPr>
        <w:t>.</w:t>
      </w:r>
    </w:p>
    <w:p w:rsidR="00A245D9" w:rsidRDefault="00A245D9" w:rsidP="00A35285">
      <w:pPr>
        <w:spacing w:after="0" w:line="240" w:lineRule="auto"/>
        <w:ind w:left="-180" w:right="-302"/>
        <w:jc w:val="both"/>
        <w:rPr>
          <w:rFonts w:ascii="Times New Roman" w:hAnsi="Times New Roman"/>
          <w:sz w:val="24"/>
          <w:szCs w:val="24"/>
          <w:lang w:val="fr-FR"/>
        </w:rPr>
      </w:pPr>
    </w:p>
    <w:p w:rsidR="00A245D9" w:rsidRPr="00172E11" w:rsidRDefault="00A245D9" w:rsidP="00A35285">
      <w:pPr>
        <w:ind w:left="-180" w:right="-302" w:firstLine="720"/>
        <w:jc w:val="both"/>
        <w:rPr>
          <w:rFonts w:ascii="Times New Roman" w:hAnsi="Times New Roman"/>
          <w:sz w:val="24"/>
          <w:szCs w:val="24"/>
          <w:lang w:val="fr-FR"/>
        </w:rPr>
      </w:pPr>
      <w:r w:rsidRPr="00172E11">
        <w:rPr>
          <w:rFonts w:ascii="Times New Roman" w:hAnsi="Times New Roman"/>
          <w:b/>
          <w:sz w:val="24"/>
          <w:szCs w:val="24"/>
          <w:lang w:val="fr-FR"/>
        </w:rPr>
        <w:t>Obiectivul strategic 5 :</w:t>
      </w:r>
      <w:r w:rsidRPr="00172E11">
        <w:rPr>
          <w:rFonts w:ascii="Times New Roman" w:hAnsi="Times New Roman"/>
          <w:sz w:val="24"/>
          <w:szCs w:val="24"/>
          <w:lang w:val="fr-FR"/>
        </w:rPr>
        <w:t xml:space="preserve"> </w:t>
      </w:r>
    </w:p>
    <w:p w:rsidR="00A245D9" w:rsidRDefault="00A245D9" w:rsidP="00A35285">
      <w:pPr>
        <w:spacing w:after="0" w:line="240" w:lineRule="auto"/>
        <w:ind w:left="-180" w:right="-302" w:firstLine="720"/>
        <w:jc w:val="center"/>
        <w:rPr>
          <w:rFonts w:ascii="Times New Roman" w:hAnsi="Times New Roman"/>
          <w:b/>
          <w:sz w:val="24"/>
          <w:szCs w:val="24"/>
          <w:lang w:val="fr-FR"/>
        </w:rPr>
      </w:pPr>
      <w:r w:rsidRPr="00AA0A3A">
        <w:rPr>
          <w:rFonts w:ascii="Times New Roman" w:hAnsi="Times New Roman"/>
          <w:b/>
          <w:sz w:val="24"/>
          <w:szCs w:val="24"/>
          <w:lang w:val="fr-FR"/>
        </w:rPr>
        <w:t>Asigurarea unei administrații inteligent</w:t>
      </w:r>
      <w:r w:rsidR="0054140E">
        <w:rPr>
          <w:rFonts w:ascii="Times New Roman" w:hAnsi="Times New Roman"/>
          <w:b/>
          <w:sz w:val="24"/>
          <w:szCs w:val="24"/>
          <w:lang w:val="fr-FR"/>
        </w:rPr>
        <w:t>e, inclusive</w:t>
      </w:r>
      <w:r>
        <w:rPr>
          <w:rFonts w:ascii="Times New Roman" w:hAnsi="Times New Roman"/>
          <w:b/>
          <w:sz w:val="24"/>
          <w:szCs w:val="24"/>
          <w:lang w:val="fr-FR"/>
        </w:rPr>
        <w:t xml:space="preserve"> și transparente</w:t>
      </w:r>
    </w:p>
    <w:p w:rsidR="0054140E" w:rsidRPr="00AA0A3A" w:rsidRDefault="0054140E" w:rsidP="00A35285">
      <w:pPr>
        <w:spacing w:after="0" w:line="240" w:lineRule="auto"/>
        <w:ind w:left="-180" w:right="-302" w:firstLine="720"/>
        <w:jc w:val="center"/>
        <w:rPr>
          <w:rFonts w:ascii="Times New Roman" w:hAnsi="Times New Roman"/>
          <w:sz w:val="24"/>
          <w:szCs w:val="24"/>
          <w:lang w:val="fr-FR"/>
        </w:rPr>
      </w:pPr>
    </w:p>
    <w:p w:rsidR="00A245D9" w:rsidRPr="00AA0A3A" w:rsidRDefault="00A245D9" w:rsidP="00A35285">
      <w:pPr>
        <w:spacing w:after="0" w:line="240" w:lineRule="auto"/>
        <w:ind w:left="-180" w:right="-302" w:firstLine="720"/>
        <w:jc w:val="both"/>
        <w:rPr>
          <w:rFonts w:ascii="Times New Roman" w:hAnsi="Times New Roman"/>
          <w:sz w:val="24"/>
          <w:szCs w:val="24"/>
          <w:lang w:val="fr-FR"/>
        </w:rPr>
      </w:pPr>
      <w:r w:rsidRPr="00AA0A3A">
        <w:rPr>
          <w:rFonts w:ascii="Times New Roman" w:hAnsi="Times New Roman"/>
          <w:sz w:val="24"/>
          <w:szCs w:val="24"/>
          <w:lang w:val="fr-FR"/>
        </w:rPr>
        <w:t xml:space="preserve">Formularea obiectivelor strategiei de dezvoltare a PCT în administraţie porneşte de la premiza că, practic în orice domeniu, factorul organizatoric este decisiv pentru reuşită. Acesta influenţeză în mod semnificativ activităţile din celelalte sectoare. De componenta organizatorică depind sesizarea oportunităţilor şi exploatarea conjuncturilor favorabile, minimizarea riscurilor şi a obstacolelor din calea dezvoltării, valorificarea inteligentă a resurselor, asigurarea unui climat de încredere, stimulativ pentru coeziunea socio-teritorială şi dezvoltarea locală, aplicarea creativă local a orientărilor strategice formulate la nivel naţional şi european. </w:t>
      </w:r>
    </w:p>
    <w:p w:rsidR="00A245D9" w:rsidRPr="00AA0A3A" w:rsidRDefault="00A245D9" w:rsidP="00A35285">
      <w:pPr>
        <w:spacing w:after="0" w:line="240" w:lineRule="auto"/>
        <w:ind w:left="-180" w:right="-302" w:firstLine="720"/>
        <w:jc w:val="both"/>
        <w:rPr>
          <w:rFonts w:ascii="Times New Roman" w:hAnsi="Times New Roman"/>
          <w:sz w:val="24"/>
          <w:szCs w:val="24"/>
          <w:lang w:val="fr-FR"/>
        </w:rPr>
      </w:pPr>
      <w:r w:rsidRPr="00AA0A3A">
        <w:rPr>
          <w:rFonts w:ascii="Times New Roman" w:hAnsi="Times New Roman"/>
          <w:sz w:val="24"/>
          <w:szCs w:val="24"/>
          <w:lang w:val="fr-FR"/>
        </w:rPr>
        <w:t>Ca urmare, componenta administrativă a Strategiei de dezvolt</w:t>
      </w:r>
      <w:r>
        <w:rPr>
          <w:rFonts w:ascii="Times New Roman" w:hAnsi="Times New Roman"/>
          <w:sz w:val="24"/>
          <w:szCs w:val="24"/>
          <w:lang w:val="fr-FR"/>
        </w:rPr>
        <w:t>are a PCT urmărește creșterea capacității administrative la nivel</w:t>
      </w:r>
      <w:r w:rsidR="00532F98">
        <w:rPr>
          <w:rFonts w:ascii="Times New Roman" w:hAnsi="Times New Roman"/>
          <w:sz w:val="24"/>
          <w:szCs w:val="24"/>
          <w:lang w:val="fr-FR"/>
        </w:rPr>
        <w:t>ul polului și se axează pe ptrei</w:t>
      </w:r>
      <w:r>
        <w:rPr>
          <w:rFonts w:ascii="Times New Roman" w:hAnsi="Times New Roman"/>
          <w:sz w:val="24"/>
          <w:szCs w:val="24"/>
          <w:lang w:val="fr-FR"/>
        </w:rPr>
        <w:t xml:space="preserve"> programe</w:t>
      </w:r>
      <w:r w:rsidRPr="00AA0A3A">
        <w:rPr>
          <w:rFonts w:ascii="Times New Roman" w:hAnsi="Times New Roman"/>
          <w:sz w:val="24"/>
          <w:szCs w:val="24"/>
          <w:lang w:val="fr-FR"/>
        </w:rPr>
        <w:t xml:space="preserve"> majore. Prin acestea, se planifică creşterea performanţelor interne ale fiecărei unităţi administrative locale, stimularea cooperării intra şi interinstituţionale, asigurarea coerenţei spaţiale şi funcţionale a planurilor de dezvoltare, generalizarea practicilor democraţiei participative, ca premisă a creşterii coeziunii socio-teritoriale, angajamentul administraţiilor locale ale PCT de a implementa obiectivele Strategiei Europa 2020, respectiv valorificarea inteligentă a resurselor locale, printr-o planificare coerentă şi echilibrată teritorial.</w:t>
      </w:r>
    </w:p>
    <w:p w:rsidR="00A245D9" w:rsidRPr="00AA0A3A" w:rsidRDefault="00A245D9" w:rsidP="00A35285">
      <w:pPr>
        <w:spacing w:after="0" w:line="240" w:lineRule="auto"/>
        <w:ind w:left="-180" w:right="-302" w:firstLine="720"/>
        <w:jc w:val="both"/>
        <w:rPr>
          <w:rFonts w:ascii="Times New Roman" w:hAnsi="Times New Roman"/>
          <w:sz w:val="24"/>
          <w:szCs w:val="24"/>
          <w:lang w:val="fr-FR"/>
        </w:rPr>
      </w:pPr>
      <w:r w:rsidRPr="00AA0A3A">
        <w:rPr>
          <w:rFonts w:ascii="Times New Roman" w:hAnsi="Times New Roman"/>
          <w:sz w:val="24"/>
          <w:szCs w:val="24"/>
          <w:lang w:val="fr-FR"/>
        </w:rPr>
        <w:t xml:space="preserve">Scopul principal este ca administraţiile locale să asigure un cadru organizatoric coerent, flexibil şi prietenos, atractiv atât pentru populaţia locală, cât şi pentru investitori sau pentru cei aflaţi în tranzit, să ofere un model de eficienţă şi civilitate, o interfaţă </w:t>
      </w:r>
      <w:r>
        <w:rPr>
          <w:rFonts w:ascii="Times New Roman" w:hAnsi="Times New Roman"/>
          <w:sz w:val="24"/>
          <w:szCs w:val="24"/>
          <w:lang w:val="fr-FR"/>
        </w:rPr>
        <w:t xml:space="preserve">activă </w:t>
      </w:r>
      <w:r w:rsidRPr="00AA0A3A">
        <w:rPr>
          <w:rFonts w:ascii="Times New Roman" w:hAnsi="Times New Roman"/>
          <w:sz w:val="24"/>
          <w:szCs w:val="24"/>
          <w:lang w:val="fr-FR"/>
        </w:rPr>
        <w:t>care să pună în valoare patrimoniul, resursele şi oportunităţile locale.</w:t>
      </w:r>
    </w:p>
    <w:p w:rsidR="00A245D9" w:rsidRDefault="00A245D9" w:rsidP="00A35285">
      <w:pPr>
        <w:ind w:left="-180" w:right="-302" w:firstLine="720"/>
        <w:jc w:val="both"/>
        <w:rPr>
          <w:rFonts w:ascii="Times New Roman" w:hAnsi="Times New Roman"/>
          <w:sz w:val="24"/>
          <w:szCs w:val="24"/>
          <w:lang w:val="fr-FR"/>
        </w:rPr>
      </w:pPr>
      <w:r w:rsidRPr="00172E11">
        <w:rPr>
          <w:rFonts w:ascii="Times New Roman" w:hAnsi="Times New Roman"/>
          <w:sz w:val="24"/>
          <w:szCs w:val="24"/>
          <w:lang w:val="fr-FR"/>
        </w:rPr>
        <w:lastRenderedPageBreak/>
        <w:t>Pentru atingerea obiectivelor propuse, strategia cuprinde un set de măsuri administrative practice, bazate pe proiecte prioritizate, a căror aplicare va putea fi urmărită prin indicatori cuantificabili.</w:t>
      </w:r>
    </w:p>
    <w:p w:rsidR="0054140E" w:rsidRDefault="0054140E" w:rsidP="00973ECD">
      <w:pPr>
        <w:ind w:right="-44"/>
        <w:jc w:val="both"/>
        <w:rPr>
          <w:rFonts w:ascii="Times New Roman" w:hAnsi="Times New Roman" w:cs="Times New Roman"/>
          <w:sz w:val="24"/>
          <w:szCs w:val="24"/>
          <w:lang w:val="ro-RO"/>
        </w:rPr>
        <w:sectPr w:rsidR="0054140E" w:rsidSect="000D3CC9">
          <w:headerReference w:type="default" r:id="rId8"/>
          <w:footerReference w:type="default" r:id="rId9"/>
          <w:pgSz w:w="12240" w:h="15840"/>
          <w:pgMar w:top="1152" w:right="1296" w:bottom="1296" w:left="1296" w:header="706" w:footer="288" w:gutter="0"/>
          <w:pgNumType w:start="263"/>
          <w:cols w:space="708"/>
          <w:docGrid w:linePitch="360"/>
        </w:sectPr>
      </w:pPr>
    </w:p>
    <w:tbl>
      <w:tblPr>
        <w:tblStyle w:val="TableGrid"/>
        <w:tblW w:w="13770" w:type="dxa"/>
        <w:tblInd w:w="-162" w:type="dxa"/>
        <w:tblLook w:val="04A0"/>
      </w:tblPr>
      <w:tblGrid>
        <w:gridCol w:w="3690"/>
        <w:gridCol w:w="3510"/>
        <w:gridCol w:w="6570"/>
      </w:tblGrid>
      <w:tr w:rsidR="00D70885" w:rsidRPr="008045BA" w:rsidTr="00261100">
        <w:tc>
          <w:tcPr>
            <w:tcW w:w="3690" w:type="dxa"/>
          </w:tcPr>
          <w:p w:rsidR="00D70885" w:rsidRPr="008045BA" w:rsidRDefault="00D70885" w:rsidP="0046644E">
            <w:pPr>
              <w:pStyle w:val="ListParagraph"/>
              <w:ind w:left="180"/>
              <w:jc w:val="center"/>
              <w:rPr>
                <w:rFonts w:ascii="Times New Roman" w:hAnsi="Times New Roman" w:cs="Times New Roman"/>
                <w:b/>
                <w:sz w:val="24"/>
                <w:szCs w:val="24"/>
                <w:lang w:val="ro-RO"/>
              </w:rPr>
            </w:pPr>
            <w:r w:rsidRPr="008045BA">
              <w:rPr>
                <w:rFonts w:ascii="Times New Roman" w:hAnsi="Times New Roman" w:cs="Times New Roman"/>
                <w:b/>
                <w:sz w:val="24"/>
                <w:szCs w:val="24"/>
                <w:lang w:val="ro-RO"/>
              </w:rPr>
              <w:lastRenderedPageBreak/>
              <w:t>Obiective strategice</w:t>
            </w:r>
          </w:p>
        </w:tc>
        <w:tc>
          <w:tcPr>
            <w:tcW w:w="3510" w:type="dxa"/>
          </w:tcPr>
          <w:p w:rsidR="00D70885" w:rsidRPr="008045BA" w:rsidRDefault="00D70885" w:rsidP="0046644E">
            <w:pPr>
              <w:jc w:val="center"/>
              <w:rPr>
                <w:rFonts w:ascii="Times New Roman" w:hAnsi="Times New Roman" w:cs="Times New Roman"/>
                <w:b/>
                <w:sz w:val="24"/>
                <w:szCs w:val="24"/>
                <w:lang w:val="ro-RO"/>
              </w:rPr>
            </w:pPr>
            <w:r w:rsidRPr="008045BA">
              <w:rPr>
                <w:rFonts w:ascii="Times New Roman" w:hAnsi="Times New Roman" w:cs="Times New Roman"/>
                <w:b/>
                <w:sz w:val="24"/>
                <w:szCs w:val="24"/>
                <w:lang w:val="ro-RO"/>
              </w:rPr>
              <w:t>Programe</w:t>
            </w:r>
          </w:p>
        </w:tc>
        <w:tc>
          <w:tcPr>
            <w:tcW w:w="6570" w:type="dxa"/>
          </w:tcPr>
          <w:p w:rsidR="00D70885" w:rsidRPr="008045BA" w:rsidRDefault="00D70885" w:rsidP="0046644E">
            <w:pPr>
              <w:jc w:val="center"/>
              <w:rPr>
                <w:rFonts w:ascii="Times New Roman" w:hAnsi="Times New Roman" w:cs="Times New Roman"/>
                <w:b/>
                <w:sz w:val="24"/>
                <w:szCs w:val="24"/>
                <w:lang w:val="ro-RO"/>
              </w:rPr>
            </w:pPr>
            <w:r w:rsidRPr="008045BA">
              <w:rPr>
                <w:rFonts w:ascii="Times New Roman" w:hAnsi="Times New Roman" w:cs="Times New Roman"/>
                <w:b/>
                <w:sz w:val="24"/>
                <w:szCs w:val="24"/>
                <w:lang w:val="ro-RO"/>
              </w:rPr>
              <w:t>Măsuri</w:t>
            </w:r>
          </w:p>
        </w:tc>
      </w:tr>
      <w:tr w:rsidR="00D70885" w:rsidRPr="009536EF" w:rsidTr="00261100">
        <w:trPr>
          <w:trHeight w:val="310"/>
        </w:trPr>
        <w:tc>
          <w:tcPr>
            <w:tcW w:w="3690" w:type="dxa"/>
            <w:vMerge w:val="restart"/>
          </w:tcPr>
          <w:p w:rsidR="00D70885" w:rsidRPr="008045BA" w:rsidRDefault="00D70885" w:rsidP="0046644E">
            <w:pPr>
              <w:pStyle w:val="ListParagraph"/>
              <w:numPr>
                <w:ilvl w:val="0"/>
                <w:numId w:val="2"/>
              </w:numPr>
              <w:ind w:left="270" w:hanging="270"/>
              <w:rPr>
                <w:rFonts w:ascii="Times New Roman" w:hAnsi="Times New Roman" w:cs="Times New Roman"/>
                <w:b/>
                <w:sz w:val="24"/>
                <w:szCs w:val="24"/>
              </w:rPr>
            </w:pPr>
            <w:r w:rsidRPr="008045BA">
              <w:rPr>
                <w:rFonts w:ascii="Times New Roman" w:hAnsi="Times New Roman" w:cs="Times New Roman"/>
                <w:b/>
                <w:sz w:val="24"/>
                <w:szCs w:val="24"/>
              </w:rPr>
              <w:t>Creşterea competitivităţii economice şi a capacităţii de inovare prin specializare inteligentă</w:t>
            </w:r>
          </w:p>
          <w:p w:rsidR="00D70885" w:rsidRPr="008045BA" w:rsidRDefault="00D70885" w:rsidP="0046644E">
            <w:pPr>
              <w:pStyle w:val="ListParagraph"/>
              <w:ind w:left="270"/>
              <w:rPr>
                <w:rFonts w:ascii="Times New Roman" w:hAnsi="Times New Roman" w:cs="Times New Roman"/>
                <w:sz w:val="24"/>
                <w:szCs w:val="24"/>
                <w:lang w:val="ro-RO"/>
              </w:rPr>
            </w:pPr>
          </w:p>
        </w:tc>
        <w:tc>
          <w:tcPr>
            <w:tcW w:w="3510" w:type="dxa"/>
            <w:vMerge w:val="restart"/>
          </w:tcPr>
          <w:p w:rsidR="00D70885" w:rsidRPr="008045BA" w:rsidRDefault="00D70885" w:rsidP="0046644E">
            <w:pPr>
              <w:rPr>
                <w:rFonts w:ascii="Times New Roman" w:hAnsi="Times New Roman" w:cs="Times New Roman"/>
                <w:sz w:val="24"/>
                <w:szCs w:val="24"/>
                <w:lang w:val="ro-RO"/>
              </w:rPr>
            </w:pPr>
            <w:r w:rsidRPr="008045BA">
              <w:rPr>
                <w:rFonts w:ascii="Times New Roman" w:hAnsi="Times New Roman"/>
                <w:sz w:val="24"/>
                <w:szCs w:val="24"/>
                <w:lang w:val="ro-RO"/>
              </w:rPr>
              <w:t>P.1.1. Dezvoltarea unei economii competitive bazată pe creşterea productivităţii şi antreprenoriat</w:t>
            </w:r>
          </w:p>
        </w:tc>
        <w:tc>
          <w:tcPr>
            <w:tcW w:w="6570" w:type="dxa"/>
          </w:tcPr>
          <w:p w:rsidR="00D70885" w:rsidRPr="00C75E5F" w:rsidRDefault="00165477" w:rsidP="0020532B">
            <w:pPr>
              <w:tabs>
                <w:tab w:val="left" w:pos="252"/>
              </w:tabs>
              <w:ind w:left="252" w:hanging="252"/>
              <w:jc w:val="both"/>
              <w:rPr>
                <w:rFonts w:ascii="Times New Roman" w:hAnsi="Times New Roman"/>
                <w:i/>
                <w:lang w:val="fr-FR"/>
              </w:rPr>
            </w:pPr>
            <w:r w:rsidRPr="00C75E5F">
              <w:rPr>
                <w:rFonts w:ascii="Times New Roman" w:hAnsi="Times New Roman"/>
                <w:i/>
                <w:lang w:val="fr-FR"/>
              </w:rPr>
              <w:t>M.1.</w:t>
            </w:r>
            <w:r w:rsidR="00D70885" w:rsidRPr="00C75E5F">
              <w:rPr>
                <w:rFonts w:ascii="Times New Roman" w:hAnsi="Times New Roman"/>
                <w:i/>
                <w:lang w:val="fr-FR"/>
              </w:rPr>
              <w:t>1.1.</w:t>
            </w:r>
            <w:r w:rsidR="007A7E2B" w:rsidRPr="00C75E5F">
              <w:rPr>
                <w:rFonts w:ascii="Times New Roman" w:hAnsi="Times New Roman"/>
                <w:i/>
                <w:lang w:val="fr-FR"/>
              </w:rPr>
              <w:t xml:space="preserve"> </w:t>
            </w:r>
            <w:r w:rsidR="00D70885" w:rsidRPr="00C75E5F">
              <w:rPr>
                <w:rFonts w:ascii="Times New Roman" w:hAnsi="Times New Roman"/>
                <w:i/>
                <w:lang w:val="fr-FR"/>
              </w:rPr>
              <w:t>Valorificarea optimă a infrastructurii de afaceri existente</w:t>
            </w:r>
            <w:r w:rsidR="00757C97" w:rsidRPr="00C75E5F">
              <w:rPr>
                <w:rFonts w:ascii="Times New Roman" w:hAnsi="Times New Roman"/>
                <w:i/>
                <w:lang w:val="fr-FR"/>
              </w:rPr>
              <w:t xml:space="preserve"> și crearea de infrastructuri noi</w:t>
            </w:r>
            <w:r w:rsidR="00D70885" w:rsidRPr="00C75E5F">
              <w:rPr>
                <w:rFonts w:ascii="Times New Roman" w:hAnsi="Times New Roman"/>
                <w:i/>
                <w:lang w:val="fr-FR"/>
              </w:rPr>
              <w:t>, prin încurajarea iniţiativelor antreprenoriale locale</w:t>
            </w:r>
            <w:bookmarkStart w:id="0" w:name="_GoBack"/>
            <w:bookmarkEnd w:id="0"/>
          </w:p>
        </w:tc>
      </w:tr>
      <w:tr w:rsidR="004C1A72" w:rsidRPr="00B0635A" w:rsidTr="00261100">
        <w:trPr>
          <w:trHeight w:val="469"/>
        </w:trPr>
        <w:tc>
          <w:tcPr>
            <w:tcW w:w="3690" w:type="dxa"/>
            <w:vMerge/>
          </w:tcPr>
          <w:p w:rsidR="004C1A72" w:rsidRPr="008045BA" w:rsidRDefault="004C1A72" w:rsidP="0046644E">
            <w:pPr>
              <w:pStyle w:val="ListParagraph"/>
              <w:numPr>
                <w:ilvl w:val="0"/>
                <w:numId w:val="2"/>
              </w:numPr>
              <w:ind w:left="270" w:hanging="270"/>
              <w:rPr>
                <w:rFonts w:ascii="Times New Roman" w:hAnsi="Times New Roman" w:cs="Times New Roman"/>
                <w:b/>
                <w:sz w:val="24"/>
                <w:szCs w:val="24"/>
                <w:lang w:val="fr-FR"/>
              </w:rPr>
            </w:pPr>
          </w:p>
        </w:tc>
        <w:tc>
          <w:tcPr>
            <w:tcW w:w="3510" w:type="dxa"/>
            <w:vMerge/>
          </w:tcPr>
          <w:p w:rsidR="004C1A72" w:rsidRPr="008045BA" w:rsidRDefault="004C1A72" w:rsidP="0046644E">
            <w:pPr>
              <w:rPr>
                <w:rFonts w:ascii="Times New Roman" w:hAnsi="Times New Roman"/>
                <w:sz w:val="24"/>
                <w:szCs w:val="24"/>
                <w:lang w:val="ro-RO"/>
              </w:rPr>
            </w:pPr>
          </w:p>
        </w:tc>
        <w:tc>
          <w:tcPr>
            <w:tcW w:w="6570" w:type="dxa"/>
          </w:tcPr>
          <w:p w:rsidR="004C1A72" w:rsidRPr="00C75E5F" w:rsidRDefault="004C1A72" w:rsidP="0020532B">
            <w:pPr>
              <w:pStyle w:val="ListParagraph"/>
              <w:tabs>
                <w:tab w:val="left" w:pos="252"/>
              </w:tabs>
              <w:ind w:left="252" w:hanging="252"/>
              <w:jc w:val="both"/>
              <w:rPr>
                <w:rFonts w:ascii="Times New Roman" w:hAnsi="Times New Roman"/>
                <w:i/>
                <w:lang w:val="fr-FR"/>
              </w:rPr>
            </w:pPr>
            <w:r w:rsidRPr="00C75E5F">
              <w:rPr>
                <w:rFonts w:ascii="Times New Roman" w:hAnsi="Times New Roman"/>
                <w:i/>
                <w:lang w:val="ro-RO"/>
              </w:rPr>
              <w:t>M.1.</w:t>
            </w:r>
            <w:r w:rsidRPr="00C75E5F">
              <w:rPr>
                <w:rFonts w:ascii="Times New Roman" w:hAnsi="Times New Roman"/>
                <w:i/>
                <w:lang w:val="fr-FR"/>
              </w:rPr>
              <w:t xml:space="preserve">1.2. </w:t>
            </w:r>
            <w:r w:rsidRPr="00C75E5F">
              <w:rPr>
                <w:rFonts w:ascii="Times New Roman" w:eastAsia="Times New Roman" w:hAnsi="Times New Roman" w:cs="Times New Roman"/>
                <w:i/>
                <w:lang w:val="fr-FR"/>
              </w:rPr>
              <w:t>Incurajarea colaborării dintre instituţiile</w:t>
            </w:r>
            <w:r w:rsidRPr="00C75E5F">
              <w:rPr>
                <w:rFonts w:ascii="Times New Roman" w:hAnsi="Times New Roman"/>
                <w:i/>
                <w:lang w:val="fr-FR"/>
              </w:rPr>
              <w:t xml:space="preserve"> publice, centrele de cercetare</w:t>
            </w:r>
            <w:r w:rsidRPr="00C75E5F">
              <w:rPr>
                <w:rFonts w:ascii="Times New Roman" w:eastAsia="Times New Roman" w:hAnsi="Times New Roman" w:cs="Times New Roman"/>
                <w:i/>
                <w:lang w:val="fr-FR"/>
              </w:rPr>
              <w:t>, u</w:t>
            </w:r>
            <w:r w:rsidRPr="00C75E5F">
              <w:rPr>
                <w:rFonts w:ascii="Times New Roman" w:hAnsi="Times New Roman"/>
                <w:i/>
                <w:lang w:val="fr-FR"/>
              </w:rPr>
              <w:t>niversități şi mediul de afaceri</w:t>
            </w:r>
          </w:p>
        </w:tc>
      </w:tr>
      <w:tr w:rsidR="00980A4C" w:rsidRPr="00B0635A" w:rsidTr="00261100">
        <w:trPr>
          <w:trHeight w:val="234"/>
        </w:trPr>
        <w:tc>
          <w:tcPr>
            <w:tcW w:w="3690" w:type="dxa"/>
            <w:vMerge/>
          </w:tcPr>
          <w:p w:rsidR="00980A4C" w:rsidRPr="008045BA" w:rsidRDefault="00980A4C" w:rsidP="0046644E">
            <w:pPr>
              <w:pStyle w:val="ListParagraph"/>
              <w:numPr>
                <w:ilvl w:val="0"/>
                <w:numId w:val="2"/>
              </w:numPr>
              <w:ind w:left="270" w:hanging="270"/>
              <w:rPr>
                <w:rFonts w:ascii="Times New Roman" w:hAnsi="Times New Roman" w:cs="Times New Roman"/>
                <w:b/>
                <w:sz w:val="24"/>
                <w:szCs w:val="24"/>
                <w:lang w:val="ro-RO"/>
              </w:rPr>
            </w:pPr>
          </w:p>
        </w:tc>
        <w:tc>
          <w:tcPr>
            <w:tcW w:w="3510" w:type="dxa"/>
            <w:vMerge w:val="restart"/>
          </w:tcPr>
          <w:p w:rsidR="00980A4C" w:rsidRPr="008045BA" w:rsidRDefault="00980A4C" w:rsidP="0046644E">
            <w:pPr>
              <w:rPr>
                <w:rFonts w:ascii="Times New Roman" w:hAnsi="Times New Roman" w:cs="Times New Roman"/>
                <w:sz w:val="24"/>
                <w:szCs w:val="24"/>
                <w:lang w:val="ro-RO"/>
              </w:rPr>
            </w:pPr>
            <w:r w:rsidRPr="008045BA">
              <w:rPr>
                <w:rFonts w:ascii="Times New Roman" w:hAnsi="Times New Roman"/>
                <w:sz w:val="24"/>
                <w:szCs w:val="24"/>
                <w:lang w:val="ro-RO"/>
              </w:rPr>
              <w:t>P.1.2. Consolidarea sectoarelor economice cheie cu potenţial de specializare inteligentă</w:t>
            </w:r>
          </w:p>
        </w:tc>
        <w:tc>
          <w:tcPr>
            <w:tcW w:w="6570" w:type="dxa"/>
          </w:tcPr>
          <w:p w:rsidR="00980A4C" w:rsidRPr="00C75E5F" w:rsidRDefault="007A7E2B" w:rsidP="0020532B">
            <w:pPr>
              <w:tabs>
                <w:tab w:val="left" w:pos="252"/>
              </w:tabs>
              <w:ind w:left="252" w:hanging="252"/>
              <w:jc w:val="both"/>
              <w:rPr>
                <w:rFonts w:ascii="Times New Roman" w:hAnsi="Times New Roman"/>
                <w:i/>
                <w:lang w:val="ro-RO"/>
              </w:rPr>
            </w:pPr>
            <w:r w:rsidRPr="00C75E5F">
              <w:rPr>
                <w:rFonts w:ascii="Times New Roman" w:hAnsi="Times New Roman"/>
                <w:i/>
                <w:lang w:val="ro-RO"/>
              </w:rPr>
              <w:t>M.1.</w:t>
            </w:r>
            <w:r w:rsidR="00165477" w:rsidRPr="00C75E5F">
              <w:rPr>
                <w:rFonts w:ascii="Times New Roman" w:hAnsi="Times New Roman"/>
                <w:i/>
                <w:lang w:val="ro-RO"/>
              </w:rPr>
              <w:t>2.1.</w:t>
            </w:r>
            <w:r w:rsidRPr="00C75E5F">
              <w:rPr>
                <w:rFonts w:ascii="Times New Roman" w:hAnsi="Times New Roman"/>
                <w:i/>
                <w:lang w:val="ro-RO"/>
              </w:rPr>
              <w:t xml:space="preserve"> </w:t>
            </w:r>
            <w:r w:rsidR="00165477" w:rsidRPr="00C75E5F">
              <w:rPr>
                <w:rFonts w:ascii="Times New Roman" w:hAnsi="Times New Roman"/>
                <w:i/>
                <w:lang w:val="ro-RO"/>
              </w:rPr>
              <w:t xml:space="preserve">Incurajarea dezvoltării de </w:t>
            </w:r>
            <w:r w:rsidR="00980A4C" w:rsidRPr="00C75E5F">
              <w:rPr>
                <w:rFonts w:ascii="Times New Roman" w:hAnsi="Times New Roman"/>
                <w:i/>
                <w:lang w:val="ro-RO"/>
              </w:rPr>
              <w:t>clustere economice</w:t>
            </w:r>
            <w:r w:rsidR="00165477" w:rsidRPr="00C75E5F">
              <w:rPr>
                <w:rFonts w:ascii="Times New Roman" w:hAnsi="Times New Roman"/>
                <w:i/>
                <w:lang w:val="ro-RO"/>
              </w:rPr>
              <w:t xml:space="preserve"> şi uniuni de clustere, pentru  sectoarele prioritare din </w:t>
            </w:r>
            <w:r w:rsidR="00980A4C" w:rsidRPr="00C75E5F">
              <w:rPr>
                <w:rFonts w:ascii="Times New Roman" w:hAnsi="Times New Roman"/>
                <w:i/>
                <w:lang w:val="ro-RO"/>
              </w:rPr>
              <w:t>industrie şi servicii</w:t>
            </w:r>
          </w:p>
        </w:tc>
      </w:tr>
      <w:tr w:rsidR="00980A4C" w:rsidRPr="008045BA" w:rsidTr="00261100">
        <w:trPr>
          <w:trHeight w:val="232"/>
        </w:trPr>
        <w:tc>
          <w:tcPr>
            <w:tcW w:w="3690" w:type="dxa"/>
            <w:vMerge/>
          </w:tcPr>
          <w:p w:rsidR="00980A4C" w:rsidRPr="008045BA" w:rsidRDefault="00980A4C" w:rsidP="0046644E">
            <w:pPr>
              <w:pStyle w:val="ListParagraph"/>
              <w:numPr>
                <w:ilvl w:val="0"/>
                <w:numId w:val="2"/>
              </w:numPr>
              <w:ind w:left="270" w:hanging="270"/>
              <w:rPr>
                <w:rFonts w:ascii="Times New Roman" w:hAnsi="Times New Roman" w:cs="Times New Roman"/>
                <w:b/>
                <w:sz w:val="24"/>
                <w:szCs w:val="24"/>
                <w:lang w:val="ro-RO"/>
              </w:rPr>
            </w:pPr>
          </w:p>
        </w:tc>
        <w:tc>
          <w:tcPr>
            <w:tcW w:w="3510" w:type="dxa"/>
            <w:vMerge/>
          </w:tcPr>
          <w:p w:rsidR="00980A4C" w:rsidRPr="008045BA" w:rsidRDefault="00980A4C" w:rsidP="0046644E">
            <w:pPr>
              <w:rPr>
                <w:rFonts w:ascii="Times New Roman" w:hAnsi="Times New Roman"/>
                <w:sz w:val="24"/>
                <w:szCs w:val="24"/>
                <w:lang w:val="ro-RO"/>
              </w:rPr>
            </w:pPr>
          </w:p>
        </w:tc>
        <w:tc>
          <w:tcPr>
            <w:tcW w:w="6570" w:type="dxa"/>
          </w:tcPr>
          <w:p w:rsidR="00980A4C" w:rsidRPr="00C75E5F" w:rsidRDefault="007A7E2B" w:rsidP="0020532B">
            <w:pPr>
              <w:pStyle w:val="ListParagraph"/>
              <w:tabs>
                <w:tab w:val="left" w:pos="252"/>
              </w:tabs>
              <w:ind w:left="252" w:hanging="252"/>
              <w:jc w:val="both"/>
              <w:rPr>
                <w:rFonts w:ascii="Times New Roman" w:hAnsi="Times New Roman"/>
                <w:i/>
                <w:lang w:val="ro-RO"/>
              </w:rPr>
            </w:pPr>
            <w:r w:rsidRPr="00C75E5F">
              <w:rPr>
                <w:rFonts w:ascii="Times New Roman" w:hAnsi="Times New Roman"/>
                <w:i/>
                <w:lang w:val="ro-RO"/>
              </w:rPr>
              <w:t>M.1.</w:t>
            </w:r>
            <w:r w:rsidR="00980A4C" w:rsidRPr="00C75E5F">
              <w:rPr>
                <w:rFonts w:ascii="Times New Roman" w:hAnsi="Times New Roman"/>
                <w:i/>
                <w:lang w:val="ro-RO"/>
              </w:rPr>
              <w:t>2.2.Dezvoltarea serviciilor inteligente şi a serviciilor de cunoaştere intensivă (KIBS)</w:t>
            </w:r>
          </w:p>
        </w:tc>
      </w:tr>
      <w:tr w:rsidR="00E47B4B" w:rsidRPr="00B0635A" w:rsidTr="00261100">
        <w:trPr>
          <w:trHeight w:val="748"/>
        </w:trPr>
        <w:tc>
          <w:tcPr>
            <w:tcW w:w="3690" w:type="dxa"/>
            <w:vMerge/>
          </w:tcPr>
          <w:p w:rsidR="00E47B4B" w:rsidRPr="008045BA" w:rsidRDefault="00E47B4B" w:rsidP="0046644E">
            <w:pPr>
              <w:pStyle w:val="ListParagraph"/>
              <w:numPr>
                <w:ilvl w:val="0"/>
                <w:numId w:val="2"/>
              </w:numPr>
              <w:ind w:left="270" w:hanging="270"/>
              <w:rPr>
                <w:rFonts w:ascii="Times New Roman" w:hAnsi="Times New Roman" w:cs="Times New Roman"/>
                <w:b/>
                <w:sz w:val="24"/>
                <w:szCs w:val="24"/>
                <w:lang w:val="ro-RO"/>
              </w:rPr>
            </w:pPr>
          </w:p>
        </w:tc>
        <w:tc>
          <w:tcPr>
            <w:tcW w:w="3510" w:type="dxa"/>
            <w:vMerge/>
          </w:tcPr>
          <w:p w:rsidR="00E47B4B" w:rsidRPr="008045BA" w:rsidRDefault="00E47B4B" w:rsidP="0046644E">
            <w:pPr>
              <w:rPr>
                <w:rFonts w:ascii="Times New Roman" w:hAnsi="Times New Roman"/>
                <w:sz w:val="24"/>
                <w:szCs w:val="24"/>
                <w:lang w:val="ro-RO"/>
              </w:rPr>
            </w:pPr>
          </w:p>
        </w:tc>
        <w:tc>
          <w:tcPr>
            <w:tcW w:w="6570" w:type="dxa"/>
          </w:tcPr>
          <w:p w:rsidR="00E47B4B" w:rsidRPr="00C75E5F" w:rsidRDefault="007A7E2B" w:rsidP="0020532B">
            <w:pPr>
              <w:pStyle w:val="ListParagraph"/>
              <w:tabs>
                <w:tab w:val="left" w:pos="252"/>
              </w:tabs>
              <w:ind w:left="252" w:hanging="252"/>
              <w:jc w:val="both"/>
              <w:rPr>
                <w:rFonts w:ascii="Times New Roman" w:hAnsi="Times New Roman"/>
                <w:i/>
                <w:lang w:val="ro-RO"/>
              </w:rPr>
            </w:pPr>
            <w:r w:rsidRPr="00C75E5F">
              <w:rPr>
                <w:rFonts w:ascii="Times New Roman" w:hAnsi="Times New Roman"/>
                <w:i/>
                <w:lang w:val="ro-RO"/>
              </w:rPr>
              <w:t>M.1.</w:t>
            </w:r>
            <w:r w:rsidR="00E47B4B" w:rsidRPr="00C75E5F">
              <w:rPr>
                <w:rFonts w:ascii="Times New Roman" w:hAnsi="Times New Roman"/>
                <w:i/>
                <w:lang w:val="ro-RO"/>
              </w:rPr>
              <w:t>2.3.Înfiinţarea</w:t>
            </w:r>
            <w:r w:rsidR="00A77DBB" w:rsidRPr="00C75E5F">
              <w:rPr>
                <w:rFonts w:ascii="Times New Roman" w:hAnsi="Times New Roman"/>
                <w:i/>
                <w:lang w:val="ro-RO"/>
              </w:rPr>
              <w:t>,</w:t>
            </w:r>
            <w:r w:rsidR="00E47B4B" w:rsidRPr="00C75E5F">
              <w:rPr>
                <w:rFonts w:ascii="Times New Roman" w:hAnsi="Times New Roman"/>
                <w:i/>
                <w:lang w:val="ro-RO"/>
              </w:rPr>
              <w:t>extinderea și modernizarea de centre de excelenţă, cercetare-dezvoltare, inovare şi transfer tehnologic în domeniile de interes</w:t>
            </w:r>
          </w:p>
        </w:tc>
      </w:tr>
      <w:tr w:rsidR="00D70885" w:rsidRPr="00B0635A" w:rsidTr="00261100">
        <w:trPr>
          <w:trHeight w:val="233"/>
        </w:trPr>
        <w:tc>
          <w:tcPr>
            <w:tcW w:w="3690" w:type="dxa"/>
            <w:vMerge/>
          </w:tcPr>
          <w:p w:rsidR="00D70885" w:rsidRPr="008045BA" w:rsidRDefault="00D70885" w:rsidP="0046644E">
            <w:pPr>
              <w:pStyle w:val="ListParagraph"/>
              <w:numPr>
                <w:ilvl w:val="0"/>
                <w:numId w:val="2"/>
              </w:numPr>
              <w:ind w:left="270" w:hanging="270"/>
              <w:rPr>
                <w:rFonts w:ascii="Times New Roman" w:hAnsi="Times New Roman" w:cs="Times New Roman"/>
                <w:b/>
                <w:sz w:val="24"/>
                <w:szCs w:val="24"/>
                <w:lang w:val="ro-RO"/>
              </w:rPr>
            </w:pPr>
          </w:p>
        </w:tc>
        <w:tc>
          <w:tcPr>
            <w:tcW w:w="3510" w:type="dxa"/>
            <w:vMerge w:val="restart"/>
          </w:tcPr>
          <w:p w:rsidR="00D70885" w:rsidRPr="008045BA" w:rsidRDefault="00D70885" w:rsidP="0046644E">
            <w:pPr>
              <w:rPr>
                <w:rFonts w:ascii="Times New Roman" w:hAnsi="Times New Roman" w:cs="Times New Roman"/>
                <w:sz w:val="24"/>
                <w:szCs w:val="24"/>
                <w:lang w:val="ro-RO"/>
              </w:rPr>
            </w:pPr>
            <w:r w:rsidRPr="008045BA">
              <w:rPr>
                <w:rFonts w:ascii="Times New Roman" w:hAnsi="Times New Roman"/>
                <w:sz w:val="24"/>
                <w:szCs w:val="24"/>
                <w:lang w:val="ro-RO"/>
              </w:rPr>
              <w:t xml:space="preserve">P.1.3. Asigurarea sustenabilității și eficienței agriculturii prin dezvoltarea filierelor agroalimentare locale </w:t>
            </w:r>
          </w:p>
        </w:tc>
        <w:tc>
          <w:tcPr>
            <w:tcW w:w="6570" w:type="dxa"/>
          </w:tcPr>
          <w:p w:rsidR="00D70885" w:rsidRPr="00C75E5F" w:rsidRDefault="007A7E2B" w:rsidP="0020532B">
            <w:pPr>
              <w:tabs>
                <w:tab w:val="left" w:pos="252"/>
              </w:tabs>
              <w:ind w:left="252" w:hanging="252"/>
              <w:jc w:val="both"/>
              <w:rPr>
                <w:rFonts w:ascii="Times New Roman" w:hAnsi="Times New Roman"/>
                <w:i/>
                <w:lang w:val="ro-RO"/>
              </w:rPr>
            </w:pPr>
            <w:r w:rsidRPr="00C75E5F">
              <w:rPr>
                <w:rFonts w:ascii="Times New Roman" w:hAnsi="Times New Roman"/>
                <w:i/>
                <w:lang w:val="ro-RO"/>
              </w:rPr>
              <w:t>M.1.</w:t>
            </w:r>
            <w:r w:rsidR="00D70885" w:rsidRPr="00C75E5F">
              <w:rPr>
                <w:rFonts w:ascii="Times New Roman" w:hAnsi="Times New Roman"/>
                <w:i/>
                <w:lang w:val="ro-RO"/>
              </w:rPr>
              <w:t>3.1.Încurajarea agriculturii intensive, de piață, pentru a răspunde nevoilor de aprovizionare a populației polului</w:t>
            </w:r>
          </w:p>
        </w:tc>
      </w:tr>
      <w:tr w:rsidR="007A7E2B" w:rsidRPr="00B0635A" w:rsidTr="00261100">
        <w:trPr>
          <w:trHeight w:val="442"/>
        </w:trPr>
        <w:tc>
          <w:tcPr>
            <w:tcW w:w="3690" w:type="dxa"/>
            <w:vMerge/>
          </w:tcPr>
          <w:p w:rsidR="007A7E2B" w:rsidRPr="008045BA" w:rsidRDefault="007A7E2B" w:rsidP="0046644E">
            <w:pPr>
              <w:pStyle w:val="ListParagraph"/>
              <w:numPr>
                <w:ilvl w:val="0"/>
                <w:numId w:val="2"/>
              </w:numPr>
              <w:ind w:left="270" w:hanging="270"/>
              <w:rPr>
                <w:rFonts w:ascii="Times New Roman" w:hAnsi="Times New Roman" w:cs="Times New Roman"/>
                <w:b/>
                <w:sz w:val="24"/>
                <w:szCs w:val="24"/>
                <w:lang w:val="ro-RO"/>
              </w:rPr>
            </w:pPr>
          </w:p>
        </w:tc>
        <w:tc>
          <w:tcPr>
            <w:tcW w:w="3510" w:type="dxa"/>
            <w:vMerge/>
          </w:tcPr>
          <w:p w:rsidR="007A7E2B" w:rsidRPr="008045BA" w:rsidRDefault="007A7E2B" w:rsidP="0046644E">
            <w:pPr>
              <w:rPr>
                <w:rFonts w:ascii="Times New Roman" w:hAnsi="Times New Roman"/>
                <w:sz w:val="24"/>
                <w:szCs w:val="24"/>
                <w:lang w:val="ro-RO"/>
              </w:rPr>
            </w:pPr>
          </w:p>
        </w:tc>
        <w:tc>
          <w:tcPr>
            <w:tcW w:w="6570" w:type="dxa"/>
          </w:tcPr>
          <w:p w:rsidR="007A7E2B" w:rsidRPr="00C75E5F" w:rsidRDefault="007A7E2B" w:rsidP="0020532B">
            <w:pPr>
              <w:tabs>
                <w:tab w:val="left" w:pos="252"/>
              </w:tabs>
              <w:ind w:left="252" w:hanging="252"/>
              <w:rPr>
                <w:rFonts w:ascii="Times New Roman" w:hAnsi="Times New Roman"/>
                <w:i/>
                <w:lang w:val="ro-RO"/>
              </w:rPr>
            </w:pPr>
            <w:r w:rsidRPr="00C75E5F">
              <w:rPr>
                <w:rFonts w:ascii="Times New Roman" w:hAnsi="Times New Roman"/>
                <w:i/>
                <w:lang w:val="ro-RO"/>
              </w:rPr>
              <w:t>M.1.3.2. Înfiinţarea de centre de colectare, sortare şi distribuţie a produselor agricole în zona de influenţă</w:t>
            </w:r>
          </w:p>
        </w:tc>
      </w:tr>
      <w:tr w:rsidR="00761A28" w:rsidRPr="00B0635A" w:rsidTr="0020532B">
        <w:trPr>
          <w:trHeight w:val="253"/>
        </w:trPr>
        <w:tc>
          <w:tcPr>
            <w:tcW w:w="3690" w:type="dxa"/>
            <w:vMerge w:val="restart"/>
          </w:tcPr>
          <w:p w:rsidR="00761A28" w:rsidRDefault="00283D6C" w:rsidP="0046644E">
            <w:pPr>
              <w:pStyle w:val="ListParagraph"/>
              <w:numPr>
                <w:ilvl w:val="0"/>
                <w:numId w:val="2"/>
              </w:numPr>
              <w:tabs>
                <w:tab w:val="left" w:pos="360"/>
              </w:tabs>
              <w:ind w:left="270" w:hanging="270"/>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761A28" w:rsidRPr="008045BA">
              <w:rPr>
                <w:rFonts w:ascii="Times New Roman" w:hAnsi="Times New Roman" w:cs="Times New Roman"/>
                <w:b/>
                <w:sz w:val="24"/>
                <w:szCs w:val="24"/>
                <w:lang w:val="ro-RO"/>
              </w:rPr>
              <w:t>Dezvoltarea unei infrastructuri integrate, complexe şi flexibile, și a unui sistem inteligent de management al traficului, în vederea creșterii accesibilității și mobilității</w:t>
            </w:r>
          </w:p>
          <w:p w:rsidR="00761A28" w:rsidRDefault="00761A28" w:rsidP="00761A28">
            <w:pPr>
              <w:tabs>
                <w:tab w:val="left" w:pos="360"/>
              </w:tabs>
              <w:rPr>
                <w:rFonts w:ascii="Times New Roman" w:hAnsi="Times New Roman" w:cs="Times New Roman"/>
                <w:b/>
                <w:sz w:val="24"/>
                <w:szCs w:val="24"/>
                <w:lang w:val="ro-RO"/>
              </w:rPr>
            </w:pPr>
          </w:p>
          <w:p w:rsidR="00761A28" w:rsidRDefault="00761A28" w:rsidP="00761A28">
            <w:pPr>
              <w:tabs>
                <w:tab w:val="left" w:pos="360"/>
              </w:tabs>
              <w:rPr>
                <w:rFonts w:ascii="Times New Roman" w:hAnsi="Times New Roman" w:cs="Times New Roman"/>
                <w:b/>
                <w:sz w:val="24"/>
                <w:szCs w:val="24"/>
                <w:lang w:val="ro-RO"/>
              </w:rPr>
            </w:pPr>
          </w:p>
          <w:p w:rsidR="00761A28" w:rsidRDefault="00761A28" w:rsidP="00761A28">
            <w:pPr>
              <w:tabs>
                <w:tab w:val="left" w:pos="360"/>
              </w:tabs>
              <w:rPr>
                <w:rFonts w:ascii="Times New Roman" w:hAnsi="Times New Roman" w:cs="Times New Roman"/>
                <w:b/>
                <w:sz w:val="24"/>
                <w:szCs w:val="24"/>
                <w:lang w:val="ro-RO"/>
              </w:rPr>
            </w:pPr>
          </w:p>
          <w:p w:rsidR="00761A28" w:rsidRDefault="00761A28" w:rsidP="00761A28">
            <w:pPr>
              <w:tabs>
                <w:tab w:val="left" w:pos="360"/>
              </w:tabs>
              <w:rPr>
                <w:rFonts w:ascii="Times New Roman" w:hAnsi="Times New Roman" w:cs="Times New Roman"/>
                <w:b/>
                <w:sz w:val="24"/>
                <w:szCs w:val="24"/>
                <w:lang w:val="ro-RO"/>
              </w:rPr>
            </w:pPr>
          </w:p>
          <w:p w:rsidR="00761A28" w:rsidRDefault="00761A28" w:rsidP="00761A28">
            <w:pPr>
              <w:tabs>
                <w:tab w:val="left" w:pos="360"/>
              </w:tabs>
              <w:rPr>
                <w:rFonts w:ascii="Times New Roman" w:hAnsi="Times New Roman" w:cs="Times New Roman"/>
                <w:b/>
                <w:sz w:val="24"/>
                <w:szCs w:val="24"/>
                <w:lang w:val="ro-RO"/>
              </w:rPr>
            </w:pPr>
          </w:p>
          <w:p w:rsidR="00761A28" w:rsidRPr="00761A28" w:rsidRDefault="00761A28" w:rsidP="00761A28">
            <w:pPr>
              <w:tabs>
                <w:tab w:val="left" w:pos="360"/>
              </w:tabs>
              <w:rPr>
                <w:rFonts w:ascii="Times New Roman" w:hAnsi="Times New Roman" w:cs="Times New Roman"/>
                <w:b/>
                <w:sz w:val="24"/>
                <w:szCs w:val="24"/>
                <w:lang w:val="ro-RO"/>
              </w:rPr>
            </w:pPr>
          </w:p>
        </w:tc>
        <w:tc>
          <w:tcPr>
            <w:tcW w:w="3510" w:type="dxa"/>
            <w:vMerge w:val="restart"/>
          </w:tcPr>
          <w:p w:rsidR="00761A28" w:rsidRPr="008045BA" w:rsidRDefault="00761A28" w:rsidP="0046644E">
            <w:pPr>
              <w:rPr>
                <w:rFonts w:ascii="Times New Roman" w:hAnsi="Times New Roman" w:cs="Times New Roman"/>
                <w:sz w:val="24"/>
                <w:szCs w:val="24"/>
                <w:lang w:val="ro-RO"/>
              </w:rPr>
            </w:pPr>
            <w:r w:rsidRPr="008045BA">
              <w:rPr>
                <w:rFonts w:ascii="Times New Roman" w:hAnsi="Times New Roman"/>
                <w:sz w:val="24"/>
                <w:szCs w:val="24"/>
                <w:lang w:val="ro-RO"/>
              </w:rPr>
              <w:t>P.2.1. Extinderea, echiparea și modernizarea rețelelor de transport și a parcului de vehicule</w:t>
            </w:r>
          </w:p>
        </w:tc>
        <w:tc>
          <w:tcPr>
            <w:tcW w:w="6570" w:type="dxa"/>
          </w:tcPr>
          <w:p w:rsidR="00761A28" w:rsidRPr="00C75E5F" w:rsidRDefault="007A7E2B"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M.2.</w:t>
            </w:r>
            <w:r w:rsidR="00761A28" w:rsidRPr="00C75E5F">
              <w:rPr>
                <w:rFonts w:ascii="Times New Roman" w:hAnsi="Times New Roman" w:cs="Times New Roman"/>
                <w:i/>
                <w:lang w:val="ro-RO"/>
              </w:rPr>
              <w:t>1.1. Extinderea și modernizarea infrastructurilor de transport dintre localități și din interiorul acestora, dezvoltarea și modernizarea parcului de vehicule</w:t>
            </w:r>
          </w:p>
        </w:tc>
      </w:tr>
      <w:tr w:rsidR="00761A28" w:rsidRPr="00B0635A" w:rsidTr="00261100">
        <w:trPr>
          <w:trHeight w:val="420"/>
        </w:trPr>
        <w:tc>
          <w:tcPr>
            <w:tcW w:w="3690" w:type="dxa"/>
            <w:vMerge/>
          </w:tcPr>
          <w:p w:rsidR="00761A28" w:rsidRPr="008045BA" w:rsidRDefault="00761A28" w:rsidP="0046644E">
            <w:pPr>
              <w:pStyle w:val="ListParagraph"/>
              <w:numPr>
                <w:ilvl w:val="0"/>
                <w:numId w:val="2"/>
              </w:numPr>
              <w:tabs>
                <w:tab w:val="left" w:pos="360"/>
              </w:tabs>
              <w:ind w:left="270" w:hanging="270"/>
              <w:rPr>
                <w:rFonts w:ascii="Times New Roman" w:hAnsi="Times New Roman" w:cs="Times New Roman"/>
                <w:b/>
                <w:sz w:val="24"/>
                <w:szCs w:val="24"/>
                <w:lang w:val="ro-RO"/>
              </w:rPr>
            </w:pPr>
          </w:p>
        </w:tc>
        <w:tc>
          <w:tcPr>
            <w:tcW w:w="3510" w:type="dxa"/>
            <w:vMerge/>
          </w:tcPr>
          <w:p w:rsidR="00761A28" w:rsidRPr="008045BA" w:rsidRDefault="00761A28" w:rsidP="0046644E">
            <w:pPr>
              <w:rPr>
                <w:rFonts w:ascii="Times New Roman" w:hAnsi="Times New Roman"/>
                <w:sz w:val="24"/>
                <w:szCs w:val="24"/>
                <w:lang w:val="ro-RO"/>
              </w:rPr>
            </w:pPr>
          </w:p>
        </w:tc>
        <w:tc>
          <w:tcPr>
            <w:tcW w:w="6570" w:type="dxa"/>
          </w:tcPr>
          <w:p w:rsidR="00761A28" w:rsidRPr="00C75E5F" w:rsidRDefault="007A7E2B"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M.2.</w:t>
            </w:r>
            <w:r w:rsidR="00761A28" w:rsidRPr="00C75E5F">
              <w:rPr>
                <w:rFonts w:ascii="Times New Roman" w:hAnsi="Times New Roman" w:cs="Times New Roman"/>
                <w:i/>
                <w:lang w:val="ro-RO"/>
              </w:rPr>
              <w:t>1.2. Continuarea  specializării infrastructurilor, pe tipuri de utilizatori, premisă pentru creșterea fluenței traficului și a satisfacției populației</w:t>
            </w:r>
          </w:p>
        </w:tc>
      </w:tr>
      <w:tr w:rsidR="00761A28" w:rsidRPr="00B0635A" w:rsidTr="00261100">
        <w:trPr>
          <w:trHeight w:val="420"/>
        </w:trPr>
        <w:tc>
          <w:tcPr>
            <w:tcW w:w="3690" w:type="dxa"/>
            <w:vMerge/>
          </w:tcPr>
          <w:p w:rsidR="00761A28" w:rsidRPr="008045BA" w:rsidRDefault="00761A28" w:rsidP="0046644E">
            <w:pPr>
              <w:pStyle w:val="ListParagraph"/>
              <w:numPr>
                <w:ilvl w:val="0"/>
                <w:numId w:val="2"/>
              </w:numPr>
              <w:tabs>
                <w:tab w:val="left" w:pos="360"/>
              </w:tabs>
              <w:ind w:left="270" w:hanging="270"/>
              <w:rPr>
                <w:rFonts w:ascii="Times New Roman" w:hAnsi="Times New Roman" w:cs="Times New Roman"/>
                <w:b/>
                <w:sz w:val="24"/>
                <w:szCs w:val="24"/>
                <w:lang w:val="ro-RO"/>
              </w:rPr>
            </w:pPr>
          </w:p>
        </w:tc>
        <w:tc>
          <w:tcPr>
            <w:tcW w:w="3510" w:type="dxa"/>
            <w:vMerge/>
          </w:tcPr>
          <w:p w:rsidR="00761A28" w:rsidRPr="008045BA" w:rsidRDefault="00761A28" w:rsidP="0046644E">
            <w:pPr>
              <w:rPr>
                <w:rFonts w:ascii="Times New Roman" w:hAnsi="Times New Roman"/>
                <w:sz w:val="24"/>
                <w:szCs w:val="24"/>
                <w:lang w:val="ro-RO"/>
              </w:rPr>
            </w:pPr>
          </w:p>
        </w:tc>
        <w:tc>
          <w:tcPr>
            <w:tcW w:w="6570" w:type="dxa"/>
          </w:tcPr>
          <w:p w:rsidR="00761A28" w:rsidRPr="00C75E5F" w:rsidRDefault="007A7E2B"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M.2.</w:t>
            </w:r>
            <w:r w:rsidR="00761A28" w:rsidRPr="00C75E5F">
              <w:rPr>
                <w:rFonts w:ascii="Times New Roman" w:hAnsi="Times New Roman" w:cs="Times New Roman"/>
                <w:i/>
                <w:lang w:val="ro-RO"/>
              </w:rPr>
              <w:t>1.</w:t>
            </w:r>
            <w:r w:rsidR="00761A28" w:rsidRPr="00281917">
              <w:rPr>
                <w:rFonts w:ascii="Times New Roman" w:hAnsi="Times New Roman" w:cs="Times New Roman"/>
                <w:i/>
                <w:color w:val="000000" w:themeColor="text1"/>
                <w:lang w:val="ro-RO"/>
              </w:rPr>
              <w:t xml:space="preserve">3. Echiparea căilor de transport cu dotări moderne de deservire și </w:t>
            </w:r>
            <w:r w:rsidR="00E43CE7" w:rsidRPr="00281917">
              <w:rPr>
                <w:rFonts w:ascii="Times New Roman" w:hAnsi="Times New Roman" w:cs="Times New Roman"/>
                <w:i/>
                <w:color w:val="000000" w:themeColor="text1"/>
                <w:lang w:val="ro-RO"/>
              </w:rPr>
              <w:t>implementarea unor sisteme inteligente de control și management al traficului</w:t>
            </w:r>
          </w:p>
        </w:tc>
      </w:tr>
      <w:tr w:rsidR="0053176C" w:rsidRPr="00B0635A" w:rsidTr="00261100">
        <w:trPr>
          <w:trHeight w:val="550"/>
        </w:trPr>
        <w:tc>
          <w:tcPr>
            <w:tcW w:w="3690" w:type="dxa"/>
            <w:vMerge/>
          </w:tcPr>
          <w:p w:rsidR="0053176C" w:rsidRPr="008045BA" w:rsidRDefault="0053176C" w:rsidP="0054140E">
            <w:pPr>
              <w:pStyle w:val="ListParagraph"/>
              <w:numPr>
                <w:ilvl w:val="0"/>
                <w:numId w:val="3"/>
              </w:numPr>
              <w:tabs>
                <w:tab w:val="left" w:pos="360"/>
              </w:tabs>
              <w:ind w:left="270" w:hanging="270"/>
              <w:rPr>
                <w:rFonts w:ascii="Times New Roman" w:hAnsi="Times New Roman"/>
                <w:b/>
                <w:sz w:val="24"/>
                <w:szCs w:val="24"/>
                <w:lang w:val="ro-RO"/>
              </w:rPr>
            </w:pPr>
          </w:p>
        </w:tc>
        <w:tc>
          <w:tcPr>
            <w:tcW w:w="3510" w:type="dxa"/>
            <w:vMerge w:val="restart"/>
          </w:tcPr>
          <w:p w:rsidR="0053176C" w:rsidRPr="008045BA" w:rsidRDefault="0053176C" w:rsidP="0046644E">
            <w:pPr>
              <w:rPr>
                <w:rFonts w:ascii="Times New Roman" w:hAnsi="Times New Roman"/>
                <w:sz w:val="24"/>
                <w:szCs w:val="24"/>
                <w:lang w:val="ro-RO"/>
              </w:rPr>
            </w:pPr>
            <w:r w:rsidRPr="008045BA">
              <w:rPr>
                <w:rFonts w:ascii="Times New Roman" w:hAnsi="Times New Roman"/>
                <w:sz w:val="24"/>
                <w:szCs w:val="24"/>
                <w:lang w:val="ro-RO"/>
              </w:rPr>
              <w:t xml:space="preserve">P.2.2. Interconectarea  inteligentă a infrastructurii de transport, în scopul optimizării accesibilității, mobilității și integrării în sistemul național și european </w:t>
            </w:r>
          </w:p>
          <w:p w:rsidR="0053176C" w:rsidRPr="008045BA" w:rsidRDefault="0053176C" w:rsidP="0046644E">
            <w:pPr>
              <w:rPr>
                <w:rFonts w:ascii="Times New Roman" w:hAnsi="Times New Roman"/>
                <w:sz w:val="24"/>
                <w:szCs w:val="24"/>
                <w:lang w:val="ro-RO"/>
              </w:rPr>
            </w:pPr>
          </w:p>
        </w:tc>
        <w:tc>
          <w:tcPr>
            <w:tcW w:w="6570" w:type="dxa"/>
          </w:tcPr>
          <w:p w:rsidR="0053176C" w:rsidRPr="00C75E5F" w:rsidRDefault="0053176C" w:rsidP="00824840">
            <w:pPr>
              <w:tabs>
                <w:tab w:val="left" w:pos="252"/>
              </w:tabs>
              <w:ind w:left="252" w:hanging="252"/>
              <w:rPr>
                <w:rFonts w:ascii="Times New Roman" w:hAnsi="Times New Roman" w:cs="Times New Roman"/>
                <w:i/>
                <w:lang w:val="ro-RO"/>
              </w:rPr>
            </w:pPr>
            <w:r>
              <w:rPr>
                <w:rFonts w:ascii="Times New Roman" w:hAnsi="Times New Roman" w:cs="Times New Roman"/>
                <w:i/>
                <w:lang w:val="ro-RO"/>
              </w:rPr>
              <w:t>M.2.2.1</w:t>
            </w:r>
            <w:r w:rsidRPr="00C75E5F">
              <w:rPr>
                <w:rFonts w:ascii="Times New Roman" w:hAnsi="Times New Roman" w:cs="Times New Roman"/>
                <w:i/>
                <w:lang w:val="ro-RO"/>
              </w:rPr>
              <w:t>.Organizarea unor conexiuni intermodale coerente și funcționale între sistemele de transport din municipiul Timișoara și din aria Polului de creștere</w:t>
            </w:r>
          </w:p>
        </w:tc>
      </w:tr>
      <w:tr w:rsidR="0053176C" w:rsidRPr="00B0635A" w:rsidTr="00261100">
        <w:trPr>
          <w:trHeight w:val="550"/>
        </w:trPr>
        <w:tc>
          <w:tcPr>
            <w:tcW w:w="3690" w:type="dxa"/>
            <w:vMerge/>
          </w:tcPr>
          <w:p w:rsidR="0053176C" w:rsidRPr="008045BA" w:rsidRDefault="0053176C" w:rsidP="0054140E">
            <w:pPr>
              <w:pStyle w:val="ListParagraph"/>
              <w:numPr>
                <w:ilvl w:val="0"/>
                <w:numId w:val="3"/>
              </w:numPr>
              <w:tabs>
                <w:tab w:val="left" w:pos="360"/>
              </w:tabs>
              <w:ind w:left="270" w:hanging="270"/>
              <w:rPr>
                <w:rFonts w:ascii="Times New Roman" w:hAnsi="Times New Roman"/>
                <w:b/>
                <w:sz w:val="24"/>
                <w:szCs w:val="24"/>
                <w:lang w:val="ro-RO"/>
              </w:rPr>
            </w:pPr>
          </w:p>
        </w:tc>
        <w:tc>
          <w:tcPr>
            <w:tcW w:w="3510" w:type="dxa"/>
            <w:vMerge/>
          </w:tcPr>
          <w:p w:rsidR="0053176C" w:rsidRPr="008045BA" w:rsidRDefault="0053176C" w:rsidP="0046644E">
            <w:pPr>
              <w:rPr>
                <w:rFonts w:ascii="Times New Roman" w:hAnsi="Times New Roman"/>
                <w:sz w:val="24"/>
                <w:szCs w:val="24"/>
                <w:lang w:val="ro-RO"/>
              </w:rPr>
            </w:pPr>
          </w:p>
        </w:tc>
        <w:tc>
          <w:tcPr>
            <w:tcW w:w="6570" w:type="dxa"/>
          </w:tcPr>
          <w:p w:rsidR="0053176C" w:rsidRPr="00C75E5F" w:rsidRDefault="0053176C" w:rsidP="00824840">
            <w:pPr>
              <w:tabs>
                <w:tab w:val="left" w:pos="252"/>
              </w:tabs>
              <w:ind w:left="252" w:hanging="252"/>
              <w:rPr>
                <w:rFonts w:ascii="Times New Roman" w:hAnsi="Times New Roman" w:cs="Times New Roman"/>
                <w:i/>
                <w:lang w:val="ro-RO"/>
              </w:rPr>
            </w:pPr>
            <w:r>
              <w:rPr>
                <w:rFonts w:ascii="Times New Roman" w:hAnsi="Times New Roman" w:cs="Times New Roman"/>
                <w:i/>
                <w:lang w:val="ro-RO"/>
              </w:rPr>
              <w:t>M.2.2.2</w:t>
            </w:r>
            <w:r w:rsidRPr="00C75E5F">
              <w:rPr>
                <w:rFonts w:ascii="Times New Roman" w:hAnsi="Times New Roman" w:cs="Times New Roman"/>
                <w:i/>
                <w:lang w:val="ro-RO"/>
              </w:rPr>
              <w:t>.Creșterea accesibilității și conectivității sistemelor locale de transport rutier, feroviar, fluvial și aerian la nivel național și european</w:t>
            </w:r>
          </w:p>
        </w:tc>
      </w:tr>
      <w:tr w:rsidR="00761A28" w:rsidRPr="00B0635A" w:rsidTr="00261100">
        <w:trPr>
          <w:trHeight w:val="350"/>
        </w:trPr>
        <w:tc>
          <w:tcPr>
            <w:tcW w:w="3690" w:type="dxa"/>
            <w:vMerge/>
          </w:tcPr>
          <w:p w:rsidR="00761A28" w:rsidRPr="008045BA" w:rsidRDefault="00761A28" w:rsidP="0054140E">
            <w:pPr>
              <w:pStyle w:val="ListParagraph"/>
              <w:numPr>
                <w:ilvl w:val="0"/>
                <w:numId w:val="3"/>
              </w:numPr>
              <w:tabs>
                <w:tab w:val="left" w:pos="360"/>
              </w:tabs>
              <w:ind w:left="270" w:hanging="270"/>
              <w:rPr>
                <w:rFonts w:ascii="Times New Roman" w:hAnsi="Times New Roman"/>
                <w:b/>
                <w:sz w:val="24"/>
                <w:szCs w:val="24"/>
                <w:lang w:val="ro-RO"/>
              </w:rPr>
            </w:pPr>
          </w:p>
        </w:tc>
        <w:tc>
          <w:tcPr>
            <w:tcW w:w="3510" w:type="dxa"/>
            <w:vMerge w:val="restart"/>
          </w:tcPr>
          <w:p w:rsidR="00761A28" w:rsidRPr="004C1A72" w:rsidRDefault="00761A28" w:rsidP="0046644E">
            <w:pPr>
              <w:rPr>
                <w:rFonts w:ascii="Times New Roman" w:hAnsi="Times New Roman"/>
                <w:sz w:val="24"/>
                <w:szCs w:val="24"/>
                <w:lang w:val="ro-RO"/>
              </w:rPr>
            </w:pPr>
            <w:r w:rsidRPr="004C1A72">
              <w:rPr>
                <w:rFonts w:ascii="Times New Roman" w:hAnsi="Times New Roman"/>
                <w:sz w:val="24"/>
                <w:szCs w:val="24"/>
                <w:lang w:val="ro-RO"/>
              </w:rPr>
              <w:t>P.2.3. Îmbunătățirea accesului</w:t>
            </w:r>
            <w:r w:rsidR="00E43CE7">
              <w:rPr>
                <w:rFonts w:ascii="Times New Roman" w:hAnsi="Times New Roman"/>
                <w:sz w:val="24"/>
                <w:szCs w:val="24"/>
                <w:lang w:val="ro-RO"/>
              </w:rPr>
              <w:t xml:space="preserve"> și modernizarea rețelelor informatice și de utilități, în vederea creșterii</w:t>
            </w:r>
            <w:r w:rsidRPr="004C1A72">
              <w:rPr>
                <w:rFonts w:ascii="Times New Roman" w:hAnsi="Times New Roman"/>
                <w:sz w:val="24"/>
                <w:szCs w:val="24"/>
                <w:lang w:val="ro-RO"/>
              </w:rPr>
              <w:t xml:space="preserve"> eficienței energetice a infrastructurii</w:t>
            </w:r>
            <w:r w:rsidR="00E43CE7">
              <w:rPr>
                <w:rFonts w:ascii="Times New Roman" w:hAnsi="Times New Roman"/>
                <w:sz w:val="24"/>
                <w:szCs w:val="24"/>
                <w:lang w:val="ro-RO"/>
              </w:rPr>
              <w:t xml:space="preserve"> și a confortului populației</w:t>
            </w:r>
          </w:p>
          <w:p w:rsidR="00761A28" w:rsidRPr="008045BA" w:rsidRDefault="00761A28" w:rsidP="0046644E">
            <w:pPr>
              <w:rPr>
                <w:rFonts w:ascii="Times New Roman" w:hAnsi="Times New Roman"/>
                <w:sz w:val="24"/>
                <w:szCs w:val="24"/>
                <w:lang w:val="ro-RO"/>
              </w:rPr>
            </w:pPr>
          </w:p>
        </w:tc>
        <w:tc>
          <w:tcPr>
            <w:tcW w:w="6570" w:type="dxa"/>
          </w:tcPr>
          <w:p w:rsidR="00761A28" w:rsidRPr="00C75E5F" w:rsidRDefault="00761A28"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 xml:space="preserve"> </w:t>
            </w:r>
            <w:r w:rsidR="007A7E2B" w:rsidRPr="00C75E5F">
              <w:rPr>
                <w:rFonts w:ascii="Times New Roman" w:hAnsi="Times New Roman" w:cs="Times New Roman"/>
                <w:i/>
                <w:lang w:val="ro-RO"/>
              </w:rPr>
              <w:t>M.2.</w:t>
            </w:r>
            <w:r w:rsidRPr="00C75E5F">
              <w:rPr>
                <w:rFonts w:ascii="Times New Roman" w:hAnsi="Times New Roman" w:cs="Times New Roman"/>
                <w:i/>
                <w:lang w:val="ro-RO"/>
              </w:rPr>
              <w:t>3.1. Îmbunătățirea accesului la rețelele de canalizare și alimentare cu apă</w:t>
            </w:r>
          </w:p>
        </w:tc>
      </w:tr>
      <w:tr w:rsidR="00761A28" w:rsidRPr="008045BA" w:rsidTr="00261100">
        <w:trPr>
          <w:trHeight w:val="460"/>
        </w:trPr>
        <w:tc>
          <w:tcPr>
            <w:tcW w:w="3690" w:type="dxa"/>
            <w:vMerge/>
          </w:tcPr>
          <w:p w:rsidR="00761A28" w:rsidRPr="008045BA" w:rsidRDefault="00761A28" w:rsidP="0054140E">
            <w:pPr>
              <w:pStyle w:val="ListParagraph"/>
              <w:numPr>
                <w:ilvl w:val="0"/>
                <w:numId w:val="3"/>
              </w:numPr>
              <w:tabs>
                <w:tab w:val="left" w:pos="360"/>
              </w:tabs>
              <w:ind w:left="270" w:hanging="270"/>
              <w:rPr>
                <w:rFonts w:ascii="Times New Roman" w:hAnsi="Times New Roman"/>
                <w:b/>
                <w:sz w:val="24"/>
                <w:szCs w:val="24"/>
                <w:lang w:val="ro-RO"/>
              </w:rPr>
            </w:pPr>
          </w:p>
        </w:tc>
        <w:tc>
          <w:tcPr>
            <w:tcW w:w="3510" w:type="dxa"/>
            <w:vMerge/>
          </w:tcPr>
          <w:p w:rsidR="00761A28" w:rsidRPr="008045BA" w:rsidRDefault="00761A28" w:rsidP="0046644E">
            <w:pPr>
              <w:rPr>
                <w:rFonts w:ascii="Times New Roman" w:hAnsi="Times New Roman"/>
                <w:sz w:val="24"/>
                <w:szCs w:val="24"/>
                <w:lang w:val="ro-RO"/>
              </w:rPr>
            </w:pPr>
          </w:p>
        </w:tc>
        <w:tc>
          <w:tcPr>
            <w:tcW w:w="6570" w:type="dxa"/>
          </w:tcPr>
          <w:p w:rsidR="00761A28" w:rsidRPr="00C75E5F" w:rsidRDefault="007A7E2B"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M.2.</w:t>
            </w:r>
            <w:r w:rsidR="00761A28" w:rsidRPr="00C75E5F">
              <w:rPr>
                <w:rFonts w:ascii="Times New Roman" w:hAnsi="Times New Roman" w:cs="Times New Roman"/>
                <w:i/>
                <w:lang w:val="ro-RO"/>
              </w:rPr>
              <w:t xml:space="preserve">3.2. Modernizarea și utilizarea eficientă a rețelelor </w:t>
            </w:r>
            <w:r w:rsidR="00D44FB4">
              <w:rPr>
                <w:rFonts w:ascii="Times New Roman" w:hAnsi="Times New Roman" w:cs="Times New Roman"/>
                <w:i/>
                <w:lang w:val="ro-RO"/>
              </w:rPr>
              <w:t xml:space="preserve">de comunicații și a rețelelor </w:t>
            </w:r>
            <w:r w:rsidR="00761A28" w:rsidRPr="00C75E5F">
              <w:rPr>
                <w:rFonts w:ascii="Times New Roman" w:hAnsi="Times New Roman" w:cs="Times New Roman"/>
                <w:i/>
                <w:lang w:val="ro-RO"/>
              </w:rPr>
              <w:t>de distribuție a energiei electrice, termice și a gazelor</w:t>
            </w:r>
          </w:p>
        </w:tc>
      </w:tr>
      <w:tr w:rsidR="00761A28" w:rsidRPr="008045BA" w:rsidTr="00D44FB4">
        <w:trPr>
          <w:trHeight w:val="517"/>
        </w:trPr>
        <w:tc>
          <w:tcPr>
            <w:tcW w:w="3690" w:type="dxa"/>
            <w:vMerge/>
          </w:tcPr>
          <w:p w:rsidR="00761A28" w:rsidRPr="008045BA" w:rsidRDefault="00761A28" w:rsidP="0054140E">
            <w:pPr>
              <w:pStyle w:val="ListParagraph"/>
              <w:numPr>
                <w:ilvl w:val="0"/>
                <w:numId w:val="3"/>
              </w:numPr>
              <w:tabs>
                <w:tab w:val="left" w:pos="360"/>
              </w:tabs>
              <w:ind w:left="270" w:hanging="270"/>
              <w:rPr>
                <w:rFonts w:ascii="Times New Roman" w:hAnsi="Times New Roman"/>
                <w:b/>
                <w:sz w:val="24"/>
                <w:szCs w:val="24"/>
                <w:lang w:val="ro-RO"/>
              </w:rPr>
            </w:pPr>
          </w:p>
        </w:tc>
        <w:tc>
          <w:tcPr>
            <w:tcW w:w="3510" w:type="dxa"/>
            <w:vMerge/>
          </w:tcPr>
          <w:p w:rsidR="00761A28" w:rsidRPr="008045BA" w:rsidRDefault="00761A28" w:rsidP="0046644E">
            <w:pPr>
              <w:rPr>
                <w:rFonts w:ascii="Times New Roman" w:hAnsi="Times New Roman"/>
                <w:sz w:val="24"/>
                <w:szCs w:val="24"/>
                <w:lang w:val="ro-RO"/>
              </w:rPr>
            </w:pPr>
          </w:p>
        </w:tc>
        <w:tc>
          <w:tcPr>
            <w:tcW w:w="6570" w:type="dxa"/>
          </w:tcPr>
          <w:p w:rsidR="00761A28" w:rsidRPr="00C75E5F" w:rsidRDefault="007A7E2B"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M.2.</w:t>
            </w:r>
            <w:r w:rsidR="00761A28" w:rsidRPr="00C75E5F">
              <w:rPr>
                <w:rFonts w:ascii="Times New Roman" w:hAnsi="Times New Roman" w:cs="Times New Roman"/>
                <w:i/>
                <w:lang w:val="ro-RO"/>
              </w:rPr>
              <w:t xml:space="preserve">3.3. Creșterea eficienței energetice a infrastructurilor tehnice și de transport   </w:t>
            </w:r>
          </w:p>
        </w:tc>
      </w:tr>
      <w:tr w:rsidR="00D70885" w:rsidRPr="00B0635A" w:rsidTr="00261100">
        <w:trPr>
          <w:trHeight w:val="420"/>
        </w:trPr>
        <w:tc>
          <w:tcPr>
            <w:tcW w:w="3690" w:type="dxa"/>
            <w:vMerge w:val="restart"/>
          </w:tcPr>
          <w:p w:rsidR="00D70885" w:rsidRPr="008045BA" w:rsidRDefault="00283D6C" w:rsidP="0046644E">
            <w:pPr>
              <w:pStyle w:val="ListParagraph"/>
              <w:numPr>
                <w:ilvl w:val="0"/>
                <w:numId w:val="2"/>
              </w:numPr>
              <w:tabs>
                <w:tab w:val="left" w:pos="360"/>
              </w:tabs>
              <w:ind w:left="270" w:hanging="270"/>
              <w:rPr>
                <w:rFonts w:ascii="Times New Roman" w:hAnsi="Times New Roman" w:cs="Times New Roman"/>
                <w:b/>
                <w:sz w:val="24"/>
                <w:szCs w:val="24"/>
                <w:lang w:val="ro-RO"/>
              </w:rPr>
            </w:pPr>
            <w:r>
              <w:rPr>
                <w:rFonts w:ascii="Times New Roman" w:hAnsi="Times New Roman"/>
                <w:b/>
                <w:sz w:val="24"/>
                <w:szCs w:val="24"/>
                <w:lang w:val="ro-RO"/>
              </w:rPr>
              <w:t xml:space="preserve"> </w:t>
            </w:r>
            <w:r w:rsidR="00D70885" w:rsidRPr="008045BA">
              <w:rPr>
                <w:rFonts w:ascii="Times New Roman" w:hAnsi="Times New Roman"/>
                <w:b/>
                <w:sz w:val="24"/>
                <w:szCs w:val="24"/>
                <w:lang w:val="ro-RO"/>
              </w:rPr>
              <w:t>Asigurarea unui mediu social intercultural, coeziv şi dinamic, favorabil incluziunii</w:t>
            </w:r>
            <w:r w:rsidR="00D70885" w:rsidRPr="008045BA">
              <w:rPr>
                <w:rFonts w:ascii="Times New Roman" w:hAnsi="Times New Roman" w:cs="Times New Roman"/>
                <w:b/>
                <w:sz w:val="24"/>
                <w:szCs w:val="24"/>
                <w:lang w:val="ro-RO"/>
              </w:rPr>
              <w:t xml:space="preserve"> și </w:t>
            </w:r>
            <w:r w:rsidR="00D70885" w:rsidRPr="008045BA">
              <w:rPr>
                <w:rFonts w:ascii="Times New Roman" w:hAnsi="Times New Roman"/>
                <w:b/>
                <w:sz w:val="24"/>
                <w:szCs w:val="24"/>
                <w:lang w:val="ro-RO"/>
              </w:rPr>
              <w:t>progresului</w:t>
            </w:r>
          </w:p>
        </w:tc>
        <w:tc>
          <w:tcPr>
            <w:tcW w:w="3510" w:type="dxa"/>
            <w:vMerge w:val="restart"/>
          </w:tcPr>
          <w:p w:rsidR="00D70885" w:rsidRPr="008045BA" w:rsidRDefault="00D70885" w:rsidP="0046644E">
            <w:pPr>
              <w:rPr>
                <w:rFonts w:ascii="Times New Roman" w:hAnsi="Times New Roman" w:cs="Times New Roman"/>
                <w:sz w:val="24"/>
                <w:szCs w:val="24"/>
                <w:lang w:val="ro-RO"/>
              </w:rPr>
            </w:pPr>
            <w:r w:rsidRPr="008045BA">
              <w:rPr>
                <w:rFonts w:ascii="Times New Roman" w:hAnsi="Times New Roman" w:cs="Times New Roman"/>
                <w:sz w:val="24"/>
                <w:szCs w:val="24"/>
                <w:lang w:val="ro-RO"/>
              </w:rPr>
              <w:t>P.3.1. Valorificarea durabilă a resurselor culturale în vederea promovării identității locale și creșterii potențialului de atractivitate</w:t>
            </w:r>
          </w:p>
        </w:tc>
        <w:tc>
          <w:tcPr>
            <w:tcW w:w="6570" w:type="dxa"/>
          </w:tcPr>
          <w:p w:rsidR="00D70885" w:rsidRPr="00C75E5F" w:rsidRDefault="004C1A72"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M.3.</w:t>
            </w:r>
            <w:r w:rsidR="00E6739F" w:rsidRPr="00C75E5F">
              <w:rPr>
                <w:rFonts w:ascii="Times New Roman" w:hAnsi="Times New Roman" w:cs="Times New Roman"/>
                <w:i/>
                <w:lang w:val="ro-RO"/>
              </w:rPr>
              <w:t>1</w:t>
            </w:r>
            <w:r w:rsidR="00D70885" w:rsidRPr="00C75E5F">
              <w:rPr>
                <w:rFonts w:ascii="Times New Roman" w:hAnsi="Times New Roman" w:cs="Times New Roman"/>
                <w:i/>
                <w:lang w:val="ro-RO"/>
              </w:rPr>
              <w:t>.1. Stimularea activităților sinergice ale instituțiilor, asociațiilor și fundațiilor pentru a consolida candi</w:t>
            </w:r>
            <w:r w:rsidR="003C31E1">
              <w:rPr>
                <w:rFonts w:ascii="Times New Roman" w:hAnsi="Times New Roman" w:cs="Times New Roman"/>
                <w:i/>
                <w:lang w:val="ro-RO"/>
              </w:rPr>
              <w:t>datura Timișoarei la titlul de C</w:t>
            </w:r>
            <w:r w:rsidR="00D70885" w:rsidRPr="00C75E5F">
              <w:rPr>
                <w:rFonts w:ascii="Times New Roman" w:hAnsi="Times New Roman" w:cs="Times New Roman"/>
                <w:i/>
                <w:lang w:val="ro-RO"/>
              </w:rPr>
              <w:t>apitală culturală a Europei</w:t>
            </w:r>
          </w:p>
        </w:tc>
      </w:tr>
      <w:tr w:rsidR="00D70885" w:rsidRPr="00B0635A" w:rsidTr="00261100">
        <w:trPr>
          <w:trHeight w:val="255"/>
        </w:trPr>
        <w:tc>
          <w:tcPr>
            <w:tcW w:w="3690" w:type="dxa"/>
            <w:vMerge/>
          </w:tcPr>
          <w:p w:rsidR="00D70885" w:rsidRPr="008045BA" w:rsidRDefault="00D70885"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D70885" w:rsidRPr="008045BA" w:rsidRDefault="00D70885" w:rsidP="0046644E">
            <w:pPr>
              <w:rPr>
                <w:rFonts w:ascii="Times New Roman" w:hAnsi="Times New Roman" w:cs="Times New Roman"/>
                <w:sz w:val="24"/>
                <w:szCs w:val="24"/>
                <w:lang w:val="ro-RO"/>
              </w:rPr>
            </w:pPr>
          </w:p>
        </w:tc>
        <w:tc>
          <w:tcPr>
            <w:tcW w:w="6570" w:type="dxa"/>
          </w:tcPr>
          <w:p w:rsidR="00D70885" w:rsidRPr="00C75E5F" w:rsidRDefault="004C1A72"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 xml:space="preserve">M.3.1.2. </w:t>
            </w:r>
            <w:r w:rsidR="00D70885" w:rsidRPr="00C75E5F">
              <w:rPr>
                <w:rFonts w:ascii="Times New Roman" w:hAnsi="Times New Roman" w:cs="Times New Roman"/>
                <w:i/>
                <w:lang w:val="ro-RO"/>
              </w:rPr>
              <w:t>Conservarea, reabilitarea și promovarea patrimoniului arhitectural și cultural valoros, pentru creșterea prestigiului național și a rezonanței internaționale a Timișoarei</w:t>
            </w:r>
          </w:p>
        </w:tc>
      </w:tr>
      <w:tr w:rsidR="003C31E1" w:rsidRPr="00B0635A" w:rsidTr="003C31E1">
        <w:trPr>
          <w:trHeight w:val="1072"/>
        </w:trPr>
        <w:tc>
          <w:tcPr>
            <w:tcW w:w="3690" w:type="dxa"/>
            <w:vMerge/>
          </w:tcPr>
          <w:p w:rsidR="003C31E1" w:rsidRPr="008045BA" w:rsidRDefault="003C31E1"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3C31E1" w:rsidRPr="008045BA" w:rsidRDefault="003C31E1" w:rsidP="0046644E">
            <w:pPr>
              <w:rPr>
                <w:rFonts w:ascii="Times New Roman" w:hAnsi="Times New Roman" w:cs="Times New Roman"/>
                <w:sz w:val="24"/>
                <w:szCs w:val="24"/>
                <w:lang w:val="ro-RO"/>
              </w:rPr>
            </w:pPr>
          </w:p>
        </w:tc>
        <w:tc>
          <w:tcPr>
            <w:tcW w:w="6570" w:type="dxa"/>
          </w:tcPr>
          <w:p w:rsidR="003C31E1" w:rsidRPr="00C75E5F" w:rsidRDefault="003C31E1" w:rsidP="003C31E1">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 xml:space="preserve">M.3.1.3. Sprijinirea manifestărilor cu caracter </w:t>
            </w:r>
            <w:r>
              <w:rPr>
                <w:rFonts w:ascii="Times New Roman" w:hAnsi="Times New Roman" w:cs="Times New Roman"/>
                <w:i/>
                <w:lang w:val="ro-RO"/>
              </w:rPr>
              <w:t>cultural/</w:t>
            </w:r>
            <w:r w:rsidRPr="00C75E5F">
              <w:rPr>
                <w:rFonts w:ascii="Times New Roman" w:hAnsi="Times New Roman" w:cs="Times New Roman"/>
                <w:i/>
                <w:lang w:val="ro-RO"/>
              </w:rPr>
              <w:t xml:space="preserve">multicultural, </w:t>
            </w:r>
            <w:r>
              <w:rPr>
                <w:rFonts w:ascii="Times New Roman" w:hAnsi="Times New Roman" w:cs="Times New Roman"/>
                <w:i/>
                <w:lang w:val="ro-RO"/>
              </w:rPr>
              <w:t xml:space="preserve">cu mare impact asupra populației </w:t>
            </w:r>
            <w:r w:rsidRPr="005543E5">
              <w:rPr>
                <w:rFonts w:ascii="Cambria Math" w:eastAsia="Times New Roman" w:hAnsi="Cambria Math" w:cs="Cambria Math"/>
                <w:i/>
                <w:lang w:val="ro-RO"/>
              </w:rPr>
              <w:t>ș</w:t>
            </w:r>
            <w:r w:rsidRPr="005543E5">
              <w:rPr>
                <w:rFonts w:ascii="Times New Roman" w:eastAsia="Times New Roman" w:hAnsi="Times New Roman" w:cs="Times New Roman"/>
                <w:i/>
                <w:lang w:val="ro-RO"/>
              </w:rPr>
              <w:t xml:space="preserve">i capacitate ridicată de construcţie identitară locală </w:t>
            </w:r>
            <w:r w:rsidRPr="005543E5">
              <w:rPr>
                <w:rFonts w:ascii="Cambria Math" w:eastAsia="Times New Roman" w:hAnsi="Cambria Math" w:cs="Cambria Math"/>
                <w:i/>
                <w:lang w:val="ro-RO"/>
              </w:rPr>
              <w:t>ș</w:t>
            </w:r>
            <w:r w:rsidRPr="005543E5">
              <w:rPr>
                <w:rFonts w:ascii="Times New Roman" w:eastAsia="Times New Roman" w:hAnsi="Times New Roman" w:cs="Times New Roman"/>
                <w:i/>
                <w:lang w:val="ro-RO"/>
              </w:rPr>
              <w:t>i regională şi de formare  a spiritul</w:t>
            </w:r>
            <w:r>
              <w:rPr>
                <w:rFonts w:ascii="Times New Roman" w:eastAsia="Times New Roman" w:hAnsi="Times New Roman" w:cs="Times New Roman"/>
                <w:i/>
                <w:lang w:val="ro-RO"/>
              </w:rPr>
              <w:t>ui  civic şi a culturii dezvoltă</w:t>
            </w:r>
            <w:r w:rsidRPr="005543E5">
              <w:rPr>
                <w:rFonts w:ascii="Times New Roman" w:eastAsia="Times New Roman" w:hAnsi="Times New Roman" w:cs="Times New Roman"/>
                <w:i/>
                <w:lang w:val="ro-RO"/>
              </w:rPr>
              <w:t>rii</w:t>
            </w:r>
          </w:p>
        </w:tc>
      </w:tr>
      <w:tr w:rsidR="00070FCA" w:rsidRPr="00B0635A" w:rsidTr="00070FCA">
        <w:trPr>
          <w:trHeight w:val="532"/>
        </w:trPr>
        <w:tc>
          <w:tcPr>
            <w:tcW w:w="3690" w:type="dxa"/>
            <w:vMerge/>
          </w:tcPr>
          <w:p w:rsidR="00070FCA" w:rsidRPr="008045BA" w:rsidRDefault="00070FCA"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val="restart"/>
          </w:tcPr>
          <w:p w:rsidR="00070FCA" w:rsidRPr="008045BA" w:rsidRDefault="00070FCA" w:rsidP="0046644E">
            <w:pPr>
              <w:rPr>
                <w:rFonts w:ascii="Times New Roman" w:hAnsi="Times New Roman" w:cs="Times New Roman"/>
                <w:sz w:val="24"/>
                <w:szCs w:val="24"/>
                <w:lang w:val="ro-RO"/>
              </w:rPr>
            </w:pPr>
            <w:r w:rsidRPr="008045BA">
              <w:rPr>
                <w:rFonts w:ascii="Times New Roman" w:hAnsi="Times New Roman" w:cs="Times New Roman"/>
                <w:sz w:val="24"/>
                <w:szCs w:val="24"/>
                <w:lang w:val="ro-RO"/>
              </w:rPr>
              <w:t>P.3.2. Promovarea responsabilității locale privind egalitatea de șanse și incluziunea socială</w:t>
            </w:r>
          </w:p>
        </w:tc>
        <w:tc>
          <w:tcPr>
            <w:tcW w:w="6570" w:type="dxa"/>
          </w:tcPr>
          <w:p w:rsidR="00070FCA" w:rsidRPr="00C75E5F" w:rsidRDefault="00070FCA" w:rsidP="0020532B">
            <w:pPr>
              <w:tabs>
                <w:tab w:val="left" w:pos="252"/>
              </w:tabs>
              <w:ind w:left="252" w:hanging="252"/>
              <w:rPr>
                <w:rFonts w:ascii="Times New Roman" w:hAnsi="Times New Roman"/>
                <w:i/>
                <w:lang w:val="ro-RO"/>
              </w:rPr>
            </w:pPr>
            <w:r w:rsidRPr="00C75E5F">
              <w:rPr>
                <w:rFonts w:ascii="Times New Roman" w:hAnsi="Times New Roman"/>
                <w:i/>
                <w:lang w:val="ro-RO"/>
              </w:rPr>
              <w:t>M.3.2.1. Reabilitarea, extinderea și înființarea de locuințe sociale și spații destinate asistenței sociale</w:t>
            </w:r>
          </w:p>
        </w:tc>
      </w:tr>
      <w:tr w:rsidR="00D70885" w:rsidRPr="00B0635A" w:rsidTr="00261100">
        <w:trPr>
          <w:trHeight w:val="191"/>
        </w:trPr>
        <w:tc>
          <w:tcPr>
            <w:tcW w:w="3690" w:type="dxa"/>
            <w:vMerge/>
          </w:tcPr>
          <w:p w:rsidR="00D70885" w:rsidRPr="008045BA" w:rsidRDefault="00D70885"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D70885" w:rsidRPr="008045BA" w:rsidRDefault="00D70885" w:rsidP="0046644E">
            <w:pPr>
              <w:rPr>
                <w:rFonts w:ascii="Times New Roman" w:hAnsi="Times New Roman" w:cs="Times New Roman"/>
                <w:sz w:val="24"/>
                <w:szCs w:val="24"/>
                <w:lang w:val="ro-RO"/>
              </w:rPr>
            </w:pPr>
          </w:p>
        </w:tc>
        <w:tc>
          <w:tcPr>
            <w:tcW w:w="6570" w:type="dxa"/>
          </w:tcPr>
          <w:p w:rsidR="00D70885" w:rsidRPr="00C75E5F" w:rsidRDefault="004C1A72" w:rsidP="0020532B">
            <w:pPr>
              <w:tabs>
                <w:tab w:val="left" w:pos="252"/>
              </w:tabs>
              <w:ind w:left="252" w:hanging="252"/>
              <w:rPr>
                <w:rFonts w:ascii="Times New Roman" w:hAnsi="Times New Roman"/>
                <w:i/>
                <w:lang w:val="ro-RO"/>
              </w:rPr>
            </w:pPr>
            <w:r w:rsidRPr="00C75E5F">
              <w:rPr>
                <w:rFonts w:ascii="Times New Roman" w:hAnsi="Times New Roman"/>
                <w:i/>
                <w:lang w:val="ro-RO"/>
              </w:rPr>
              <w:t>M.3.</w:t>
            </w:r>
            <w:r w:rsidR="00070FCA">
              <w:rPr>
                <w:rFonts w:ascii="Times New Roman" w:hAnsi="Times New Roman"/>
                <w:i/>
                <w:lang w:val="ro-RO"/>
              </w:rPr>
              <w:t>2.2</w:t>
            </w:r>
            <w:r w:rsidR="00D70885" w:rsidRPr="00C75E5F">
              <w:rPr>
                <w:rFonts w:ascii="Times New Roman" w:hAnsi="Times New Roman"/>
                <w:i/>
                <w:lang w:val="ro-RO"/>
              </w:rPr>
              <w:t>. Încurajarea integrării socio-economice a persoanelor beneficiare de ajutorul social și a persoanelor din grupuri cu grad ridicat de risc</w:t>
            </w:r>
          </w:p>
        </w:tc>
      </w:tr>
      <w:tr w:rsidR="00070FCA" w:rsidRPr="009536EF" w:rsidTr="00070FCA">
        <w:trPr>
          <w:trHeight w:val="487"/>
        </w:trPr>
        <w:tc>
          <w:tcPr>
            <w:tcW w:w="3690" w:type="dxa"/>
            <w:vMerge/>
          </w:tcPr>
          <w:p w:rsidR="00070FCA" w:rsidRPr="008045BA" w:rsidRDefault="00070FCA"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val="restart"/>
          </w:tcPr>
          <w:p w:rsidR="00070FCA" w:rsidRPr="008045BA" w:rsidRDefault="00070FCA" w:rsidP="0046644E">
            <w:pPr>
              <w:rPr>
                <w:rFonts w:ascii="Times New Roman" w:hAnsi="Times New Roman" w:cs="Times New Roman"/>
                <w:sz w:val="24"/>
                <w:szCs w:val="24"/>
                <w:lang w:val="ro-RO"/>
              </w:rPr>
            </w:pPr>
            <w:r w:rsidRPr="008045BA">
              <w:rPr>
                <w:rFonts w:ascii="Times New Roman" w:hAnsi="Times New Roman" w:cs="Times New Roman"/>
                <w:sz w:val="24"/>
                <w:szCs w:val="24"/>
                <w:lang w:val="ro-RO"/>
              </w:rPr>
              <w:t>P.3.3. Ameliorarea stării de sănătate a populației, prin prevenție și acces echitabil la servicii de sănătate performante</w:t>
            </w:r>
          </w:p>
        </w:tc>
        <w:tc>
          <w:tcPr>
            <w:tcW w:w="6570" w:type="dxa"/>
          </w:tcPr>
          <w:p w:rsidR="00070FCA" w:rsidRPr="00C75E5F" w:rsidRDefault="00070FCA" w:rsidP="0020532B">
            <w:pPr>
              <w:tabs>
                <w:tab w:val="left" w:pos="252"/>
              </w:tabs>
              <w:ind w:left="252" w:hanging="252"/>
              <w:rPr>
                <w:rFonts w:ascii="Times New Roman" w:hAnsi="Times New Roman"/>
                <w:i/>
                <w:lang w:val="fr-FR"/>
              </w:rPr>
            </w:pPr>
            <w:r w:rsidRPr="00C75E5F">
              <w:rPr>
                <w:rFonts w:ascii="Times New Roman" w:hAnsi="Times New Roman"/>
                <w:i/>
                <w:lang w:val="fr-FR"/>
              </w:rPr>
              <w:t>M.3.3.1. Construcția, modernizarea și dotarea  infrastucturii de sănătate</w:t>
            </w:r>
          </w:p>
        </w:tc>
      </w:tr>
      <w:tr w:rsidR="00D70885" w:rsidRPr="008045BA" w:rsidTr="00261100">
        <w:trPr>
          <w:trHeight w:val="251"/>
        </w:trPr>
        <w:tc>
          <w:tcPr>
            <w:tcW w:w="3690" w:type="dxa"/>
            <w:vMerge/>
          </w:tcPr>
          <w:p w:rsidR="00D70885" w:rsidRPr="008045BA" w:rsidRDefault="00D70885"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D70885" w:rsidRPr="008045BA" w:rsidRDefault="00D70885" w:rsidP="0046644E">
            <w:pPr>
              <w:rPr>
                <w:rFonts w:ascii="Times New Roman" w:hAnsi="Times New Roman" w:cs="Times New Roman"/>
                <w:sz w:val="24"/>
                <w:szCs w:val="24"/>
                <w:lang w:val="ro-RO"/>
              </w:rPr>
            </w:pPr>
          </w:p>
        </w:tc>
        <w:tc>
          <w:tcPr>
            <w:tcW w:w="6570" w:type="dxa"/>
          </w:tcPr>
          <w:p w:rsidR="00D70885" w:rsidRPr="00C75E5F" w:rsidRDefault="0072336C" w:rsidP="00070FCA">
            <w:pPr>
              <w:tabs>
                <w:tab w:val="left" w:pos="252"/>
              </w:tabs>
              <w:ind w:left="252" w:hanging="252"/>
              <w:rPr>
                <w:rFonts w:ascii="Times New Roman" w:hAnsi="Times New Roman"/>
                <w:i/>
                <w:lang w:val="ro-RO"/>
              </w:rPr>
            </w:pPr>
            <w:r w:rsidRPr="00C75E5F">
              <w:rPr>
                <w:rFonts w:ascii="Times New Roman" w:hAnsi="Times New Roman"/>
                <w:i/>
                <w:lang w:val="ro-RO"/>
              </w:rPr>
              <w:t>M.3.</w:t>
            </w:r>
            <w:r w:rsidR="00EE1479" w:rsidRPr="00C75E5F">
              <w:rPr>
                <w:rFonts w:ascii="Times New Roman" w:hAnsi="Times New Roman"/>
                <w:i/>
                <w:lang w:val="ro-RO"/>
              </w:rPr>
              <w:t>3.</w:t>
            </w:r>
            <w:r w:rsidR="00070FCA">
              <w:rPr>
                <w:rFonts w:ascii="Times New Roman" w:hAnsi="Times New Roman"/>
                <w:i/>
                <w:lang w:val="ro-RO"/>
              </w:rPr>
              <w:t>2</w:t>
            </w:r>
            <w:r w:rsidR="00EE1479" w:rsidRPr="00C75E5F">
              <w:rPr>
                <w:rFonts w:ascii="Times New Roman" w:hAnsi="Times New Roman"/>
                <w:i/>
                <w:lang w:val="ro-RO"/>
              </w:rPr>
              <w:t>. Construcția/a</w:t>
            </w:r>
            <w:r w:rsidR="00D70885" w:rsidRPr="00C75E5F">
              <w:rPr>
                <w:rFonts w:ascii="Times New Roman" w:hAnsi="Times New Roman"/>
                <w:i/>
                <w:lang w:val="ro-RO"/>
              </w:rPr>
              <w:t>menajarea de centre comunitare socio-medicale integrate</w:t>
            </w:r>
            <w:r w:rsidRPr="00C75E5F">
              <w:rPr>
                <w:rFonts w:ascii="Times New Roman" w:hAnsi="Times New Roman"/>
                <w:i/>
                <w:lang w:val="ro-RO"/>
              </w:rPr>
              <w:t>,</w:t>
            </w:r>
            <w:r w:rsidR="00D70885" w:rsidRPr="00C75E5F">
              <w:rPr>
                <w:rFonts w:ascii="Times New Roman" w:hAnsi="Times New Roman"/>
                <w:i/>
                <w:lang w:val="ro-RO"/>
              </w:rPr>
              <w:t xml:space="preserve"> î</w:t>
            </w:r>
            <w:r w:rsidRPr="00C75E5F">
              <w:rPr>
                <w:rFonts w:ascii="Times New Roman" w:hAnsi="Times New Roman"/>
                <w:i/>
                <w:lang w:val="ro-RO"/>
              </w:rPr>
              <w:t>n arealele izolate/dezavantajate și</w:t>
            </w:r>
            <w:r w:rsidR="00D70885" w:rsidRPr="00C75E5F">
              <w:rPr>
                <w:rFonts w:ascii="Times New Roman" w:hAnsi="Times New Roman"/>
                <w:i/>
                <w:lang w:val="ro-RO"/>
              </w:rPr>
              <w:t xml:space="preserve"> sprijinirea lor financiară și logistică</w:t>
            </w:r>
          </w:p>
        </w:tc>
      </w:tr>
      <w:tr w:rsidR="00D70885" w:rsidRPr="00B0635A" w:rsidTr="00261100">
        <w:trPr>
          <w:trHeight w:val="251"/>
        </w:trPr>
        <w:tc>
          <w:tcPr>
            <w:tcW w:w="3690" w:type="dxa"/>
            <w:vMerge/>
          </w:tcPr>
          <w:p w:rsidR="00D70885" w:rsidRPr="008045BA" w:rsidRDefault="00D70885"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D70885" w:rsidRPr="008045BA" w:rsidRDefault="00D70885" w:rsidP="0046644E">
            <w:pPr>
              <w:rPr>
                <w:rFonts w:ascii="Times New Roman" w:hAnsi="Times New Roman" w:cs="Times New Roman"/>
                <w:sz w:val="24"/>
                <w:szCs w:val="24"/>
                <w:lang w:val="ro-RO"/>
              </w:rPr>
            </w:pPr>
          </w:p>
        </w:tc>
        <w:tc>
          <w:tcPr>
            <w:tcW w:w="6570" w:type="dxa"/>
          </w:tcPr>
          <w:p w:rsidR="00D70885" w:rsidRDefault="0072336C" w:rsidP="00070FCA">
            <w:pPr>
              <w:tabs>
                <w:tab w:val="left" w:pos="252"/>
              </w:tabs>
              <w:ind w:left="252" w:hanging="252"/>
              <w:rPr>
                <w:rFonts w:ascii="Times New Roman" w:hAnsi="Times New Roman"/>
                <w:i/>
                <w:lang w:val="ro-RO"/>
              </w:rPr>
            </w:pPr>
            <w:r w:rsidRPr="00C75E5F">
              <w:rPr>
                <w:rFonts w:ascii="Times New Roman" w:hAnsi="Times New Roman"/>
                <w:i/>
                <w:lang w:val="ro-RO"/>
              </w:rPr>
              <w:t>M.3.3</w:t>
            </w:r>
            <w:r w:rsidR="00D70885" w:rsidRPr="00C75E5F">
              <w:rPr>
                <w:rFonts w:ascii="Times New Roman" w:hAnsi="Times New Roman"/>
                <w:i/>
                <w:lang w:val="ro-RO"/>
              </w:rPr>
              <w:t>.</w:t>
            </w:r>
            <w:r w:rsidR="00070FCA">
              <w:rPr>
                <w:rFonts w:ascii="Times New Roman" w:hAnsi="Times New Roman"/>
                <w:i/>
                <w:lang w:val="ro-RO"/>
              </w:rPr>
              <w:t>3</w:t>
            </w:r>
            <w:r w:rsidR="00D70885" w:rsidRPr="00C75E5F">
              <w:rPr>
                <w:rFonts w:ascii="Times New Roman" w:hAnsi="Times New Roman"/>
                <w:i/>
                <w:lang w:val="ro-RO"/>
              </w:rPr>
              <w:t>. Susținerea proiectelor de educație pentru sănătate, screening pentru bolile cu incidență ridicată, respectiv realizare</w:t>
            </w:r>
            <w:r w:rsidRPr="00C75E5F">
              <w:rPr>
                <w:rFonts w:ascii="Times New Roman" w:hAnsi="Times New Roman"/>
                <w:i/>
                <w:lang w:val="ro-RO"/>
              </w:rPr>
              <w:t>a</w:t>
            </w:r>
            <w:r w:rsidR="00D70885" w:rsidRPr="00C75E5F">
              <w:rPr>
                <w:rFonts w:ascii="Times New Roman" w:hAnsi="Times New Roman"/>
                <w:i/>
                <w:lang w:val="ro-RO"/>
              </w:rPr>
              <w:t xml:space="preserve"> evaluării periodice a stării de sănătate a populației</w:t>
            </w:r>
          </w:p>
          <w:p w:rsidR="000D3CC9" w:rsidRDefault="000D3CC9" w:rsidP="00070FCA">
            <w:pPr>
              <w:tabs>
                <w:tab w:val="left" w:pos="252"/>
              </w:tabs>
              <w:ind w:left="252" w:hanging="252"/>
              <w:rPr>
                <w:rFonts w:ascii="Times New Roman" w:hAnsi="Times New Roman"/>
                <w:i/>
                <w:lang w:val="ro-RO"/>
              </w:rPr>
            </w:pPr>
          </w:p>
          <w:p w:rsidR="000D3CC9" w:rsidRPr="00C75E5F" w:rsidRDefault="000D3CC9" w:rsidP="00070FCA">
            <w:pPr>
              <w:tabs>
                <w:tab w:val="left" w:pos="252"/>
              </w:tabs>
              <w:ind w:left="252" w:hanging="252"/>
              <w:rPr>
                <w:rFonts w:ascii="Times New Roman" w:hAnsi="Times New Roman"/>
                <w:i/>
                <w:lang w:val="ro-RO"/>
              </w:rPr>
            </w:pPr>
          </w:p>
        </w:tc>
      </w:tr>
      <w:tr w:rsidR="00D70885" w:rsidRPr="00B0635A" w:rsidTr="00261100">
        <w:trPr>
          <w:trHeight w:val="252"/>
        </w:trPr>
        <w:tc>
          <w:tcPr>
            <w:tcW w:w="3690" w:type="dxa"/>
            <w:vMerge/>
          </w:tcPr>
          <w:p w:rsidR="00D70885" w:rsidRPr="008045BA" w:rsidRDefault="00D70885"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val="restart"/>
          </w:tcPr>
          <w:p w:rsidR="00D70885" w:rsidRPr="008045BA" w:rsidRDefault="00D70885" w:rsidP="0046644E">
            <w:pPr>
              <w:rPr>
                <w:rFonts w:ascii="Times New Roman" w:hAnsi="Times New Roman" w:cs="Times New Roman"/>
                <w:sz w:val="24"/>
                <w:szCs w:val="24"/>
                <w:lang w:val="ro-RO"/>
              </w:rPr>
            </w:pPr>
            <w:r w:rsidRPr="008045BA">
              <w:rPr>
                <w:rFonts w:ascii="Times New Roman" w:hAnsi="Times New Roman" w:cs="Times New Roman"/>
                <w:sz w:val="24"/>
                <w:szCs w:val="24"/>
                <w:lang w:val="ro-RO"/>
              </w:rPr>
              <w:t xml:space="preserve">P.3.4. Consolidarea unui învățământ dinamic și atractiv, adaptat cerințelor pieței muncii, vector al dezvoltării inteligente </w:t>
            </w:r>
          </w:p>
        </w:tc>
        <w:tc>
          <w:tcPr>
            <w:tcW w:w="6570" w:type="dxa"/>
          </w:tcPr>
          <w:p w:rsidR="00D70885" w:rsidRPr="00C75E5F" w:rsidRDefault="0072336C" w:rsidP="0020532B">
            <w:pPr>
              <w:tabs>
                <w:tab w:val="left" w:pos="252"/>
              </w:tabs>
              <w:ind w:left="252" w:hanging="252"/>
              <w:rPr>
                <w:rFonts w:ascii="Times New Roman" w:hAnsi="Times New Roman"/>
                <w:i/>
                <w:lang w:val="ro-RO"/>
              </w:rPr>
            </w:pPr>
            <w:r w:rsidRPr="00C75E5F">
              <w:rPr>
                <w:rFonts w:ascii="Times New Roman" w:hAnsi="Times New Roman"/>
                <w:i/>
                <w:lang w:val="ro-RO"/>
              </w:rPr>
              <w:t>M.3.</w:t>
            </w:r>
            <w:r w:rsidR="00D70885" w:rsidRPr="00C75E5F">
              <w:rPr>
                <w:rFonts w:ascii="Times New Roman" w:hAnsi="Times New Roman"/>
                <w:i/>
                <w:lang w:val="ro-RO"/>
              </w:rPr>
              <w:t>4.1. Consolidarea parteneriatului dintre mediul educațional și cel economic</w:t>
            </w:r>
            <w:r w:rsidRPr="00C75E5F">
              <w:rPr>
                <w:rFonts w:ascii="Times New Roman" w:hAnsi="Times New Roman"/>
                <w:i/>
                <w:lang w:val="ro-RO"/>
              </w:rPr>
              <w:t>,</w:t>
            </w:r>
            <w:r w:rsidR="00D70885" w:rsidRPr="00C75E5F">
              <w:rPr>
                <w:rFonts w:ascii="Times New Roman" w:hAnsi="Times New Roman"/>
                <w:i/>
                <w:lang w:val="ro-RO"/>
              </w:rPr>
              <w:t xml:space="preserve"> în scopul corelării ofertei educaționale cu specificul socio-economic al PCT și Codul european al calificărilor</w:t>
            </w:r>
          </w:p>
        </w:tc>
      </w:tr>
      <w:tr w:rsidR="00D70885" w:rsidRPr="00B0635A" w:rsidTr="00261100">
        <w:trPr>
          <w:trHeight w:val="251"/>
        </w:trPr>
        <w:tc>
          <w:tcPr>
            <w:tcW w:w="3690" w:type="dxa"/>
            <w:vMerge/>
          </w:tcPr>
          <w:p w:rsidR="00D70885" w:rsidRPr="008045BA" w:rsidRDefault="00D70885"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D70885" w:rsidRPr="008045BA" w:rsidRDefault="00D70885" w:rsidP="0046644E">
            <w:pPr>
              <w:rPr>
                <w:rFonts w:ascii="Times New Roman" w:hAnsi="Times New Roman" w:cs="Times New Roman"/>
                <w:sz w:val="24"/>
                <w:szCs w:val="24"/>
                <w:lang w:val="ro-RO"/>
              </w:rPr>
            </w:pPr>
          </w:p>
        </w:tc>
        <w:tc>
          <w:tcPr>
            <w:tcW w:w="6570" w:type="dxa"/>
          </w:tcPr>
          <w:p w:rsidR="00D70885" w:rsidRPr="00C75E5F" w:rsidRDefault="0072336C" w:rsidP="0020532B">
            <w:pPr>
              <w:tabs>
                <w:tab w:val="left" w:pos="252"/>
              </w:tabs>
              <w:ind w:left="252" w:hanging="252"/>
              <w:rPr>
                <w:rFonts w:ascii="Times New Roman" w:hAnsi="Times New Roman"/>
                <w:i/>
                <w:lang w:val="ro-RO"/>
              </w:rPr>
            </w:pPr>
            <w:r w:rsidRPr="00C75E5F">
              <w:rPr>
                <w:rFonts w:ascii="Times New Roman" w:hAnsi="Times New Roman"/>
                <w:i/>
                <w:lang w:val="ro-RO"/>
              </w:rPr>
              <w:t>M.3.</w:t>
            </w:r>
            <w:r w:rsidR="00EE1479" w:rsidRPr="00C75E5F">
              <w:rPr>
                <w:rFonts w:ascii="Times New Roman" w:hAnsi="Times New Roman"/>
                <w:i/>
                <w:lang w:val="ro-RO"/>
              </w:rPr>
              <w:t>4.2. Construcția, e</w:t>
            </w:r>
            <w:r w:rsidR="00D70885" w:rsidRPr="00C75E5F">
              <w:rPr>
                <w:rFonts w:ascii="Times New Roman" w:hAnsi="Times New Roman"/>
                <w:i/>
                <w:lang w:val="ro-RO"/>
              </w:rPr>
              <w:t>xtinderea, modernizarea și dotarea spațiilor de învățământ</w:t>
            </w:r>
          </w:p>
        </w:tc>
      </w:tr>
      <w:tr w:rsidR="00070FCA" w:rsidRPr="00B0635A" w:rsidTr="00070FCA">
        <w:trPr>
          <w:trHeight w:val="487"/>
        </w:trPr>
        <w:tc>
          <w:tcPr>
            <w:tcW w:w="3690" w:type="dxa"/>
            <w:vMerge/>
          </w:tcPr>
          <w:p w:rsidR="00070FCA" w:rsidRPr="008045BA" w:rsidRDefault="00070FCA" w:rsidP="0046644E">
            <w:pPr>
              <w:pStyle w:val="ListParagraph"/>
              <w:numPr>
                <w:ilvl w:val="0"/>
                <w:numId w:val="2"/>
              </w:numPr>
              <w:tabs>
                <w:tab w:val="left" w:pos="360"/>
              </w:tabs>
              <w:ind w:left="270" w:hanging="270"/>
              <w:rPr>
                <w:rFonts w:ascii="Times New Roman" w:hAnsi="Times New Roman"/>
                <w:b/>
                <w:sz w:val="24"/>
                <w:szCs w:val="24"/>
                <w:lang w:val="ro-RO"/>
              </w:rPr>
            </w:pPr>
          </w:p>
        </w:tc>
        <w:tc>
          <w:tcPr>
            <w:tcW w:w="3510" w:type="dxa"/>
            <w:vMerge/>
          </w:tcPr>
          <w:p w:rsidR="00070FCA" w:rsidRPr="008045BA" w:rsidRDefault="00070FCA" w:rsidP="0046644E">
            <w:pPr>
              <w:rPr>
                <w:rFonts w:ascii="Times New Roman" w:hAnsi="Times New Roman" w:cs="Times New Roman"/>
                <w:sz w:val="24"/>
                <w:szCs w:val="24"/>
                <w:lang w:val="ro-RO"/>
              </w:rPr>
            </w:pPr>
          </w:p>
        </w:tc>
        <w:tc>
          <w:tcPr>
            <w:tcW w:w="6570" w:type="dxa"/>
          </w:tcPr>
          <w:p w:rsidR="00070FCA" w:rsidRPr="00C75E5F" w:rsidRDefault="00070FCA" w:rsidP="0020532B">
            <w:pPr>
              <w:tabs>
                <w:tab w:val="left" w:pos="252"/>
              </w:tabs>
              <w:ind w:left="252" w:hanging="252"/>
              <w:rPr>
                <w:rFonts w:ascii="Times New Roman" w:hAnsi="Times New Roman"/>
                <w:i/>
                <w:lang w:val="ro-RO"/>
              </w:rPr>
            </w:pPr>
            <w:r w:rsidRPr="00C75E5F">
              <w:rPr>
                <w:rFonts w:ascii="Times New Roman" w:hAnsi="Times New Roman"/>
                <w:i/>
                <w:lang w:val="ro-RO"/>
              </w:rPr>
              <w:t xml:space="preserve">M.3.4.3. Încurajarea excelenței în educație și a schimbului de bune practici </w:t>
            </w:r>
          </w:p>
        </w:tc>
      </w:tr>
      <w:tr w:rsidR="009111F0" w:rsidRPr="00B0635A" w:rsidTr="001C11AA">
        <w:trPr>
          <w:trHeight w:val="541"/>
        </w:trPr>
        <w:tc>
          <w:tcPr>
            <w:tcW w:w="3690" w:type="dxa"/>
            <w:vMerge w:val="restart"/>
          </w:tcPr>
          <w:p w:rsidR="000D3CC9" w:rsidRPr="000D3CC9" w:rsidRDefault="009111F0" w:rsidP="0054140E">
            <w:pPr>
              <w:pStyle w:val="ListParagraph"/>
              <w:numPr>
                <w:ilvl w:val="0"/>
                <w:numId w:val="4"/>
              </w:numPr>
              <w:tabs>
                <w:tab w:val="left" w:pos="315"/>
                <w:tab w:val="left" w:pos="360"/>
              </w:tabs>
              <w:ind w:left="270" w:hanging="270"/>
              <w:rPr>
                <w:rFonts w:ascii="Times New Roman" w:hAnsi="Times New Roman" w:cs="Times New Roman"/>
                <w:b/>
                <w:sz w:val="24"/>
                <w:szCs w:val="24"/>
                <w:lang w:val="fr-FR"/>
              </w:rPr>
            </w:pPr>
            <w:r w:rsidRPr="00BB66AD">
              <w:rPr>
                <w:rFonts w:ascii="Times New Roman" w:hAnsi="Times New Roman"/>
                <w:b/>
                <w:sz w:val="24"/>
                <w:szCs w:val="24"/>
                <w:lang w:val="ro-RO"/>
              </w:rPr>
              <w:t xml:space="preserve"> </w:t>
            </w:r>
            <w:r w:rsidRPr="008045BA">
              <w:rPr>
                <w:rFonts w:ascii="Times New Roman" w:hAnsi="Times New Roman"/>
                <w:b/>
                <w:sz w:val="24"/>
                <w:szCs w:val="24"/>
                <w:lang w:val="fr-FR"/>
              </w:rPr>
              <w:t>Asigurarea unui habitat ecologic, confortabil şi atractiv</w:t>
            </w:r>
          </w:p>
          <w:p w:rsidR="009111F0" w:rsidRPr="008045BA" w:rsidRDefault="009111F0" w:rsidP="000D3CC9">
            <w:pPr>
              <w:pStyle w:val="ListParagraph"/>
              <w:tabs>
                <w:tab w:val="left" w:pos="315"/>
                <w:tab w:val="left" w:pos="360"/>
              </w:tabs>
              <w:ind w:left="270"/>
              <w:rPr>
                <w:rFonts w:ascii="Times New Roman" w:hAnsi="Times New Roman" w:cs="Times New Roman"/>
                <w:b/>
                <w:sz w:val="24"/>
                <w:szCs w:val="24"/>
                <w:lang w:val="fr-FR"/>
              </w:rPr>
            </w:pPr>
            <w:r w:rsidRPr="008045BA">
              <w:rPr>
                <w:rFonts w:ascii="Times New Roman" w:hAnsi="Times New Roman" w:cs="Times New Roman"/>
                <w:b/>
                <w:sz w:val="24"/>
                <w:szCs w:val="24"/>
                <w:lang w:val="fr-FR"/>
              </w:rPr>
              <w:t xml:space="preserve"> </w:t>
            </w:r>
          </w:p>
        </w:tc>
        <w:tc>
          <w:tcPr>
            <w:tcW w:w="3510" w:type="dxa"/>
            <w:vMerge w:val="restart"/>
          </w:tcPr>
          <w:p w:rsidR="009111F0" w:rsidRPr="008045BA" w:rsidRDefault="009111F0" w:rsidP="0046644E">
            <w:pPr>
              <w:rPr>
                <w:rFonts w:ascii="Times New Roman" w:hAnsi="Times New Roman" w:cs="Times New Roman"/>
                <w:sz w:val="24"/>
                <w:szCs w:val="24"/>
                <w:lang w:val="ro-RO"/>
              </w:rPr>
            </w:pPr>
            <w:r w:rsidRPr="008045BA">
              <w:rPr>
                <w:rFonts w:ascii="Times New Roman" w:hAnsi="Times New Roman" w:cs="Times New Roman"/>
                <w:sz w:val="24"/>
                <w:szCs w:val="24"/>
                <w:lang w:val="fr-FR"/>
              </w:rPr>
              <w:t xml:space="preserve">P.4.1. </w:t>
            </w:r>
            <w:r w:rsidRPr="008045BA">
              <w:rPr>
                <w:rFonts w:ascii="Times New Roman" w:hAnsi="Times New Roman" w:cs="Times New Roman"/>
                <w:sz w:val="24"/>
                <w:szCs w:val="24"/>
                <w:lang w:val="ro-RO"/>
              </w:rPr>
              <w:t>Protejarea și conservarea durabilă a mediului, pentru o viață sănătoasă, un mediu urban echilibrat și armonios pentru locuitori</w:t>
            </w:r>
          </w:p>
        </w:tc>
        <w:tc>
          <w:tcPr>
            <w:tcW w:w="6570" w:type="dxa"/>
          </w:tcPr>
          <w:p w:rsidR="009111F0" w:rsidRPr="00C75E5F" w:rsidRDefault="009111F0" w:rsidP="00D44FB4">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M.4.1.1. Creşterea atractivităţii spaţiului</w:t>
            </w:r>
            <w:r w:rsidR="00D44FB4">
              <w:rPr>
                <w:rFonts w:ascii="Times New Roman" w:hAnsi="Times New Roman" w:cs="Times New Roman"/>
                <w:i/>
                <w:lang w:val="ro-RO"/>
              </w:rPr>
              <w:t xml:space="preserve"> </w:t>
            </w:r>
            <w:r w:rsidRPr="00C75E5F">
              <w:rPr>
                <w:rFonts w:ascii="Times New Roman" w:hAnsi="Times New Roman" w:cs="Times New Roman"/>
                <w:i/>
                <w:lang w:val="ro-RO"/>
              </w:rPr>
              <w:t xml:space="preserve"> public prin mărirea calităţii factorilor de mediu, prin „zero emisii poluante”</w:t>
            </w:r>
          </w:p>
        </w:tc>
      </w:tr>
      <w:tr w:rsidR="009111F0" w:rsidRPr="008045BA" w:rsidTr="00261100">
        <w:trPr>
          <w:trHeight w:val="64"/>
        </w:trPr>
        <w:tc>
          <w:tcPr>
            <w:tcW w:w="3690" w:type="dxa"/>
            <w:vMerge/>
          </w:tcPr>
          <w:p w:rsidR="009111F0" w:rsidRPr="008045BA" w:rsidRDefault="009111F0" w:rsidP="0054140E">
            <w:pPr>
              <w:pStyle w:val="ListParagraph"/>
              <w:numPr>
                <w:ilvl w:val="0"/>
                <w:numId w:val="3"/>
              </w:numPr>
              <w:tabs>
                <w:tab w:val="left" w:pos="315"/>
                <w:tab w:val="left" w:pos="360"/>
              </w:tabs>
              <w:ind w:left="270" w:hanging="270"/>
              <w:rPr>
                <w:rFonts w:ascii="Times New Roman" w:hAnsi="Times New Roman"/>
                <w:b/>
                <w:sz w:val="24"/>
                <w:szCs w:val="24"/>
                <w:lang w:val="ro-RO"/>
              </w:rPr>
            </w:pPr>
          </w:p>
        </w:tc>
        <w:tc>
          <w:tcPr>
            <w:tcW w:w="3510" w:type="dxa"/>
            <w:vMerge/>
          </w:tcPr>
          <w:p w:rsidR="009111F0" w:rsidRPr="008045BA" w:rsidRDefault="009111F0" w:rsidP="0046644E">
            <w:pPr>
              <w:rPr>
                <w:rFonts w:ascii="Times New Roman" w:hAnsi="Times New Roman" w:cs="Times New Roman"/>
                <w:sz w:val="24"/>
                <w:szCs w:val="24"/>
                <w:lang w:val="ro-RO"/>
              </w:rPr>
            </w:pPr>
          </w:p>
        </w:tc>
        <w:tc>
          <w:tcPr>
            <w:tcW w:w="6570" w:type="dxa"/>
          </w:tcPr>
          <w:p w:rsidR="009111F0" w:rsidRPr="00C75E5F" w:rsidRDefault="009111F0"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M.4.1.2. Promovarea producerii și utilizării energiei din surse regenerabile</w:t>
            </w:r>
          </w:p>
        </w:tc>
      </w:tr>
      <w:tr w:rsidR="009111F0" w:rsidRPr="00B0635A" w:rsidTr="00776F45">
        <w:trPr>
          <w:trHeight w:val="829"/>
        </w:trPr>
        <w:tc>
          <w:tcPr>
            <w:tcW w:w="3690" w:type="dxa"/>
            <w:vMerge/>
          </w:tcPr>
          <w:p w:rsidR="009111F0" w:rsidRPr="008045BA" w:rsidRDefault="009111F0" w:rsidP="0054140E">
            <w:pPr>
              <w:pStyle w:val="ListParagraph"/>
              <w:numPr>
                <w:ilvl w:val="0"/>
                <w:numId w:val="3"/>
              </w:numPr>
              <w:tabs>
                <w:tab w:val="left" w:pos="315"/>
                <w:tab w:val="left" w:pos="360"/>
              </w:tabs>
              <w:ind w:left="270" w:hanging="270"/>
              <w:rPr>
                <w:rFonts w:ascii="Times New Roman" w:hAnsi="Times New Roman"/>
                <w:b/>
                <w:sz w:val="24"/>
                <w:szCs w:val="24"/>
                <w:lang w:val="ro-RO"/>
              </w:rPr>
            </w:pPr>
          </w:p>
        </w:tc>
        <w:tc>
          <w:tcPr>
            <w:tcW w:w="3510" w:type="dxa"/>
            <w:vMerge/>
          </w:tcPr>
          <w:p w:rsidR="009111F0" w:rsidRPr="008045BA" w:rsidRDefault="009111F0" w:rsidP="0046644E">
            <w:pPr>
              <w:rPr>
                <w:rFonts w:ascii="Times New Roman" w:hAnsi="Times New Roman" w:cs="Times New Roman"/>
                <w:sz w:val="24"/>
                <w:szCs w:val="24"/>
                <w:lang w:val="ro-RO"/>
              </w:rPr>
            </w:pPr>
          </w:p>
        </w:tc>
        <w:tc>
          <w:tcPr>
            <w:tcW w:w="6570" w:type="dxa"/>
          </w:tcPr>
          <w:p w:rsidR="009111F0" w:rsidRPr="00C75E5F" w:rsidRDefault="009111F0" w:rsidP="0020532B">
            <w:pPr>
              <w:tabs>
                <w:tab w:val="left" w:pos="252"/>
              </w:tabs>
              <w:ind w:left="252" w:hanging="252"/>
              <w:rPr>
                <w:rFonts w:ascii="Times New Roman" w:hAnsi="Times New Roman" w:cs="Times New Roman"/>
                <w:i/>
                <w:lang w:val="ro-RO"/>
              </w:rPr>
            </w:pPr>
            <w:r w:rsidRPr="00C75E5F">
              <w:rPr>
                <w:rFonts w:ascii="Times New Roman" w:hAnsi="Times New Roman" w:cs="Times New Roman"/>
                <w:i/>
                <w:lang w:val="ro-RO"/>
              </w:rPr>
              <w:t>M.4.1.3. Creșterea suprafețelor de spații verzi, prin amenajarea de parcuri, scuaruri, fațade verzi, grădini etajate în zonele rezidențiale dens populate și prin extinderea perdelelor forestiere</w:t>
            </w:r>
            <w:r w:rsidR="00EA3D25">
              <w:rPr>
                <w:rFonts w:ascii="Times New Roman" w:hAnsi="Times New Roman" w:cs="Times New Roman"/>
                <w:i/>
                <w:lang w:val="ro-RO"/>
              </w:rPr>
              <w:t>, a perdelelor ecologice</w:t>
            </w:r>
          </w:p>
        </w:tc>
      </w:tr>
      <w:tr w:rsidR="009111F0" w:rsidRPr="00B0635A" w:rsidTr="00261100">
        <w:trPr>
          <w:trHeight w:val="759"/>
        </w:trPr>
        <w:tc>
          <w:tcPr>
            <w:tcW w:w="3690" w:type="dxa"/>
            <w:vMerge/>
          </w:tcPr>
          <w:p w:rsidR="009111F0" w:rsidRPr="008045BA" w:rsidRDefault="009111F0" w:rsidP="0054140E">
            <w:pPr>
              <w:pStyle w:val="ListParagraph"/>
              <w:numPr>
                <w:ilvl w:val="0"/>
                <w:numId w:val="3"/>
              </w:numPr>
              <w:tabs>
                <w:tab w:val="left" w:pos="315"/>
                <w:tab w:val="left" w:pos="360"/>
              </w:tabs>
              <w:ind w:left="270" w:hanging="270"/>
              <w:rPr>
                <w:rFonts w:ascii="Times New Roman" w:hAnsi="Times New Roman"/>
                <w:b/>
                <w:sz w:val="24"/>
                <w:szCs w:val="24"/>
                <w:lang w:val="ro-RO"/>
              </w:rPr>
            </w:pPr>
          </w:p>
        </w:tc>
        <w:tc>
          <w:tcPr>
            <w:tcW w:w="3510" w:type="dxa"/>
            <w:vMerge w:val="restart"/>
          </w:tcPr>
          <w:p w:rsidR="009111F0" w:rsidRPr="008045BA" w:rsidRDefault="009111F0" w:rsidP="0046644E">
            <w:pPr>
              <w:rPr>
                <w:rFonts w:ascii="Times New Roman" w:hAnsi="Times New Roman" w:cs="Times New Roman"/>
                <w:sz w:val="24"/>
                <w:szCs w:val="24"/>
                <w:lang w:val="ro-RO"/>
              </w:rPr>
            </w:pPr>
            <w:r>
              <w:rPr>
                <w:rFonts w:ascii="Times New Roman" w:hAnsi="Times New Roman" w:cs="Times New Roman"/>
                <w:sz w:val="24"/>
                <w:szCs w:val="24"/>
                <w:lang w:val="ro-RO"/>
              </w:rPr>
              <w:t>P.4.2</w:t>
            </w:r>
            <w:r w:rsidRPr="008045BA">
              <w:rPr>
                <w:rFonts w:ascii="Times New Roman" w:hAnsi="Times New Roman" w:cs="Times New Roman"/>
                <w:sz w:val="24"/>
                <w:szCs w:val="24"/>
                <w:lang w:val="ro-RO"/>
              </w:rPr>
              <w:t>. Asigurarea unui nivel ridicat al calității locuirii prin planificare coerentă, regenerare, reabilitare și  extinderea deservirii de tip urban</w:t>
            </w:r>
          </w:p>
        </w:tc>
        <w:tc>
          <w:tcPr>
            <w:tcW w:w="6570" w:type="dxa"/>
          </w:tcPr>
          <w:p w:rsidR="009111F0" w:rsidRPr="00C75E5F" w:rsidRDefault="009111F0" w:rsidP="00073FF3">
            <w:pPr>
              <w:tabs>
                <w:tab w:val="left" w:pos="252"/>
              </w:tabs>
              <w:ind w:left="252" w:hanging="252"/>
              <w:rPr>
                <w:rFonts w:ascii="Times New Roman" w:hAnsi="Times New Roman"/>
                <w:i/>
                <w:lang w:val="ro-RO"/>
              </w:rPr>
            </w:pPr>
            <w:r w:rsidRPr="00C75E5F">
              <w:rPr>
                <w:rFonts w:ascii="Times New Roman" w:hAnsi="Times New Roman"/>
                <w:i/>
                <w:lang w:val="ro-RO"/>
              </w:rPr>
              <w:t xml:space="preserve">M.4.2.1. Reabilitarea zonelor </w:t>
            </w:r>
            <w:r w:rsidR="00073FF3">
              <w:rPr>
                <w:rFonts w:ascii="Times New Roman" w:hAnsi="Times New Roman"/>
                <w:i/>
                <w:lang w:val="ro-RO"/>
              </w:rPr>
              <w:t xml:space="preserve">și cartierelor </w:t>
            </w:r>
            <w:r w:rsidRPr="00C75E5F">
              <w:rPr>
                <w:rFonts w:ascii="Times New Roman" w:hAnsi="Times New Roman"/>
                <w:i/>
                <w:lang w:val="ro-RO"/>
              </w:rPr>
              <w:t>isto</w:t>
            </w:r>
            <w:r w:rsidR="00EA3D25">
              <w:rPr>
                <w:rFonts w:ascii="Times New Roman" w:hAnsi="Times New Roman"/>
                <w:i/>
                <w:lang w:val="ro-RO"/>
              </w:rPr>
              <w:t>rice</w:t>
            </w:r>
            <w:r w:rsidR="00073FF3">
              <w:rPr>
                <w:rFonts w:ascii="Times New Roman" w:hAnsi="Times New Roman"/>
                <w:i/>
                <w:lang w:val="ro-RO"/>
              </w:rPr>
              <w:t xml:space="preserve">, </w:t>
            </w:r>
            <w:r w:rsidRPr="00C75E5F">
              <w:rPr>
                <w:rFonts w:ascii="Times New Roman" w:hAnsi="Times New Roman"/>
                <w:i/>
                <w:lang w:val="ro-RO"/>
              </w:rPr>
              <w:t>reinvestirea funcțională a spațiilor și clădirilor dezafectate, prin proiecte de regenerare urbană</w:t>
            </w:r>
          </w:p>
        </w:tc>
      </w:tr>
      <w:tr w:rsidR="009111F0" w:rsidRPr="00B0635A" w:rsidTr="00261100">
        <w:trPr>
          <w:trHeight w:val="759"/>
        </w:trPr>
        <w:tc>
          <w:tcPr>
            <w:tcW w:w="3690" w:type="dxa"/>
            <w:vMerge/>
          </w:tcPr>
          <w:p w:rsidR="009111F0" w:rsidRPr="008045BA" w:rsidRDefault="009111F0" w:rsidP="0054140E">
            <w:pPr>
              <w:pStyle w:val="ListParagraph"/>
              <w:numPr>
                <w:ilvl w:val="0"/>
                <w:numId w:val="3"/>
              </w:numPr>
              <w:tabs>
                <w:tab w:val="left" w:pos="315"/>
                <w:tab w:val="left" w:pos="360"/>
              </w:tabs>
              <w:ind w:left="270" w:hanging="270"/>
              <w:rPr>
                <w:rFonts w:ascii="Times New Roman" w:hAnsi="Times New Roman"/>
                <w:b/>
                <w:sz w:val="24"/>
                <w:szCs w:val="24"/>
                <w:lang w:val="ro-RO"/>
              </w:rPr>
            </w:pPr>
          </w:p>
        </w:tc>
        <w:tc>
          <w:tcPr>
            <w:tcW w:w="3510" w:type="dxa"/>
            <w:vMerge/>
          </w:tcPr>
          <w:p w:rsidR="009111F0" w:rsidRPr="008045BA" w:rsidRDefault="009111F0" w:rsidP="0046644E">
            <w:pPr>
              <w:rPr>
                <w:rFonts w:ascii="Times New Roman" w:hAnsi="Times New Roman" w:cs="Times New Roman"/>
                <w:sz w:val="24"/>
                <w:szCs w:val="24"/>
                <w:lang w:val="ro-RO"/>
              </w:rPr>
            </w:pPr>
          </w:p>
        </w:tc>
        <w:tc>
          <w:tcPr>
            <w:tcW w:w="6570" w:type="dxa"/>
          </w:tcPr>
          <w:p w:rsidR="009111F0" w:rsidRPr="00C75E5F" w:rsidRDefault="009111F0" w:rsidP="0020532B">
            <w:pPr>
              <w:tabs>
                <w:tab w:val="left" w:pos="252"/>
              </w:tabs>
              <w:ind w:left="252" w:hanging="252"/>
              <w:rPr>
                <w:rFonts w:ascii="Times New Roman" w:hAnsi="Times New Roman"/>
                <w:i/>
                <w:lang w:val="fr-FR"/>
              </w:rPr>
            </w:pPr>
            <w:r w:rsidRPr="00C75E5F">
              <w:rPr>
                <w:rFonts w:ascii="Times New Roman" w:hAnsi="Times New Roman"/>
                <w:i/>
                <w:lang w:val="ro-RO"/>
              </w:rPr>
              <w:t xml:space="preserve">M.4.2.2. </w:t>
            </w:r>
            <w:r w:rsidRPr="00C75E5F">
              <w:rPr>
                <w:rFonts w:ascii="Times New Roman" w:hAnsi="Times New Roman"/>
                <w:i/>
                <w:lang w:val="fr-FR"/>
              </w:rPr>
              <w:t>Realizarea de structuri destinate deservirii comerciale, sociale, cultural-sportive și de agrement, în conformitate cu indicatorii de deservire ai locuirii</w:t>
            </w:r>
            <w:r w:rsidR="00EA3D25">
              <w:rPr>
                <w:rFonts w:ascii="Times New Roman" w:hAnsi="Times New Roman"/>
                <w:i/>
                <w:lang w:val="fr-FR"/>
              </w:rPr>
              <w:t xml:space="preserve"> de tip urban</w:t>
            </w:r>
            <w:r w:rsidRPr="00C75E5F">
              <w:rPr>
                <w:rFonts w:ascii="Times New Roman" w:hAnsi="Times New Roman"/>
                <w:i/>
                <w:lang w:val="fr-FR"/>
              </w:rPr>
              <w:t>, pe întreaga suprafață a PCT</w:t>
            </w:r>
          </w:p>
        </w:tc>
      </w:tr>
      <w:tr w:rsidR="009111F0" w:rsidRPr="008045BA" w:rsidTr="00261100">
        <w:trPr>
          <w:trHeight w:val="251"/>
        </w:trPr>
        <w:tc>
          <w:tcPr>
            <w:tcW w:w="3690" w:type="dxa"/>
            <w:vMerge/>
          </w:tcPr>
          <w:p w:rsidR="009111F0" w:rsidRPr="008045BA" w:rsidRDefault="009111F0" w:rsidP="0054140E">
            <w:pPr>
              <w:pStyle w:val="ListParagraph"/>
              <w:numPr>
                <w:ilvl w:val="0"/>
                <w:numId w:val="3"/>
              </w:numPr>
              <w:tabs>
                <w:tab w:val="left" w:pos="315"/>
                <w:tab w:val="left" w:pos="360"/>
              </w:tabs>
              <w:ind w:left="270" w:hanging="270"/>
              <w:rPr>
                <w:rFonts w:ascii="Times New Roman" w:hAnsi="Times New Roman"/>
                <w:b/>
                <w:sz w:val="24"/>
                <w:szCs w:val="24"/>
                <w:lang w:val="ro-RO"/>
              </w:rPr>
            </w:pPr>
          </w:p>
        </w:tc>
        <w:tc>
          <w:tcPr>
            <w:tcW w:w="3510" w:type="dxa"/>
            <w:vMerge/>
          </w:tcPr>
          <w:p w:rsidR="009111F0" w:rsidRPr="008045BA" w:rsidRDefault="009111F0" w:rsidP="0046644E">
            <w:pPr>
              <w:rPr>
                <w:rFonts w:ascii="Times New Roman" w:hAnsi="Times New Roman" w:cs="Times New Roman"/>
                <w:sz w:val="24"/>
                <w:szCs w:val="24"/>
                <w:lang w:val="ro-RO"/>
              </w:rPr>
            </w:pPr>
          </w:p>
        </w:tc>
        <w:tc>
          <w:tcPr>
            <w:tcW w:w="6570" w:type="dxa"/>
          </w:tcPr>
          <w:p w:rsidR="009111F0" w:rsidRPr="00C75E5F" w:rsidRDefault="009111F0" w:rsidP="0020532B">
            <w:pPr>
              <w:tabs>
                <w:tab w:val="left" w:pos="252"/>
              </w:tabs>
              <w:ind w:left="252" w:hanging="252"/>
              <w:rPr>
                <w:rFonts w:ascii="Times New Roman" w:hAnsi="Times New Roman"/>
                <w:i/>
                <w:lang w:val="ro-RO"/>
              </w:rPr>
            </w:pPr>
            <w:r w:rsidRPr="00C75E5F">
              <w:rPr>
                <w:rFonts w:ascii="Times New Roman" w:hAnsi="Times New Roman"/>
                <w:i/>
                <w:lang w:val="ro-RO"/>
              </w:rPr>
              <w:t xml:space="preserve">M.4.2.3. Eficientizarea energetică a clădirilor publice și rezidențiale </w:t>
            </w:r>
          </w:p>
        </w:tc>
      </w:tr>
      <w:tr w:rsidR="009111F0" w:rsidRPr="00B0635A" w:rsidTr="00261100">
        <w:trPr>
          <w:trHeight w:val="251"/>
        </w:trPr>
        <w:tc>
          <w:tcPr>
            <w:tcW w:w="3690" w:type="dxa"/>
            <w:vMerge/>
          </w:tcPr>
          <w:p w:rsidR="009111F0" w:rsidRPr="008045BA" w:rsidRDefault="009111F0" w:rsidP="0054140E">
            <w:pPr>
              <w:pStyle w:val="ListParagraph"/>
              <w:numPr>
                <w:ilvl w:val="0"/>
                <w:numId w:val="3"/>
              </w:numPr>
              <w:tabs>
                <w:tab w:val="left" w:pos="315"/>
                <w:tab w:val="left" w:pos="360"/>
              </w:tabs>
              <w:ind w:left="270" w:hanging="270"/>
              <w:rPr>
                <w:rFonts w:ascii="Times New Roman" w:hAnsi="Times New Roman"/>
                <w:b/>
                <w:sz w:val="24"/>
                <w:szCs w:val="24"/>
                <w:lang w:val="ro-RO"/>
              </w:rPr>
            </w:pPr>
          </w:p>
        </w:tc>
        <w:tc>
          <w:tcPr>
            <w:tcW w:w="3510" w:type="dxa"/>
            <w:vMerge/>
          </w:tcPr>
          <w:p w:rsidR="009111F0" w:rsidRPr="008045BA" w:rsidRDefault="009111F0" w:rsidP="0046644E">
            <w:pPr>
              <w:rPr>
                <w:rFonts w:ascii="Times New Roman" w:hAnsi="Times New Roman" w:cs="Times New Roman"/>
                <w:sz w:val="24"/>
                <w:szCs w:val="24"/>
                <w:lang w:val="ro-RO"/>
              </w:rPr>
            </w:pPr>
          </w:p>
        </w:tc>
        <w:tc>
          <w:tcPr>
            <w:tcW w:w="6570" w:type="dxa"/>
          </w:tcPr>
          <w:p w:rsidR="009111F0" w:rsidRPr="00C75E5F" w:rsidRDefault="009111F0" w:rsidP="0020532B">
            <w:pPr>
              <w:tabs>
                <w:tab w:val="left" w:pos="252"/>
              </w:tabs>
              <w:ind w:left="252" w:hanging="252"/>
              <w:rPr>
                <w:rFonts w:ascii="Times New Roman" w:hAnsi="Times New Roman"/>
                <w:i/>
                <w:lang w:val="ro-RO"/>
              </w:rPr>
            </w:pPr>
            <w:r w:rsidRPr="00C75E5F">
              <w:rPr>
                <w:rFonts w:ascii="Times New Roman" w:hAnsi="Times New Roman"/>
                <w:i/>
                <w:lang w:val="ro-RO"/>
              </w:rPr>
              <w:t>M.4.2.4. Amenajarea peisagistică și îmbunătățirea designului cartierelor rezidențiale, prin zonare/reafectare funcțională de detaliu și stabilirea de standarde specifice de înălțime, culori, covor vegetal, mobilier urban etc.</w:t>
            </w:r>
          </w:p>
        </w:tc>
      </w:tr>
      <w:tr w:rsidR="009111F0" w:rsidRPr="00B0635A" w:rsidTr="009111F0">
        <w:trPr>
          <w:trHeight w:val="370"/>
        </w:trPr>
        <w:tc>
          <w:tcPr>
            <w:tcW w:w="3690" w:type="dxa"/>
            <w:vMerge/>
          </w:tcPr>
          <w:p w:rsidR="009111F0" w:rsidRPr="008045BA" w:rsidRDefault="009111F0" w:rsidP="009111F0">
            <w:pPr>
              <w:pStyle w:val="ListParagraph"/>
              <w:tabs>
                <w:tab w:val="left" w:pos="315"/>
                <w:tab w:val="left" w:pos="360"/>
              </w:tabs>
              <w:ind w:left="270"/>
              <w:rPr>
                <w:rFonts w:ascii="Times New Roman" w:hAnsi="Times New Roman"/>
                <w:b/>
                <w:sz w:val="24"/>
                <w:szCs w:val="24"/>
                <w:lang w:val="ro-RO"/>
              </w:rPr>
            </w:pPr>
          </w:p>
        </w:tc>
        <w:tc>
          <w:tcPr>
            <w:tcW w:w="3510" w:type="dxa"/>
            <w:vMerge w:val="restart"/>
          </w:tcPr>
          <w:p w:rsidR="009111F0" w:rsidRPr="00001935" w:rsidRDefault="009111F0" w:rsidP="0046644E">
            <w:pPr>
              <w:rPr>
                <w:rFonts w:ascii="Times New Roman" w:hAnsi="Times New Roman" w:cs="Times New Roman"/>
                <w:sz w:val="24"/>
                <w:szCs w:val="24"/>
                <w:lang w:val="ro-RO"/>
              </w:rPr>
            </w:pPr>
            <w:r w:rsidRPr="00001935">
              <w:rPr>
                <w:rFonts w:ascii="Times New Roman" w:hAnsi="Times New Roman" w:cs="Times New Roman"/>
                <w:sz w:val="24"/>
                <w:szCs w:val="24"/>
                <w:lang w:val="ro-RO"/>
              </w:rPr>
              <w:t>P.4.3. Valorificarea</w:t>
            </w:r>
            <w:r w:rsidR="00CC500F" w:rsidRPr="00001935">
              <w:rPr>
                <w:rFonts w:ascii="Times New Roman" w:hAnsi="Times New Roman" w:cs="Times New Roman"/>
                <w:sz w:val="24"/>
                <w:szCs w:val="24"/>
                <w:lang w:val="ro-RO"/>
              </w:rPr>
              <w:t xml:space="preserve"> inteligentă a</w:t>
            </w:r>
            <w:r w:rsidRPr="00001935">
              <w:rPr>
                <w:rFonts w:ascii="Times New Roman" w:hAnsi="Times New Roman" w:cs="Times New Roman"/>
                <w:sz w:val="24"/>
                <w:szCs w:val="24"/>
                <w:lang w:val="ro-RO"/>
              </w:rPr>
              <w:t xml:space="preserve"> potențialului turistic al PCT</w:t>
            </w:r>
          </w:p>
        </w:tc>
        <w:tc>
          <w:tcPr>
            <w:tcW w:w="6570" w:type="dxa"/>
          </w:tcPr>
          <w:p w:rsidR="009111F0" w:rsidRPr="00001935" w:rsidRDefault="009111F0" w:rsidP="006171EE">
            <w:pPr>
              <w:tabs>
                <w:tab w:val="left" w:pos="252"/>
              </w:tabs>
              <w:ind w:left="252" w:hanging="252"/>
              <w:rPr>
                <w:rFonts w:ascii="Times New Roman" w:hAnsi="Times New Roman"/>
                <w:i/>
                <w:lang w:val="ro-RO"/>
              </w:rPr>
            </w:pPr>
            <w:r w:rsidRPr="00001935">
              <w:rPr>
                <w:rFonts w:ascii="Times New Roman" w:hAnsi="Times New Roman"/>
                <w:i/>
                <w:lang w:val="ro-RO"/>
              </w:rPr>
              <w:t>M.4.3.1.</w:t>
            </w:r>
            <w:r w:rsidR="006171EE" w:rsidRPr="00001935">
              <w:rPr>
                <w:rFonts w:ascii="Times New Roman" w:hAnsi="Times New Roman"/>
                <w:i/>
                <w:lang w:val="ro-RO"/>
              </w:rPr>
              <w:t xml:space="preserve"> Punerea în valoare a patrimoniului cultural și a resurselor peisagistice locale, prin promovarea  de trasee turistice tematice și sprijinirea turismului festivalier </w:t>
            </w:r>
          </w:p>
        </w:tc>
      </w:tr>
      <w:tr w:rsidR="009111F0" w:rsidRPr="00B0635A" w:rsidTr="00261100">
        <w:trPr>
          <w:trHeight w:val="370"/>
        </w:trPr>
        <w:tc>
          <w:tcPr>
            <w:tcW w:w="3690" w:type="dxa"/>
            <w:vMerge/>
          </w:tcPr>
          <w:p w:rsidR="009111F0" w:rsidRPr="008045BA" w:rsidRDefault="009111F0" w:rsidP="009111F0">
            <w:pPr>
              <w:pStyle w:val="ListParagraph"/>
              <w:tabs>
                <w:tab w:val="left" w:pos="315"/>
                <w:tab w:val="left" w:pos="360"/>
              </w:tabs>
              <w:ind w:left="270"/>
              <w:rPr>
                <w:rFonts w:ascii="Times New Roman" w:hAnsi="Times New Roman"/>
                <w:b/>
                <w:sz w:val="24"/>
                <w:szCs w:val="24"/>
                <w:lang w:val="ro-RO"/>
              </w:rPr>
            </w:pPr>
          </w:p>
        </w:tc>
        <w:tc>
          <w:tcPr>
            <w:tcW w:w="3510" w:type="dxa"/>
            <w:vMerge/>
          </w:tcPr>
          <w:p w:rsidR="009111F0" w:rsidRPr="00001935" w:rsidRDefault="009111F0" w:rsidP="0046644E">
            <w:pPr>
              <w:rPr>
                <w:rFonts w:ascii="Times New Roman" w:hAnsi="Times New Roman" w:cs="Times New Roman"/>
                <w:sz w:val="24"/>
                <w:szCs w:val="24"/>
                <w:lang w:val="ro-RO"/>
              </w:rPr>
            </w:pPr>
          </w:p>
        </w:tc>
        <w:tc>
          <w:tcPr>
            <w:tcW w:w="6570" w:type="dxa"/>
          </w:tcPr>
          <w:p w:rsidR="000D3CC9" w:rsidRDefault="009111F0" w:rsidP="00531A3C">
            <w:pPr>
              <w:tabs>
                <w:tab w:val="left" w:pos="252"/>
              </w:tabs>
              <w:ind w:left="252" w:hanging="252"/>
              <w:rPr>
                <w:rFonts w:ascii="Times New Roman" w:hAnsi="Times New Roman"/>
                <w:i/>
                <w:lang w:val="ro-RO"/>
              </w:rPr>
            </w:pPr>
            <w:r w:rsidRPr="00001935">
              <w:rPr>
                <w:rFonts w:ascii="Times New Roman" w:hAnsi="Times New Roman"/>
                <w:i/>
                <w:lang w:val="ro-RO"/>
              </w:rPr>
              <w:t>M.4.3.2.</w:t>
            </w:r>
            <w:r w:rsidR="00531A3C" w:rsidRPr="00001935">
              <w:rPr>
                <w:rFonts w:ascii="Times New Roman" w:hAnsi="Times New Roman"/>
                <w:i/>
                <w:lang w:val="ro-RO"/>
              </w:rPr>
              <w:t xml:space="preserve"> Încurajarea ofertelor de</w:t>
            </w:r>
            <w:r w:rsidR="006171EE" w:rsidRPr="00001935">
              <w:rPr>
                <w:rFonts w:ascii="Times New Roman" w:hAnsi="Times New Roman"/>
                <w:i/>
                <w:lang w:val="ro-RO"/>
              </w:rPr>
              <w:t xml:space="preserve"> pachete turistice integrate regional, </w:t>
            </w:r>
            <w:r w:rsidR="00531A3C" w:rsidRPr="00001935">
              <w:rPr>
                <w:rFonts w:ascii="Times New Roman" w:hAnsi="Times New Roman"/>
                <w:i/>
                <w:lang w:val="ro-RO"/>
              </w:rPr>
              <w:t xml:space="preserve">bazate pe servicii de calitate, </w:t>
            </w:r>
            <w:r w:rsidR="006171EE" w:rsidRPr="00001935">
              <w:rPr>
                <w:rFonts w:ascii="Times New Roman" w:hAnsi="Times New Roman"/>
                <w:i/>
                <w:lang w:val="ro-RO"/>
              </w:rPr>
              <w:t>cu potențial ridicat de atractivitate</w:t>
            </w:r>
          </w:p>
          <w:p w:rsidR="000D3CC9" w:rsidRPr="00001935" w:rsidRDefault="000D3CC9" w:rsidP="00531A3C">
            <w:pPr>
              <w:tabs>
                <w:tab w:val="left" w:pos="252"/>
              </w:tabs>
              <w:ind w:left="252" w:hanging="252"/>
              <w:rPr>
                <w:rFonts w:ascii="Times New Roman" w:hAnsi="Times New Roman"/>
                <w:i/>
                <w:lang w:val="ro-RO"/>
              </w:rPr>
            </w:pPr>
          </w:p>
        </w:tc>
      </w:tr>
      <w:tr w:rsidR="00BD39F7" w:rsidRPr="00B0635A" w:rsidTr="00261100">
        <w:trPr>
          <w:trHeight w:val="275"/>
        </w:trPr>
        <w:tc>
          <w:tcPr>
            <w:tcW w:w="3690" w:type="dxa"/>
            <w:vMerge w:val="restart"/>
          </w:tcPr>
          <w:p w:rsidR="00BD39F7" w:rsidRPr="008045BA" w:rsidRDefault="00BD39F7" w:rsidP="00C97C81">
            <w:pPr>
              <w:pStyle w:val="ListParagraph"/>
              <w:numPr>
                <w:ilvl w:val="0"/>
                <w:numId w:val="4"/>
              </w:numPr>
              <w:ind w:left="270" w:hanging="270"/>
              <w:rPr>
                <w:rFonts w:ascii="Times New Roman" w:hAnsi="Times New Roman"/>
                <w:sz w:val="24"/>
                <w:szCs w:val="24"/>
                <w:lang w:val="ro-RO"/>
              </w:rPr>
            </w:pPr>
            <w:r w:rsidRPr="008045BA">
              <w:rPr>
                <w:rFonts w:ascii="Times New Roman" w:hAnsi="Times New Roman"/>
                <w:b/>
                <w:sz w:val="24"/>
                <w:szCs w:val="24"/>
                <w:lang w:val="ro-RO"/>
              </w:rPr>
              <w:lastRenderedPageBreak/>
              <w:t xml:space="preserve">Promovarea unei administrații inteligente, integratoare și transparente </w:t>
            </w:r>
          </w:p>
        </w:tc>
        <w:tc>
          <w:tcPr>
            <w:tcW w:w="3510" w:type="dxa"/>
            <w:vMerge w:val="restart"/>
          </w:tcPr>
          <w:p w:rsidR="00BD39F7" w:rsidRPr="008045BA" w:rsidRDefault="00BD39F7" w:rsidP="0046644E">
            <w:pPr>
              <w:rPr>
                <w:rFonts w:ascii="Times New Roman" w:hAnsi="Times New Roman" w:cs="Times New Roman"/>
                <w:sz w:val="24"/>
                <w:szCs w:val="24"/>
                <w:lang w:val="ro-RO"/>
              </w:rPr>
            </w:pPr>
            <w:r w:rsidRPr="008045BA">
              <w:rPr>
                <w:rFonts w:ascii="Times New Roman" w:hAnsi="Times New Roman"/>
                <w:sz w:val="24"/>
                <w:szCs w:val="24"/>
                <w:lang w:val="ro-RO"/>
              </w:rPr>
              <w:t>P.5.1. Îmbunătăţirea comunicării intra şi inter-instituţionale, pentru creşterea eficienţei actului administrativ</w:t>
            </w:r>
          </w:p>
        </w:tc>
        <w:tc>
          <w:tcPr>
            <w:tcW w:w="6570" w:type="dxa"/>
          </w:tcPr>
          <w:p w:rsidR="00BD39F7" w:rsidRPr="00C75E5F" w:rsidRDefault="00BD39F7" w:rsidP="0020532B">
            <w:pPr>
              <w:pStyle w:val="ListParagraph"/>
              <w:tabs>
                <w:tab w:val="left" w:pos="252"/>
              </w:tabs>
              <w:ind w:left="252" w:hanging="252"/>
              <w:jc w:val="both"/>
              <w:rPr>
                <w:rFonts w:ascii="Times New Roman" w:hAnsi="Times New Roman"/>
                <w:i/>
                <w:lang w:val="ro-RO"/>
              </w:rPr>
            </w:pPr>
            <w:r w:rsidRPr="00C75E5F">
              <w:rPr>
                <w:rFonts w:ascii="Times New Roman" w:hAnsi="Times New Roman"/>
                <w:i/>
                <w:lang w:val="ro-RO"/>
              </w:rPr>
              <w:t>M.5.1.1. Îmbunătăţirea comunicării, a schimbului de informaţii şi bune practici dintre direcţiile şi serviciile primăriilor</w:t>
            </w:r>
          </w:p>
        </w:tc>
      </w:tr>
      <w:tr w:rsidR="00BD39F7" w:rsidRPr="00B0635A" w:rsidTr="00261100">
        <w:trPr>
          <w:trHeight w:val="275"/>
        </w:trPr>
        <w:tc>
          <w:tcPr>
            <w:tcW w:w="3690" w:type="dxa"/>
            <w:vMerge/>
          </w:tcPr>
          <w:p w:rsidR="00BD39F7" w:rsidRPr="008045BA" w:rsidRDefault="00BD39F7" w:rsidP="0054140E">
            <w:pPr>
              <w:pStyle w:val="ListParagraph"/>
              <w:numPr>
                <w:ilvl w:val="0"/>
                <w:numId w:val="4"/>
              </w:numPr>
              <w:ind w:left="270" w:hanging="270"/>
              <w:rPr>
                <w:rFonts w:ascii="Times New Roman" w:hAnsi="Times New Roman"/>
                <w:b/>
                <w:sz w:val="24"/>
                <w:szCs w:val="24"/>
                <w:lang w:val="ro-RO"/>
              </w:rPr>
            </w:pPr>
          </w:p>
        </w:tc>
        <w:tc>
          <w:tcPr>
            <w:tcW w:w="3510" w:type="dxa"/>
            <w:vMerge/>
          </w:tcPr>
          <w:p w:rsidR="00BD39F7" w:rsidRPr="008045BA" w:rsidRDefault="00BD39F7" w:rsidP="0046644E">
            <w:pPr>
              <w:rPr>
                <w:rFonts w:ascii="Times New Roman" w:hAnsi="Times New Roman"/>
                <w:sz w:val="24"/>
                <w:szCs w:val="24"/>
                <w:lang w:val="ro-RO"/>
              </w:rPr>
            </w:pPr>
          </w:p>
        </w:tc>
        <w:tc>
          <w:tcPr>
            <w:tcW w:w="6570" w:type="dxa"/>
          </w:tcPr>
          <w:p w:rsidR="00BD39F7" w:rsidRPr="00C75E5F" w:rsidRDefault="00BD39F7" w:rsidP="00073FF3">
            <w:pPr>
              <w:tabs>
                <w:tab w:val="left" w:pos="252"/>
              </w:tabs>
              <w:ind w:left="252" w:hanging="252"/>
              <w:rPr>
                <w:rFonts w:ascii="Times New Roman" w:hAnsi="Times New Roman" w:cs="Times New Roman"/>
                <w:i/>
                <w:lang w:val="ro-RO"/>
              </w:rPr>
            </w:pPr>
            <w:r w:rsidRPr="00C75E5F">
              <w:rPr>
                <w:rFonts w:ascii="Times New Roman" w:hAnsi="Times New Roman"/>
                <w:i/>
                <w:lang w:val="ro-RO"/>
              </w:rPr>
              <w:t>M.5.1.</w:t>
            </w:r>
            <w:r w:rsidR="00073FF3">
              <w:rPr>
                <w:rFonts w:ascii="Times New Roman" w:hAnsi="Times New Roman"/>
                <w:i/>
                <w:lang w:val="ro-RO"/>
              </w:rPr>
              <w:t>2</w:t>
            </w:r>
            <w:r w:rsidRPr="00C75E5F">
              <w:rPr>
                <w:rFonts w:ascii="Times New Roman" w:hAnsi="Times New Roman"/>
                <w:i/>
                <w:lang w:val="ro-RO"/>
              </w:rPr>
              <w:t>. Creşterea nivelului de informatizare şi de interconectare a tuturor primăriilor din PCT </w:t>
            </w:r>
          </w:p>
        </w:tc>
      </w:tr>
      <w:tr w:rsidR="00BD39F7" w:rsidRPr="008045BA" w:rsidTr="00261100">
        <w:trPr>
          <w:trHeight w:val="370"/>
        </w:trPr>
        <w:tc>
          <w:tcPr>
            <w:tcW w:w="3690" w:type="dxa"/>
            <w:vMerge/>
          </w:tcPr>
          <w:p w:rsidR="00BD39F7" w:rsidRPr="008045BA" w:rsidRDefault="00BD39F7" w:rsidP="0054140E">
            <w:pPr>
              <w:pStyle w:val="ListParagraph"/>
              <w:numPr>
                <w:ilvl w:val="0"/>
                <w:numId w:val="4"/>
              </w:numPr>
              <w:ind w:left="270" w:hanging="270"/>
              <w:rPr>
                <w:rFonts w:ascii="Times New Roman" w:hAnsi="Times New Roman"/>
                <w:b/>
                <w:sz w:val="24"/>
                <w:szCs w:val="24"/>
                <w:lang w:val="ro-RO"/>
              </w:rPr>
            </w:pPr>
          </w:p>
        </w:tc>
        <w:tc>
          <w:tcPr>
            <w:tcW w:w="3510" w:type="dxa"/>
            <w:vMerge w:val="restart"/>
          </w:tcPr>
          <w:p w:rsidR="00BD39F7" w:rsidRPr="008045BA" w:rsidRDefault="00BD39F7" w:rsidP="0046644E">
            <w:pPr>
              <w:rPr>
                <w:rFonts w:ascii="Times New Roman" w:hAnsi="Times New Roman"/>
                <w:sz w:val="24"/>
                <w:szCs w:val="24"/>
                <w:lang w:val="ro-RO"/>
              </w:rPr>
            </w:pPr>
            <w:r w:rsidRPr="008045BA">
              <w:rPr>
                <w:rFonts w:ascii="Times New Roman" w:hAnsi="Times New Roman"/>
                <w:sz w:val="24"/>
                <w:szCs w:val="24"/>
                <w:lang w:val="ro-RO"/>
              </w:rPr>
              <w:t>P.5.2. Creșterea apropierii administraţiei locale de cetăţeni, prin generalizarea practicilor democraţiei participative</w:t>
            </w:r>
          </w:p>
        </w:tc>
        <w:tc>
          <w:tcPr>
            <w:tcW w:w="6570" w:type="dxa"/>
          </w:tcPr>
          <w:p w:rsidR="00BD39F7" w:rsidRPr="00C75E5F" w:rsidRDefault="00BD39F7" w:rsidP="0020532B">
            <w:pPr>
              <w:pStyle w:val="ListParagraph"/>
              <w:tabs>
                <w:tab w:val="left" w:pos="252"/>
              </w:tabs>
              <w:ind w:left="252" w:hanging="252"/>
              <w:jc w:val="both"/>
              <w:rPr>
                <w:rFonts w:ascii="Times New Roman" w:hAnsi="Times New Roman"/>
                <w:i/>
                <w:lang w:val="ro-RO"/>
              </w:rPr>
            </w:pPr>
            <w:r w:rsidRPr="00C75E5F">
              <w:rPr>
                <w:rFonts w:ascii="Times New Roman" w:hAnsi="Times New Roman"/>
                <w:i/>
                <w:lang w:val="ro-RO"/>
              </w:rPr>
              <w:t>M.5.2.1. Consolidarea serviciilor publice locale ca interfeţe de contact prietenos cu locuitorii și cu vizitatori</w:t>
            </w:r>
            <w:r w:rsidR="00AD43BC">
              <w:rPr>
                <w:rFonts w:ascii="Times New Roman" w:hAnsi="Times New Roman"/>
                <w:i/>
                <w:lang w:val="ro-RO"/>
              </w:rPr>
              <w:t>i</w:t>
            </w:r>
          </w:p>
        </w:tc>
      </w:tr>
      <w:tr w:rsidR="00A73179" w:rsidRPr="00B0635A" w:rsidTr="00A73179">
        <w:trPr>
          <w:trHeight w:val="514"/>
        </w:trPr>
        <w:tc>
          <w:tcPr>
            <w:tcW w:w="3690" w:type="dxa"/>
            <w:vMerge/>
          </w:tcPr>
          <w:p w:rsidR="00A73179" w:rsidRPr="008045BA" w:rsidRDefault="00A73179" w:rsidP="0054140E">
            <w:pPr>
              <w:pStyle w:val="ListParagraph"/>
              <w:numPr>
                <w:ilvl w:val="0"/>
                <w:numId w:val="4"/>
              </w:numPr>
              <w:ind w:left="270" w:hanging="270"/>
              <w:rPr>
                <w:rFonts w:ascii="Times New Roman" w:hAnsi="Times New Roman"/>
                <w:b/>
                <w:sz w:val="24"/>
                <w:szCs w:val="24"/>
                <w:lang w:val="fr-FR"/>
              </w:rPr>
            </w:pPr>
          </w:p>
        </w:tc>
        <w:tc>
          <w:tcPr>
            <w:tcW w:w="3510" w:type="dxa"/>
            <w:vMerge/>
          </w:tcPr>
          <w:p w:rsidR="00A73179" w:rsidRPr="008045BA" w:rsidRDefault="00A73179" w:rsidP="0046644E">
            <w:pPr>
              <w:rPr>
                <w:rFonts w:ascii="Times New Roman" w:hAnsi="Times New Roman"/>
                <w:sz w:val="24"/>
                <w:szCs w:val="24"/>
                <w:lang w:val="ro-RO"/>
              </w:rPr>
            </w:pPr>
          </w:p>
        </w:tc>
        <w:tc>
          <w:tcPr>
            <w:tcW w:w="6570" w:type="dxa"/>
          </w:tcPr>
          <w:p w:rsidR="00A73179" w:rsidRPr="00C75E5F" w:rsidRDefault="00A73179" w:rsidP="00D44FB4">
            <w:pPr>
              <w:pStyle w:val="ListParagraph"/>
              <w:tabs>
                <w:tab w:val="left" w:pos="252"/>
              </w:tabs>
              <w:ind w:left="252" w:hanging="252"/>
              <w:jc w:val="both"/>
              <w:rPr>
                <w:rFonts w:ascii="Times New Roman" w:hAnsi="Times New Roman"/>
                <w:i/>
                <w:lang w:val="ro-RO"/>
              </w:rPr>
            </w:pPr>
            <w:r w:rsidRPr="00C75E5F">
              <w:rPr>
                <w:rFonts w:ascii="Times New Roman" w:hAnsi="Times New Roman"/>
                <w:i/>
                <w:lang w:val="ro-RO"/>
              </w:rPr>
              <w:t>M.5.2.2. Creşterea</w:t>
            </w:r>
            <w:r w:rsidR="00EE009D">
              <w:rPr>
                <w:rFonts w:ascii="Times New Roman" w:hAnsi="Times New Roman"/>
                <w:i/>
                <w:lang w:val="ro-RO"/>
              </w:rPr>
              <w:t xml:space="preserve"> </w:t>
            </w:r>
            <w:r w:rsidRPr="00C75E5F">
              <w:rPr>
                <w:rFonts w:ascii="Times New Roman" w:hAnsi="Times New Roman"/>
                <w:i/>
                <w:lang w:val="ro-RO"/>
              </w:rPr>
              <w:t>atenţiei acordate grupurilor defavorizate, prin promovarea de proiecte de incluziune socială şi culturală</w:t>
            </w:r>
          </w:p>
        </w:tc>
      </w:tr>
      <w:tr w:rsidR="00BD39F7" w:rsidRPr="00B0635A" w:rsidTr="00212ED7">
        <w:trPr>
          <w:trHeight w:val="550"/>
        </w:trPr>
        <w:tc>
          <w:tcPr>
            <w:tcW w:w="3690" w:type="dxa"/>
            <w:vMerge/>
          </w:tcPr>
          <w:p w:rsidR="00BD39F7" w:rsidRPr="00776F45" w:rsidRDefault="00BD39F7" w:rsidP="0054140E">
            <w:pPr>
              <w:pStyle w:val="ListParagraph"/>
              <w:numPr>
                <w:ilvl w:val="0"/>
                <w:numId w:val="4"/>
              </w:numPr>
              <w:ind w:left="270" w:hanging="270"/>
              <w:rPr>
                <w:rFonts w:ascii="Times New Roman" w:hAnsi="Times New Roman"/>
                <w:b/>
                <w:sz w:val="24"/>
                <w:szCs w:val="24"/>
                <w:lang w:val="ro-RO"/>
              </w:rPr>
            </w:pPr>
          </w:p>
        </w:tc>
        <w:tc>
          <w:tcPr>
            <w:tcW w:w="3510" w:type="dxa"/>
            <w:vMerge/>
          </w:tcPr>
          <w:p w:rsidR="00BD39F7" w:rsidRPr="008045BA" w:rsidRDefault="00BD39F7" w:rsidP="0046644E">
            <w:pPr>
              <w:rPr>
                <w:rFonts w:ascii="Times New Roman" w:hAnsi="Times New Roman"/>
                <w:sz w:val="24"/>
                <w:szCs w:val="24"/>
                <w:lang w:val="ro-RO"/>
              </w:rPr>
            </w:pPr>
          </w:p>
        </w:tc>
        <w:tc>
          <w:tcPr>
            <w:tcW w:w="6570" w:type="dxa"/>
          </w:tcPr>
          <w:p w:rsidR="00BD39F7" w:rsidRPr="00C75E5F" w:rsidRDefault="00A73179" w:rsidP="0020532B">
            <w:pPr>
              <w:tabs>
                <w:tab w:val="left" w:pos="252"/>
              </w:tabs>
              <w:ind w:left="252" w:hanging="252"/>
              <w:rPr>
                <w:rFonts w:ascii="Times New Roman" w:hAnsi="Times New Roman"/>
                <w:i/>
                <w:lang w:val="ro-RO"/>
              </w:rPr>
            </w:pPr>
            <w:r>
              <w:rPr>
                <w:rFonts w:ascii="Times New Roman" w:hAnsi="Times New Roman"/>
                <w:i/>
                <w:lang w:val="ro-RO"/>
              </w:rPr>
              <w:t>M.5.2.3</w:t>
            </w:r>
            <w:r w:rsidR="00BD39F7" w:rsidRPr="00C75E5F">
              <w:rPr>
                <w:rFonts w:ascii="Times New Roman" w:hAnsi="Times New Roman"/>
                <w:i/>
                <w:lang w:val="ro-RO"/>
              </w:rPr>
              <w:t>. Aplicarea principiilor şi soluţiilor smart în funcţionarea administraţiei şi în dezvoltarea locală</w:t>
            </w:r>
          </w:p>
        </w:tc>
      </w:tr>
      <w:tr w:rsidR="00BD39F7" w:rsidRPr="00B0635A" w:rsidTr="00212ED7">
        <w:trPr>
          <w:trHeight w:val="802"/>
        </w:trPr>
        <w:tc>
          <w:tcPr>
            <w:tcW w:w="3690" w:type="dxa"/>
            <w:vMerge/>
          </w:tcPr>
          <w:p w:rsidR="00BD39F7" w:rsidRPr="00781050" w:rsidRDefault="00BD39F7" w:rsidP="0054140E">
            <w:pPr>
              <w:pStyle w:val="ListParagraph"/>
              <w:numPr>
                <w:ilvl w:val="0"/>
                <w:numId w:val="4"/>
              </w:numPr>
              <w:ind w:left="270" w:hanging="270"/>
              <w:rPr>
                <w:rFonts w:ascii="Times New Roman" w:hAnsi="Times New Roman"/>
                <w:b/>
                <w:sz w:val="24"/>
                <w:szCs w:val="24"/>
                <w:lang w:val="ro-RO"/>
              </w:rPr>
            </w:pPr>
          </w:p>
        </w:tc>
        <w:tc>
          <w:tcPr>
            <w:tcW w:w="3510" w:type="dxa"/>
            <w:vMerge w:val="restart"/>
          </w:tcPr>
          <w:p w:rsidR="00BD39F7" w:rsidRPr="008045BA" w:rsidRDefault="00BD39F7" w:rsidP="0046644E">
            <w:pPr>
              <w:rPr>
                <w:rFonts w:ascii="Times New Roman" w:hAnsi="Times New Roman"/>
                <w:sz w:val="24"/>
                <w:szCs w:val="24"/>
                <w:lang w:val="ro-RO"/>
              </w:rPr>
            </w:pPr>
            <w:r>
              <w:rPr>
                <w:rFonts w:ascii="Times New Roman" w:hAnsi="Times New Roman"/>
                <w:sz w:val="24"/>
                <w:szCs w:val="24"/>
                <w:lang w:val="ro-RO"/>
              </w:rPr>
              <w:t>P</w:t>
            </w:r>
            <w:r w:rsidR="00115263">
              <w:rPr>
                <w:rFonts w:ascii="Times New Roman" w:hAnsi="Times New Roman"/>
                <w:sz w:val="24"/>
                <w:szCs w:val="24"/>
                <w:lang w:val="ro-RO"/>
              </w:rPr>
              <w:t>.</w:t>
            </w:r>
            <w:r>
              <w:rPr>
                <w:rFonts w:ascii="Times New Roman" w:hAnsi="Times New Roman"/>
                <w:sz w:val="24"/>
                <w:szCs w:val="24"/>
                <w:lang w:val="ro-RO"/>
              </w:rPr>
              <w:t>5.3</w:t>
            </w:r>
            <w:r w:rsidRPr="008045BA">
              <w:rPr>
                <w:rFonts w:ascii="Times New Roman" w:hAnsi="Times New Roman"/>
                <w:sz w:val="24"/>
                <w:szCs w:val="24"/>
                <w:lang w:val="ro-RO"/>
              </w:rPr>
              <w:t>. Asigurarea planificării strategice coerente a dezvoltării PCT, echilibrată şi complementară teritorial, prin valorificarea optimă a resurselor locale şi a oportunităţilor de poziţie</w:t>
            </w:r>
          </w:p>
        </w:tc>
        <w:tc>
          <w:tcPr>
            <w:tcW w:w="6570" w:type="dxa"/>
          </w:tcPr>
          <w:p w:rsidR="00BD39F7" w:rsidRPr="00C75E5F" w:rsidRDefault="00776F45" w:rsidP="00CE2BA6">
            <w:pPr>
              <w:pStyle w:val="ListParagraph"/>
              <w:tabs>
                <w:tab w:val="left" w:pos="252"/>
              </w:tabs>
              <w:ind w:left="252" w:hanging="252"/>
              <w:jc w:val="both"/>
              <w:rPr>
                <w:rFonts w:ascii="Times New Roman" w:hAnsi="Times New Roman"/>
                <w:i/>
                <w:lang w:val="ro-RO"/>
              </w:rPr>
            </w:pPr>
            <w:r w:rsidRPr="00C75E5F">
              <w:rPr>
                <w:rFonts w:ascii="Times New Roman" w:hAnsi="Times New Roman"/>
                <w:i/>
                <w:lang w:val="ro-RO"/>
              </w:rPr>
              <w:t>M.5.3.</w:t>
            </w:r>
            <w:r w:rsidR="00BD39F7" w:rsidRPr="00C75E5F">
              <w:rPr>
                <w:rFonts w:ascii="Times New Roman" w:hAnsi="Times New Roman"/>
                <w:i/>
                <w:lang w:val="ro-RO"/>
              </w:rPr>
              <w:t xml:space="preserve">1.Analiza conformității dintre </w:t>
            </w:r>
            <w:r w:rsidR="00CE2BA6">
              <w:rPr>
                <w:rFonts w:ascii="Times New Roman" w:hAnsi="Times New Roman"/>
                <w:i/>
                <w:lang w:val="ro-RO"/>
              </w:rPr>
              <w:t>PUG-uri</w:t>
            </w:r>
            <w:r w:rsidR="00BD39F7" w:rsidRPr="00C75E5F">
              <w:rPr>
                <w:rFonts w:ascii="Times New Roman" w:hAnsi="Times New Roman"/>
                <w:i/>
                <w:lang w:val="ro-RO"/>
              </w:rPr>
              <w:t xml:space="preserve"> </w:t>
            </w:r>
            <w:r w:rsidR="00CE2BA6">
              <w:rPr>
                <w:rFonts w:ascii="Times New Roman" w:hAnsi="Times New Roman"/>
                <w:i/>
                <w:lang w:val="ro-RO"/>
              </w:rPr>
              <w:t xml:space="preserve">și </w:t>
            </w:r>
            <w:r w:rsidR="00CE2BA6" w:rsidRPr="00C75E5F">
              <w:rPr>
                <w:rFonts w:ascii="Times New Roman" w:hAnsi="Times New Roman"/>
                <w:i/>
                <w:lang w:val="ro-RO"/>
              </w:rPr>
              <w:t>PUZ-uri</w:t>
            </w:r>
            <w:r w:rsidR="00CE2BA6">
              <w:rPr>
                <w:rFonts w:ascii="Times New Roman" w:hAnsi="Times New Roman"/>
                <w:i/>
                <w:lang w:val="ro-RO"/>
              </w:rPr>
              <w:t>le</w:t>
            </w:r>
            <w:r w:rsidR="00CE2BA6" w:rsidRPr="00C75E5F">
              <w:rPr>
                <w:rFonts w:ascii="Times New Roman" w:hAnsi="Times New Roman"/>
                <w:i/>
                <w:lang w:val="ro-RO"/>
              </w:rPr>
              <w:t xml:space="preserve"> </w:t>
            </w:r>
            <w:r w:rsidR="00BD39F7" w:rsidRPr="00C75E5F">
              <w:rPr>
                <w:rFonts w:ascii="Times New Roman" w:hAnsi="Times New Roman"/>
                <w:i/>
                <w:lang w:val="ro-RO"/>
              </w:rPr>
              <w:t>Municipiului Timișoara și ale comunelor din zona de influență, în vederea asigurării coerenței morfo-funcționale a PCT şi a relaţiilor sale cu sistemul urban naţional şi transfrontalier</w:t>
            </w:r>
          </w:p>
        </w:tc>
      </w:tr>
      <w:tr w:rsidR="00BD39F7" w:rsidRPr="00B0635A" w:rsidTr="00BD39F7">
        <w:trPr>
          <w:trHeight w:val="784"/>
        </w:trPr>
        <w:tc>
          <w:tcPr>
            <w:tcW w:w="3690" w:type="dxa"/>
            <w:vMerge/>
          </w:tcPr>
          <w:p w:rsidR="00BD39F7" w:rsidRPr="008045BA" w:rsidRDefault="00BD39F7" w:rsidP="0054140E">
            <w:pPr>
              <w:pStyle w:val="ListParagraph"/>
              <w:numPr>
                <w:ilvl w:val="0"/>
                <w:numId w:val="4"/>
              </w:numPr>
              <w:ind w:left="270" w:hanging="270"/>
              <w:rPr>
                <w:rFonts w:ascii="Times New Roman" w:hAnsi="Times New Roman"/>
                <w:b/>
                <w:sz w:val="24"/>
                <w:szCs w:val="24"/>
                <w:lang w:val="ro-RO"/>
              </w:rPr>
            </w:pPr>
          </w:p>
        </w:tc>
        <w:tc>
          <w:tcPr>
            <w:tcW w:w="3510" w:type="dxa"/>
            <w:vMerge/>
          </w:tcPr>
          <w:p w:rsidR="00BD39F7" w:rsidRPr="008045BA" w:rsidRDefault="00BD39F7" w:rsidP="0046644E">
            <w:pPr>
              <w:rPr>
                <w:rFonts w:ascii="Times New Roman" w:hAnsi="Times New Roman"/>
                <w:sz w:val="24"/>
                <w:szCs w:val="24"/>
                <w:lang w:val="ro-RO"/>
              </w:rPr>
            </w:pPr>
          </w:p>
        </w:tc>
        <w:tc>
          <w:tcPr>
            <w:tcW w:w="6570" w:type="dxa"/>
          </w:tcPr>
          <w:p w:rsidR="00BD39F7" w:rsidRPr="00C75E5F" w:rsidRDefault="00776F45" w:rsidP="0020532B">
            <w:pPr>
              <w:tabs>
                <w:tab w:val="left" w:pos="252"/>
              </w:tabs>
              <w:ind w:left="252" w:hanging="252"/>
              <w:rPr>
                <w:rFonts w:ascii="Times New Roman" w:hAnsi="Times New Roman" w:cs="Times New Roman"/>
                <w:i/>
                <w:lang w:val="ro-RO"/>
              </w:rPr>
            </w:pPr>
            <w:r w:rsidRPr="00C75E5F">
              <w:rPr>
                <w:rFonts w:ascii="Times New Roman" w:hAnsi="Times New Roman"/>
                <w:i/>
                <w:lang w:val="ro-RO"/>
              </w:rPr>
              <w:t>M.5.3.</w:t>
            </w:r>
            <w:r w:rsidR="00BD39F7" w:rsidRPr="00C75E5F">
              <w:rPr>
                <w:rFonts w:ascii="Times New Roman" w:hAnsi="Times New Roman"/>
                <w:i/>
                <w:lang w:val="ro-RO"/>
              </w:rPr>
              <w:t xml:space="preserve">2. Promovarea în cadrul serviciilor de utilitate publică a soluțiilor de dezvoltare durabilă, în special a celor de creștere a eficienței energetice și de gestiune </w:t>
            </w:r>
            <w:r w:rsidR="00C75E5F" w:rsidRPr="00C75E5F">
              <w:rPr>
                <w:rFonts w:ascii="Times New Roman" w:hAnsi="Times New Roman"/>
                <w:i/>
                <w:lang w:val="ro-RO"/>
              </w:rPr>
              <w:t xml:space="preserve">curată </w:t>
            </w:r>
            <w:r w:rsidR="00BD39F7" w:rsidRPr="00C75E5F">
              <w:rPr>
                <w:rFonts w:ascii="Times New Roman" w:hAnsi="Times New Roman"/>
                <w:i/>
                <w:lang w:val="ro-RO"/>
              </w:rPr>
              <w:t>a deșeurilor</w:t>
            </w:r>
          </w:p>
        </w:tc>
      </w:tr>
    </w:tbl>
    <w:p w:rsidR="0054140E" w:rsidRPr="001A24D9" w:rsidRDefault="0054140E" w:rsidP="0054140E">
      <w:pPr>
        <w:ind w:left="-540" w:right="-662"/>
        <w:jc w:val="both"/>
        <w:rPr>
          <w:rFonts w:ascii="Times New Roman" w:hAnsi="Times New Roman" w:cs="Times New Roman"/>
          <w:sz w:val="24"/>
          <w:szCs w:val="24"/>
          <w:lang w:val="ro-RO"/>
        </w:rPr>
      </w:pPr>
    </w:p>
    <w:sectPr w:rsidR="0054140E" w:rsidRPr="001A24D9" w:rsidSect="0054140E">
      <w:pgSz w:w="15840" w:h="12240" w:orient="landscape"/>
      <w:pgMar w:top="1411" w:right="1411" w:bottom="1411"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B07" w:rsidRDefault="00C76B07" w:rsidP="00973ECD">
      <w:pPr>
        <w:spacing w:after="0" w:line="240" w:lineRule="auto"/>
      </w:pPr>
      <w:r>
        <w:separator/>
      </w:r>
    </w:p>
  </w:endnote>
  <w:endnote w:type="continuationSeparator" w:id="1">
    <w:p w:rsidR="00C76B07" w:rsidRDefault="00C76B07" w:rsidP="00973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50" w:type="dxa"/>
      <w:tblInd w:w="-115" w:type="dxa"/>
      <w:tblLayout w:type="fixed"/>
      <w:tblCellMar>
        <w:top w:w="72" w:type="dxa"/>
        <w:left w:w="115" w:type="dxa"/>
        <w:bottom w:w="72" w:type="dxa"/>
        <w:right w:w="115" w:type="dxa"/>
      </w:tblCellMar>
      <w:tblLook w:val="0000"/>
    </w:tblPr>
    <w:tblGrid>
      <w:gridCol w:w="9140"/>
      <w:gridCol w:w="810"/>
    </w:tblGrid>
    <w:tr w:rsidR="00973ECD" w:rsidTr="00973ECD">
      <w:trPr>
        <w:trHeight w:val="818"/>
      </w:trPr>
      <w:tc>
        <w:tcPr>
          <w:tcW w:w="9140" w:type="dxa"/>
          <w:tcBorders>
            <w:top w:val="single" w:sz="4" w:space="0" w:color="000000"/>
          </w:tcBorders>
        </w:tcPr>
        <w:p w:rsidR="00973ECD" w:rsidRPr="00973ECD" w:rsidRDefault="00973ECD" w:rsidP="00973ECD">
          <w:pPr>
            <w:pStyle w:val="normal0"/>
            <w:jc w:val="right"/>
            <w:rPr>
              <w:sz w:val="22"/>
              <w:szCs w:val="22"/>
              <w:lang w:val="fr-FR"/>
            </w:rPr>
          </w:pPr>
          <w:r w:rsidRPr="00973ECD">
            <w:rPr>
              <w:sz w:val="22"/>
              <w:szCs w:val="22"/>
              <w:lang w:val="fr-FR"/>
            </w:rPr>
            <w:t xml:space="preserve">Întocmit: </w:t>
          </w:r>
        </w:p>
        <w:p w:rsidR="00973ECD" w:rsidRPr="00973ECD" w:rsidRDefault="00973ECD" w:rsidP="00973ECD">
          <w:pPr>
            <w:pStyle w:val="normal0"/>
            <w:jc w:val="right"/>
            <w:rPr>
              <w:sz w:val="22"/>
              <w:szCs w:val="22"/>
              <w:lang w:val="fr-FR"/>
            </w:rPr>
          </w:pPr>
          <w:r w:rsidRPr="00973ECD">
            <w:rPr>
              <w:sz w:val="22"/>
              <w:szCs w:val="22"/>
              <w:lang w:val="fr-FR"/>
            </w:rPr>
            <w:t xml:space="preserve">Primăria Municipiului Timişoara, Direcția Dezvoltare ; </w:t>
          </w:r>
        </w:p>
        <w:p w:rsidR="00973ECD" w:rsidRPr="00276B18" w:rsidRDefault="00973ECD" w:rsidP="00973ECD">
          <w:pPr>
            <w:pStyle w:val="normal0"/>
            <w:jc w:val="right"/>
            <w:rPr>
              <w:lang w:val="fr-FR"/>
            </w:rPr>
          </w:pPr>
          <w:r w:rsidRPr="00973ECD">
            <w:rPr>
              <w:sz w:val="22"/>
              <w:szCs w:val="22"/>
              <w:lang w:val="fr-FR"/>
            </w:rPr>
            <w:t>Universitatea de Vest din Timișoara, Departamentul de Geografie – CDR-START</w:t>
          </w:r>
          <w:r w:rsidRPr="00276B18">
            <w:rPr>
              <w:lang w:val="fr-FR"/>
            </w:rPr>
            <w:t xml:space="preserve"> </w:t>
          </w:r>
        </w:p>
      </w:tc>
      <w:tc>
        <w:tcPr>
          <w:tcW w:w="810" w:type="dxa"/>
          <w:tcBorders>
            <w:top w:val="single" w:sz="4" w:space="0" w:color="C0504D"/>
          </w:tcBorders>
          <w:shd w:val="clear" w:color="auto" w:fill="943634"/>
        </w:tcPr>
        <w:p w:rsidR="00973ECD" w:rsidRDefault="00E94048" w:rsidP="009E52DD">
          <w:pPr>
            <w:pStyle w:val="normal0"/>
            <w:spacing w:after="720"/>
          </w:pPr>
          <w:r>
            <w:fldChar w:fldCharType="begin"/>
          </w:r>
          <w:r w:rsidR="00973ECD">
            <w:instrText>PAGE</w:instrText>
          </w:r>
          <w:r>
            <w:fldChar w:fldCharType="separate"/>
          </w:r>
          <w:r w:rsidR="00073FF3">
            <w:rPr>
              <w:noProof/>
            </w:rPr>
            <w:t>274</w:t>
          </w:r>
          <w:r>
            <w:fldChar w:fldCharType="end"/>
          </w:r>
        </w:p>
      </w:tc>
    </w:tr>
  </w:tbl>
  <w:p w:rsidR="00973ECD" w:rsidRDefault="00973E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B07" w:rsidRDefault="00C76B07" w:rsidP="00973ECD">
      <w:pPr>
        <w:spacing w:after="0" w:line="240" w:lineRule="auto"/>
      </w:pPr>
      <w:r>
        <w:separator/>
      </w:r>
    </w:p>
  </w:footnote>
  <w:footnote w:type="continuationSeparator" w:id="1">
    <w:p w:rsidR="00C76B07" w:rsidRDefault="00C76B07" w:rsidP="00973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ECD" w:rsidRDefault="00973ECD" w:rsidP="00973ECD">
    <w:pPr>
      <w:pStyle w:val="normal0"/>
      <w:jc w:val="center"/>
    </w:pPr>
    <w:r>
      <w:rPr>
        <w:sz w:val="22"/>
        <w:szCs w:val="22"/>
      </w:rPr>
      <w:t>Strategia Integrată de Dezvoltare</w:t>
    </w:r>
    <w:r w:rsidR="00A81D2F">
      <w:rPr>
        <w:sz w:val="22"/>
        <w:szCs w:val="22"/>
      </w:rPr>
      <w:t xml:space="preserve"> Urbană</w:t>
    </w:r>
    <w:r>
      <w:rPr>
        <w:sz w:val="22"/>
        <w:szCs w:val="22"/>
      </w:rPr>
      <w:t xml:space="preserve"> 2015-2020</w:t>
    </w:r>
  </w:p>
  <w:p w:rsidR="00973ECD" w:rsidRDefault="00973ECD" w:rsidP="00973ECD">
    <w:pPr>
      <w:pStyle w:val="normal0"/>
      <w:tabs>
        <w:tab w:val="left" w:pos="3765"/>
      </w:tabs>
      <w:spacing w:after="160"/>
      <w:jc w:val="center"/>
    </w:pPr>
    <w:r>
      <w:rPr>
        <w:sz w:val="22"/>
        <w:szCs w:val="22"/>
      </w:rPr>
      <w:t>Polul de Creștere Timișoara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B2EEA"/>
    <w:multiLevelType w:val="multilevel"/>
    <w:tmpl w:val="2ECE1806"/>
    <w:lvl w:ilvl="0">
      <w:start w:val="4"/>
      <w:numFmt w:val="upperRoman"/>
      <w:lvlText w:val="%1."/>
      <w:lvlJc w:val="left"/>
      <w:pPr>
        <w:ind w:left="1080" w:hanging="720"/>
      </w:pPr>
      <w:rPr>
        <w:rFonts w:cstheme="minorBidi"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81726CE"/>
    <w:multiLevelType w:val="hybridMultilevel"/>
    <w:tmpl w:val="C04CB116"/>
    <w:lvl w:ilvl="0" w:tplc="4C6E814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1C6E53"/>
    <w:multiLevelType w:val="multilevel"/>
    <w:tmpl w:val="AE7AEF8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7FE8344B"/>
    <w:multiLevelType w:val="multilevel"/>
    <w:tmpl w:val="06949CB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useFELayout/>
  </w:compat>
  <w:rsids>
    <w:rsidRoot w:val="002F6632"/>
    <w:rsid w:val="000010EA"/>
    <w:rsid w:val="00001935"/>
    <w:rsid w:val="00003417"/>
    <w:rsid w:val="00031E70"/>
    <w:rsid w:val="00070FCA"/>
    <w:rsid w:val="00073FF3"/>
    <w:rsid w:val="00074BE5"/>
    <w:rsid w:val="0008065F"/>
    <w:rsid w:val="000A6F4A"/>
    <w:rsid w:val="000C0341"/>
    <w:rsid w:val="000C656F"/>
    <w:rsid w:val="000D3CC9"/>
    <w:rsid w:val="000D571E"/>
    <w:rsid w:val="00107A08"/>
    <w:rsid w:val="00115263"/>
    <w:rsid w:val="00165477"/>
    <w:rsid w:val="001A173D"/>
    <w:rsid w:val="001A24D9"/>
    <w:rsid w:val="001C0A1A"/>
    <w:rsid w:val="001C11AA"/>
    <w:rsid w:val="001C56B8"/>
    <w:rsid w:val="001D54E5"/>
    <w:rsid w:val="001E26A7"/>
    <w:rsid w:val="0020532B"/>
    <w:rsid w:val="00212ED7"/>
    <w:rsid w:val="00214F95"/>
    <w:rsid w:val="002178EF"/>
    <w:rsid w:val="00222DED"/>
    <w:rsid w:val="00226F51"/>
    <w:rsid w:val="00252386"/>
    <w:rsid w:val="00261100"/>
    <w:rsid w:val="00281917"/>
    <w:rsid w:val="00282AD0"/>
    <w:rsid w:val="00283D6C"/>
    <w:rsid w:val="00292752"/>
    <w:rsid w:val="002A7145"/>
    <w:rsid w:val="002B40F6"/>
    <w:rsid w:val="002F15A8"/>
    <w:rsid w:val="002F6632"/>
    <w:rsid w:val="00372168"/>
    <w:rsid w:val="00377233"/>
    <w:rsid w:val="003B233F"/>
    <w:rsid w:val="003C31E1"/>
    <w:rsid w:val="003C58E2"/>
    <w:rsid w:val="003F32D8"/>
    <w:rsid w:val="0042729E"/>
    <w:rsid w:val="00455E10"/>
    <w:rsid w:val="00460874"/>
    <w:rsid w:val="004671F6"/>
    <w:rsid w:val="004A439F"/>
    <w:rsid w:val="004A45B7"/>
    <w:rsid w:val="004B76BD"/>
    <w:rsid w:val="004C1A72"/>
    <w:rsid w:val="004D0C74"/>
    <w:rsid w:val="004D72C2"/>
    <w:rsid w:val="004E74DA"/>
    <w:rsid w:val="0051344E"/>
    <w:rsid w:val="0053176C"/>
    <w:rsid w:val="00531A3C"/>
    <w:rsid w:val="00532F98"/>
    <w:rsid w:val="0054140E"/>
    <w:rsid w:val="00561B32"/>
    <w:rsid w:val="005A1210"/>
    <w:rsid w:val="005A798A"/>
    <w:rsid w:val="005B1CA7"/>
    <w:rsid w:val="005E6F35"/>
    <w:rsid w:val="006171EE"/>
    <w:rsid w:val="0063167F"/>
    <w:rsid w:val="00651A02"/>
    <w:rsid w:val="0069495F"/>
    <w:rsid w:val="006952BE"/>
    <w:rsid w:val="006A16F1"/>
    <w:rsid w:val="006A57FE"/>
    <w:rsid w:val="006B1930"/>
    <w:rsid w:val="006F258D"/>
    <w:rsid w:val="006F6A59"/>
    <w:rsid w:val="00714CED"/>
    <w:rsid w:val="0072336C"/>
    <w:rsid w:val="00724DB4"/>
    <w:rsid w:val="00757C97"/>
    <w:rsid w:val="00760128"/>
    <w:rsid w:val="00761A28"/>
    <w:rsid w:val="007741F4"/>
    <w:rsid w:val="00776F45"/>
    <w:rsid w:val="00781050"/>
    <w:rsid w:val="00782389"/>
    <w:rsid w:val="00794521"/>
    <w:rsid w:val="007A13DD"/>
    <w:rsid w:val="007A7E2B"/>
    <w:rsid w:val="007D3EA8"/>
    <w:rsid w:val="008045BA"/>
    <w:rsid w:val="00813550"/>
    <w:rsid w:val="00815D3A"/>
    <w:rsid w:val="0081631A"/>
    <w:rsid w:val="00846575"/>
    <w:rsid w:val="00875C88"/>
    <w:rsid w:val="00893569"/>
    <w:rsid w:val="008D5A00"/>
    <w:rsid w:val="008E0137"/>
    <w:rsid w:val="008E1620"/>
    <w:rsid w:val="008F112A"/>
    <w:rsid w:val="008F4AB9"/>
    <w:rsid w:val="009111F0"/>
    <w:rsid w:val="00927864"/>
    <w:rsid w:val="00936BA5"/>
    <w:rsid w:val="009479DC"/>
    <w:rsid w:val="009536EF"/>
    <w:rsid w:val="00973ECD"/>
    <w:rsid w:val="00980A4C"/>
    <w:rsid w:val="009B22DB"/>
    <w:rsid w:val="009C2AAC"/>
    <w:rsid w:val="009C6EC5"/>
    <w:rsid w:val="009F2396"/>
    <w:rsid w:val="00A008FF"/>
    <w:rsid w:val="00A01355"/>
    <w:rsid w:val="00A0456B"/>
    <w:rsid w:val="00A07614"/>
    <w:rsid w:val="00A22336"/>
    <w:rsid w:val="00A245D9"/>
    <w:rsid w:val="00A35285"/>
    <w:rsid w:val="00A73179"/>
    <w:rsid w:val="00A77DBB"/>
    <w:rsid w:val="00A81D2F"/>
    <w:rsid w:val="00A92E4A"/>
    <w:rsid w:val="00AD43BC"/>
    <w:rsid w:val="00B0635A"/>
    <w:rsid w:val="00B71CF2"/>
    <w:rsid w:val="00B91BB0"/>
    <w:rsid w:val="00B97061"/>
    <w:rsid w:val="00BB66AD"/>
    <w:rsid w:val="00BC39CE"/>
    <w:rsid w:val="00BD39F7"/>
    <w:rsid w:val="00C103AB"/>
    <w:rsid w:val="00C20BAA"/>
    <w:rsid w:val="00C50910"/>
    <w:rsid w:val="00C558D6"/>
    <w:rsid w:val="00C75E5F"/>
    <w:rsid w:val="00C76B07"/>
    <w:rsid w:val="00C837EE"/>
    <w:rsid w:val="00C9591A"/>
    <w:rsid w:val="00C97C81"/>
    <w:rsid w:val="00CA0F5C"/>
    <w:rsid w:val="00CA342F"/>
    <w:rsid w:val="00CA681E"/>
    <w:rsid w:val="00CC500F"/>
    <w:rsid w:val="00CE2BA6"/>
    <w:rsid w:val="00CE6568"/>
    <w:rsid w:val="00CF11EE"/>
    <w:rsid w:val="00D1680A"/>
    <w:rsid w:val="00D44FB4"/>
    <w:rsid w:val="00D542DD"/>
    <w:rsid w:val="00D70885"/>
    <w:rsid w:val="00E0520A"/>
    <w:rsid w:val="00E2267C"/>
    <w:rsid w:val="00E43CE7"/>
    <w:rsid w:val="00E47B4B"/>
    <w:rsid w:val="00E51CEC"/>
    <w:rsid w:val="00E6739F"/>
    <w:rsid w:val="00E94048"/>
    <w:rsid w:val="00EA3D25"/>
    <w:rsid w:val="00EE009D"/>
    <w:rsid w:val="00EE1479"/>
    <w:rsid w:val="00EE7DCA"/>
    <w:rsid w:val="00F65D7D"/>
    <w:rsid w:val="00F704F0"/>
    <w:rsid w:val="00F72E48"/>
    <w:rsid w:val="00FB0B7F"/>
    <w:rsid w:val="00FC1465"/>
    <w:rsid w:val="00FC2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32"/>
    <w:pPr>
      <w:ind w:left="720"/>
      <w:contextualSpacing/>
    </w:pPr>
  </w:style>
  <w:style w:type="paragraph" w:styleId="BalloonText">
    <w:name w:val="Balloon Text"/>
    <w:basedOn w:val="Normal"/>
    <w:link w:val="BalloonTextChar"/>
    <w:uiPriority w:val="99"/>
    <w:semiHidden/>
    <w:unhideWhenUsed/>
    <w:rsid w:val="002F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632"/>
    <w:rPr>
      <w:rFonts w:ascii="Tahoma" w:hAnsi="Tahoma" w:cs="Tahoma"/>
      <w:sz w:val="16"/>
      <w:szCs w:val="16"/>
    </w:rPr>
  </w:style>
  <w:style w:type="paragraph" w:styleId="NormalWeb">
    <w:name w:val="Normal (Web)"/>
    <w:basedOn w:val="Normal"/>
    <w:uiPriority w:val="99"/>
    <w:semiHidden/>
    <w:unhideWhenUsed/>
    <w:rsid w:val="001A24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414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73ECD"/>
    <w:pPr>
      <w:tabs>
        <w:tab w:val="center" w:pos="4703"/>
        <w:tab w:val="right" w:pos="9406"/>
      </w:tabs>
      <w:spacing w:after="0" w:line="240" w:lineRule="auto"/>
    </w:pPr>
  </w:style>
  <w:style w:type="character" w:customStyle="1" w:styleId="HeaderChar">
    <w:name w:val="Header Char"/>
    <w:basedOn w:val="DefaultParagraphFont"/>
    <w:link w:val="Header"/>
    <w:uiPriority w:val="99"/>
    <w:rsid w:val="00973ECD"/>
  </w:style>
  <w:style w:type="paragraph" w:styleId="Footer">
    <w:name w:val="footer"/>
    <w:basedOn w:val="Normal"/>
    <w:link w:val="FooterChar"/>
    <w:uiPriority w:val="99"/>
    <w:semiHidden/>
    <w:unhideWhenUsed/>
    <w:rsid w:val="00973EC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973ECD"/>
  </w:style>
  <w:style w:type="paragraph" w:customStyle="1" w:styleId="normal0">
    <w:name w:val="normal"/>
    <w:rsid w:val="00973ECD"/>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485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D19C-2F1D-4870-9FCE-3B5CA0A8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12</Pages>
  <Words>4937</Words>
  <Characters>28142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Geografie</dc:creator>
  <cp:lastModifiedBy>dghinea</cp:lastModifiedBy>
  <cp:revision>70</cp:revision>
  <cp:lastPrinted>2016-04-21T09:20:00Z</cp:lastPrinted>
  <dcterms:created xsi:type="dcterms:W3CDTF">2016-02-15T17:10:00Z</dcterms:created>
  <dcterms:modified xsi:type="dcterms:W3CDTF">2016-04-21T09:25:00Z</dcterms:modified>
</cp:coreProperties>
</file>