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BA429F" w:rsidTr="006D2156">
        <w:trPr>
          <w:trHeight w:val="1435"/>
        </w:trPr>
        <w:tc>
          <w:tcPr>
            <w:tcW w:w="6142" w:type="dxa"/>
            <w:tcBorders>
              <w:bottom w:val="single" w:sz="4" w:space="0" w:color="auto"/>
            </w:tcBorders>
            <w:shd w:val="clear" w:color="auto" w:fill="auto"/>
          </w:tcPr>
          <w:p w:rsidR="006D2156" w:rsidRPr="00BA429F" w:rsidRDefault="006D2156" w:rsidP="006D2156">
            <w:pPr>
              <w:jc w:val="both"/>
              <w:rPr>
                <w:b/>
              </w:rPr>
            </w:pPr>
            <w:r w:rsidRPr="00BA429F">
              <w:rPr>
                <w:b/>
                <w:sz w:val="22"/>
                <w:szCs w:val="22"/>
              </w:rPr>
              <w:t>ROMANIA</w:t>
            </w:r>
          </w:p>
          <w:p w:rsidR="006D2156" w:rsidRPr="00BA429F" w:rsidRDefault="006D2156" w:rsidP="006D2156">
            <w:pPr>
              <w:jc w:val="both"/>
              <w:rPr>
                <w:b/>
              </w:rPr>
            </w:pPr>
            <w:r w:rsidRPr="00BA429F">
              <w:rPr>
                <w:b/>
                <w:sz w:val="22"/>
                <w:szCs w:val="22"/>
              </w:rPr>
              <w:t>JUDEŢUL TIMIŞ</w:t>
            </w:r>
          </w:p>
          <w:p w:rsidR="006D2156" w:rsidRPr="00BA429F" w:rsidRDefault="006D2156" w:rsidP="006D2156">
            <w:pPr>
              <w:jc w:val="both"/>
              <w:rPr>
                <w:b/>
              </w:rPr>
            </w:pPr>
            <w:r w:rsidRPr="00BA429F">
              <w:rPr>
                <w:b/>
                <w:sz w:val="22"/>
                <w:szCs w:val="22"/>
              </w:rPr>
              <w:t>MUNICIPIUL TIMIŞOARA</w:t>
            </w:r>
          </w:p>
          <w:p w:rsidR="006D2156" w:rsidRPr="00BA429F" w:rsidRDefault="006D2156" w:rsidP="006D2156">
            <w:pPr>
              <w:rPr>
                <w:b/>
              </w:rPr>
            </w:pPr>
            <w:r w:rsidRPr="00BA429F">
              <w:rPr>
                <w:b/>
                <w:sz w:val="22"/>
                <w:szCs w:val="22"/>
              </w:rPr>
              <w:t>PRIMAR</w:t>
            </w:r>
          </w:p>
          <w:p w:rsidR="006D2156" w:rsidRPr="003A2881" w:rsidRDefault="003A2881" w:rsidP="009E6C5E">
            <w:pPr>
              <w:jc w:val="both"/>
              <w:rPr>
                <w:b/>
              </w:rPr>
            </w:pPr>
            <w:r w:rsidRPr="003A2881">
              <w:rPr>
                <w:b/>
              </w:rPr>
              <w:t>TMI2023-</w:t>
            </w:r>
            <w:r w:rsidR="00957EB1">
              <w:rPr>
                <w:b/>
              </w:rPr>
              <w:t>003797/19.07.2023</w:t>
            </w:r>
          </w:p>
        </w:tc>
        <w:tc>
          <w:tcPr>
            <w:tcW w:w="518" w:type="dxa"/>
            <w:tcBorders>
              <w:bottom w:val="single" w:sz="4" w:space="0" w:color="auto"/>
            </w:tcBorders>
            <w:shd w:val="clear" w:color="auto" w:fill="auto"/>
          </w:tcPr>
          <w:p w:rsidR="006D2156" w:rsidRPr="00BA429F" w:rsidRDefault="006D2156" w:rsidP="006D2156">
            <w:pPr>
              <w:jc w:val="both"/>
              <w:rPr>
                <w:sz w:val="6"/>
                <w:szCs w:val="6"/>
              </w:rPr>
            </w:pPr>
          </w:p>
        </w:tc>
        <w:tc>
          <w:tcPr>
            <w:tcW w:w="3060" w:type="dxa"/>
            <w:tcBorders>
              <w:bottom w:val="single" w:sz="4" w:space="0" w:color="auto"/>
            </w:tcBorders>
            <w:shd w:val="clear" w:color="auto" w:fill="auto"/>
          </w:tcPr>
          <w:p w:rsidR="006D2156" w:rsidRPr="00BA429F" w:rsidRDefault="006D2156" w:rsidP="006D2156">
            <w:pPr>
              <w:jc w:val="center"/>
            </w:pPr>
          </w:p>
          <w:p w:rsidR="006D2156" w:rsidRPr="00BA429F" w:rsidRDefault="006D2156" w:rsidP="006D2156">
            <w:pPr>
              <w:jc w:val="center"/>
            </w:pPr>
          </w:p>
        </w:tc>
        <w:tc>
          <w:tcPr>
            <w:tcW w:w="1080" w:type="dxa"/>
            <w:tcBorders>
              <w:bottom w:val="single" w:sz="4" w:space="0" w:color="auto"/>
            </w:tcBorders>
            <w:shd w:val="clear" w:color="auto" w:fill="auto"/>
          </w:tcPr>
          <w:p w:rsidR="006D2156" w:rsidRPr="00BA429F" w:rsidRDefault="006D2156" w:rsidP="006D2156">
            <w:pPr>
              <w:jc w:val="center"/>
            </w:pPr>
            <w:r w:rsidRPr="00BA429F">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BA429F"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BA429F" w:rsidRDefault="006D2156" w:rsidP="006D2156">
            <w:pPr>
              <w:jc w:val="center"/>
              <w:rPr>
                <w:b/>
                <w:i/>
                <w:sz w:val="6"/>
                <w:szCs w:val="6"/>
              </w:rPr>
            </w:pPr>
          </w:p>
          <w:p w:rsidR="006D2156" w:rsidRPr="00BA429F" w:rsidRDefault="006D2156" w:rsidP="006D2156">
            <w:pPr>
              <w:ind w:left="-223" w:right="-153"/>
              <w:jc w:val="center"/>
            </w:pPr>
            <w:r w:rsidRPr="00BA429F">
              <w:rPr>
                <w:b/>
                <w:i/>
                <w:sz w:val="16"/>
                <w:szCs w:val="16"/>
              </w:rPr>
              <w:t>Bd. C.D. Loga nr. 1, 300030   Timişoara,  tel: +40 256  408 300,  fax:+40 256 490 635 e-mail</w:t>
            </w:r>
            <w:r w:rsidRPr="00BA429F">
              <w:rPr>
                <w:b/>
                <w:i/>
                <w:color w:val="0000FF"/>
                <w:sz w:val="16"/>
                <w:szCs w:val="16"/>
              </w:rPr>
              <w:t xml:space="preserve">: primariatm@primariatm.ro  </w:t>
            </w:r>
            <w:r w:rsidRPr="00BA429F">
              <w:rPr>
                <w:b/>
                <w:i/>
                <w:sz w:val="16"/>
                <w:szCs w:val="16"/>
              </w:rPr>
              <w:t xml:space="preserve">internet: </w:t>
            </w:r>
            <w:r w:rsidRPr="00BA429F">
              <w:rPr>
                <w:b/>
                <w:i/>
                <w:color w:val="0000FF"/>
                <w:sz w:val="16"/>
                <w:szCs w:val="16"/>
              </w:rPr>
              <w:t>www</w:t>
            </w:r>
            <w:r w:rsidRPr="00BA429F">
              <w:rPr>
                <w:b/>
                <w:i/>
                <w:sz w:val="16"/>
                <w:szCs w:val="16"/>
              </w:rPr>
              <w:t>.</w:t>
            </w:r>
            <w:r w:rsidRPr="00BA429F">
              <w:rPr>
                <w:b/>
                <w:i/>
                <w:color w:val="0000FF"/>
                <w:sz w:val="16"/>
                <w:szCs w:val="16"/>
              </w:rPr>
              <w:t>primariatm.ro</w:t>
            </w:r>
          </w:p>
        </w:tc>
      </w:tr>
    </w:tbl>
    <w:p w:rsidR="0034492C" w:rsidRPr="00BA429F" w:rsidRDefault="0034492C" w:rsidP="0034492C">
      <w:pPr>
        <w:jc w:val="both"/>
        <w:rPr>
          <w:b/>
        </w:rPr>
      </w:pPr>
    </w:p>
    <w:p w:rsidR="009707FA" w:rsidRDefault="009707FA" w:rsidP="0034492C">
      <w:pPr>
        <w:jc w:val="both"/>
        <w:rPr>
          <w:b/>
        </w:rPr>
      </w:pPr>
    </w:p>
    <w:p w:rsidR="00514DA4" w:rsidRDefault="00514DA4" w:rsidP="0034492C">
      <w:pPr>
        <w:jc w:val="both"/>
        <w:rPr>
          <w:b/>
        </w:rPr>
      </w:pPr>
    </w:p>
    <w:p w:rsidR="00514DA4" w:rsidRDefault="00514DA4" w:rsidP="0034492C">
      <w:pPr>
        <w:jc w:val="both"/>
        <w:rPr>
          <w:b/>
        </w:rPr>
      </w:pPr>
    </w:p>
    <w:p w:rsidR="003A2881" w:rsidRPr="00BA429F" w:rsidRDefault="003A2881" w:rsidP="0034492C">
      <w:pPr>
        <w:jc w:val="both"/>
        <w:rPr>
          <w:b/>
        </w:rPr>
      </w:pPr>
    </w:p>
    <w:p w:rsidR="00A47B5D" w:rsidRPr="00BA429F" w:rsidRDefault="00016351" w:rsidP="00A47B5D">
      <w:pPr>
        <w:autoSpaceDE w:val="0"/>
        <w:autoSpaceDN w:val="0"/>
        <w:adjustRightInd w:val="0"/>
        <w:jc w:val="center"/>
        <w:rPr>
          <w:b/>
          <w:u w:val="single"/>
        </w:rPr>
      </w:pPr>
      <w:r>
        <w:rPr>
          <w:b/>
          <w:u w:val="single"/>
        </w:rPr>
        <w:t>REFERAT</w:t>
      </w:r>
      <w:r w:rsidR="00A47B5D" w:rsidRPr="00BA429F">
        <w:rPr>
          <w:b/>
          <w:u w:val="single"/>
        </w:rPr>
        <w:t xml:space="preserve"> DE APROBARE A PROIECTULUI DE HOTĂRÂRE</w:t>
      </w:r>
    </w:p>
    <w:p w:rsidR="009059E6" w:rsidRPr="00BA429F" w:rsidRDefault="00852A88" w:rsidP="009059E6">
      <w:pPr>
        <w:autoSpaceDE w:val="0"/>
        <w:autoSpaceDN w:val="0"/>
        <w:adjustRightInd w:val="0"/>
        <w:jc w:val="center"/>
        <w:rPr>
          <w:b/>
          <w:bCs/>
          <w:color w:val="000000"/>
        </w:rPr>
      </w:pPr>
      <w:r w:rsidRPr="00BA429F">
        <w:rPr>
          <w:b/>
          <w:bCs/>
          <w:color w:val="000000"/>
        </w:rPr>
        <w:t>privind aprobarea rezervei de implementare destinată reechilibrării contractului de furnizare nr</w:t>
      </w:r>
      <w:r w:rsidR="00360757">
        <w:rPr>
          <w:b/>
          <w:bCs/>
          <w:color w:val="000000"/>
        </w:rPr>
        <w:t xml:space="preserve">. 103/2019 aferent proiectului </w:t>
      </w:r>
      <w:r w:rsidRPr="00BA429F">
        <w:rPr>
          <w:b/>
          <w:bCs/>
          <w:color w:val="000000"/>
        </w:rPr>
        <w:t>,,Înnoirea flotei de tramvaie”</w:t>
      </w:r>
    </w:p>
    <w:p w:rsidR="00852A88" w:rsidRDefault="00852A88" w:rsidP="009059E6">
      <w:pPr>
        <w:autoSpaceDE w:val="0"/>
        <w:autoSpaceDN w:val="0"/>
        <w:adjustRightInd w:val="0"/>
        <w:jc w:val="center"/>
        <w:rPr>
          <w:b/>
          <w:bCs/>
          <w:color w:val="000000"/>
        </w:rPr>
      </w:pPr>
    </w:p>
    <w:p w:rsidR="003A2881" w:rsidRPr="00BA429F" w:rsidRDefault="003A2881" w:rsidP="009059E6">
      <w:pPr>
        <w:autoSpaceDE w:val="0"/>
        <w:autoSpaceDN w:val="0"/>
        <w:adjustRightInd w:val="0"/>
        <w:jc w:val="center"/>
        <w:rPr>
          <w:b/>
          <w:bCs/>
          <w:color w:val="000000"/>
        </w:rPr>
      </w:pPr>
    </w:p>
    <w:p w:rsidR="009E41BA" w:rsidRPr="00BA429F" w:rsidRDefault="009E41BA" w:rsidP="009059E6">
      <w:pPr>
        <w:autoSpaceDE w:val="0"/>
        <w:autoSpaceDN w:val="0"/>
        <w:adjustRightInd w:val="0"/>
        <w:jc w:val="center"/>
        <w:rPr>
          <w:b/>
          <w:bCs/>
          <w:color w:val="000000"/>
        </w:rPr>
      </w:pPr>
    </w:p>
    <w:p w:rsidR="0034492C" w:rsidRPr="00BA429F"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Descrierea situatiei actuale</w:t>
      </w:r>
    </w:p>
    <w:p w:rsidR="008C1567" w:rsidRPr="00BA429F" w:rsidRDefault="008C1567" w:rsidP="00E65EE5">
      <w:pPr>
        <w:ind w:firstLine="720"/>
        <w:jc w:val="both"/>
        <w:rPr>
          <w:bCs/>
          <w:color w:val="000000" w:themeColor="text1"/>
        </w:rPr>
      </w:pPr>
      <w:r w:rsidRPr="00BA429F">
        <w:rPr>
          <w:iCs/>
          <w:color w:val="000000" w:themeColor="text1"/>
        </w:rPr>
        <w:t xml:space="preserve">Proiectul </w:t>
      </w:r>
      <w:r w:rsidRPr="00BA429F">
        <w:rPr>
          <w:color w:val="000000" w:themeColor="text1"/>
        </w:rPr>
        <w:t>„</w:t>
      </w:r>
      <w:r w:rsidRPr="00BA429F">
        <w:rPr>
          <w:bCs/>
          <w:color w:val="000000" w:themeColor="text1"/>
        </w:rPr>
        <w:t>Înnoirea flotei de tramvaie</w:t>
      </w:r>
      <w:r w:rsidRPr="00BA429F">
        <w:rPr>
          <w:color w:val="000000" w:themeColor="text1"/>
        </w:rPr>
        <w:t>”</w:t>
      </w:r>
      <w:r w:rsidRPr="00BA429F">
        <w:rPr>
          <w:b/>
          <w:color w:val="000000" w:themeColor="text1"/>
        </w:rPr>
        <w:t xml:space="preserve"> </w:t>
      </w:r>
      <w:r w:rsidRPr="00BA429F">
        <w:rPr>
          <w:color w:val="000000" w:themeColor="text1"/>
        </w:rPr>
        <w:t>este inclus în</w:t>
      </w:r>
      <w:r w:rsidRPr="00BA429F">
        <w:rPr>
          <w:b/>
          <w:color w:val="000000" w:themeColor="text1"/>
        </w:rPr>
        <w:t xml:space="preserve"> </w:t>
      </w:r>
      <w:r w:rsidRPr="00BA429F">
        <w:rPr>
          <w:iCs/>
          <w:color w:val="000000" w:themeColor="text1"/>
        </w:rPr>
        <w:t xml:space="preserve">Planul de Mobilitate Urbană Durabilă şi </w:t>
      </w:r>
      <w:r w:rsidR="00E65EE5">
        <w:rPr>
          <w:iCs/>
          <w:color w:val="000000" w:themeColor="text1"/>
        </w:rPr>
        <w:t>presup</w:t>
      </w:r>
      <w:r w:rsidRPr="00BA429F">
        <w:rPr>
          <w:bCs/>
          <w:color w:val="000000" w:themeColor="text1"/>
        </w:rPr>
        <w:t>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w:t>
      </w:r>
      <w:r w:rsidR="00360757">
        <w:rPr>
          <w:bCs/>
          <w:color w:val="000000" w:themeColor="text1"/>
        </w:rPr>
        <w:t>sibilitatea de suplimentare cu î</w:t>
      </w:r>
      <w:r w:rsidRPr="00BA429F">
        <w:rPr>
          <w:bCs/>
          <w:color w:val="000000" w:themeColor="text1"/>
        </w:rPr>
        <w:t xml:space="preserve">nca 24 </w:t>
      </w:r>
      <w:r w:rsidR="00360757">
        <w:rPr>
          <w:bCs/>
          <w:color w:val="000000" w:themeColor="text1"/>
        </w:rPr>
        <w:t xml:space="preserve">de </w:t>
      </w:r>
      <w:r w:rsidRPr="00BA429F">
        <w:rPr>
          <w:bCs/>
          <w:color w:val="000000" w:themeColor="text1"/>
        </w:rPr>
        <w:t>tramvaie în baza art. 221 alin (1) litera a) din Legea nr. 98/2016 cu toate completările şi modificările ulterioare.</w:t>
      </w:r>
    </w:p>
    <w:p w:rsidR="008C1567" w:rsidRDefault="008C1567" w:rsidP="008C1567">
      <w:pPr>
        <w:ind w:firstLine="720"/>
        <w:jc w:val="both"/>
        <w:rPr>
          <w:bCs/>
        </w:rPr>
      </w:pPr>
      <w:r w:rsidRPr="00BA429F">
        <w:rPr>
          <w:bCs/>
        </w:rPr>
        <w:t>Criza generată de virusul SARS-CoV-2, creşteri ale preţului la carburanţi, dar şi creşteri semnificative ale preţului la gazele naturale şi la energia electrică, precum şi conflictul militar din regiunea Mării Negre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016351" w:rsidRPr="00BA429F" w:rsidRDefault="00016351" w:rsidP="008C1567">
      <w:pPr>
        <w:ind w:firstLine="720"/>
        <w:jc w:val="both"/>
        <w:rPr>
          <w:bCs/>
        </w:rPr>
      </w:pPr>
    </w:p>
    <w:p w:rsidR="0034492C" w:rsidRPr="00BA429F"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Schimbari preconizate și rezultate așteptate</w:t>
      </w:r>
    </w:p>
    <w:p w:rsidR="003919F3" w:rsidRPr="00E65EE5" w:rsidRDefault="008C1567" w:rsidP="00E65EE5">
      <w:pPr>
        <w:tabs>
          <w:tab w:val="left" w:pos="720"/>
        </w:tabs>
        <w:jc w:val="both"/>
        <w:rPr>
          <w:rFonts w:eastAsiaTheme="minorHAnsi"/>
        </w:rPr>
      </w:pPr>
      <w:r w:rsidRPr="00BA429F">
        <w:rPr>
          <w:rFonts w:eastAsiaTheme="minorHAnsi"/>
          <w:bCs/>
        </w:rPr>
        <w:t xml:space="preserve"> </w:t>
      </w:r>
      <w:r w:rsidR="008458D8">
        <w:rPr>
          <w:rFonts w:eastAsiaTheme="minorHAnsi"/>
          <w:bCs/>
        </w:rPr>
        <w:t xml:space="preserve">            </w:t>
      </w:r>
      <w:r w:rsidRPr="00BA429F">
        <w:rPr>
          <w:rFonts w:eastAsiaTheme="minorHAnsi"/>
          <w:bCs/>
        </w:rPr>
        <w:t>Ordonanţa de Urgenţă nr. 64/2022</w:t>
      </w:r>
      <w:hyperlink r:id="rId8" w:anchor="26339599" w:history="1">
        <w:r w:rsidRPr="00BA429F">
          <w:rPr>
            <w:rStyle w:val="Hyperlink"/>
            <w:rFonts w:eastAsiaTheme="minorHAnsi"/>
            <w:bCs/>
            <w:color w:val="auto"/>
            <w:u w:val="none"/>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3919F3" w:rsidRPr="00BA429F" w:rsidRDefault="00B91A08" w:rsidP="003919F3">
      <w:pPr>
        <w:ind w:firstLine="720"/>
        <w:jc w:val="both"/>
      </w:pPr>
      <w:r>
        <w:t>Prin HCL nr.</w:t>
      </w:r>
      <w:r w:rsidR="00E30613">
        <w:t xml:space="preserve"> </w:t>
      </w:r>
      <w:r>
        <w:t>290/21.06.2022 a fost aprobata r</w:t>
      </w:r>
      <w:r w:rsidR="003919F3" w:rsidRPr="00BA429F">
        <w:t xml:space="preserve">ezerva de implementare (determinată pe baza valorilor provizorii ale indicilor publicați la momentul redactării prezentei note – iunie 2022) </w:t>
      </w:r>
      <w:r>
        <w:t xml:space="preserve">in cuantum de </w:t>
      </w:r>
      <w:r w:rsidR="003919F3" w:rsidRPr="00D11F1B">
        <w:t>27.954.568,05</w:t>
      </w:r>
      <w:r w:rsidR="003919F3" w:rsidRPr="00BA429F">
        <w:rPr>
          <w:b/>
        </w:rPr>
        <w:t xml:space="preserve"> </w:t>
      </w:r>
      <w:r w:rsidR="003919F3" w:rsidRPr="00BA429F">
        <w:t xml:space="preserve"> lei, fără TVA </w:t>
      </w:r>
      <w:r>
        <w:t xml:space="preserve">, reprezentand </w:t>
      </w:r>
      <w:r w:rsidR="003919F3" w:rsidRPr="00BA429F">
        <w:t xml:space="preserve"> </w:t>
      </w:r>
      <w:r w:rsidR="003919F3" w:rsidRPr="003A2881">
        <w:t>19,</w:t>
      </w:r>
      <w:r w:rsidR="00391CFB" w:rsidRPr="003A2881">
        <w:t>14</w:t>
      </w:r>
      <w:r w:rsidR="003919F3" w:rsidRPr="00BA429F">
        <w:t>% (mai mică decât pragul de 23% prevăzut de OUG nr. 64/2022) din valoarea restului de executat a contractului de achiziţie, la momentul intrării în vigoare a ordonanţei de urgenţă şi poate fi utilizată numai pentru plata diferenţelor de preţ aferente ajustării preţului contractelor de achiziţie.</w:t>
      </w:r>
    </w:p>
    <w:p w:rsidR="00A16C8C" w:rsidRPr="00BA429F" w:rsidRDefault="00A16C8C" w:rsidP="00A16C8C">
      <w:pPr>
        <w:ind w:firstLine="720"/>
        <w:jc w:val="both"/>
      </w:pPr>
      <w:r w:rsidRPr="00BA429F">
        <w:t>Pe parcursul derulării contractelor, rezerva de implementare destinată plăţii ajustărilor de preţ se poate suplimenta cu procente de până la 1</w:t>
      </w:r>
      <w:r w:rsidR="00016351">
        <w:t>5</w:t>
      </w:r>
      <w:r w:rsidRPr="00BA429F">
        <w:t>% din valoarea restului de executat a contractului de achiziţie, la data solicitării, prin încheierea de acte adiţionale la contracte. Suplimentarea rezervei de implementare poate avea loc numai dacă au fost efectuate plăţi de minimum 75% din valoarea rezervei. Suplimentarea rezervei de implementare nu poate conduce la depăşirea pragurilor prevăzute la art. 8 şi 18.</w:t>
      </w:r>
    </w:p>
    <w:p w:rsidR="00A16C8C" w:rsidRPr="00BA429F" w:rsidRDefault="00A16C8C" w:rsidP="003919F3">
      <w:pPr>
        <w:ind w:firstLine="720"/>
        <w:jc w:val="both"/>
      </w:pPr>
    </w:p>
    <w:p w:rsidR="0034492C" w:rsidRPr="00BA429F"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BA429F">
        <w:rPr>
          <w:rFonts w:ascii="Times New Roman" w:hAnsi="Times New Roman"/>
          <w:b/>
          <w:color w:val="000000"/>
          <w:spacing w:val="15"/>
          <w:sz w:val="24"/>
          <w:szCs w:val="24"/>
          <w:lang w:val="ro-RO"/>
        </w:rPr>
        <w:lastRenderedPageBreak/>
        <w:t xml:space="preserve">Alte informatii - </w:t>
      </w:r>
      <w:r w:rsidRPr="00BA429F">
        <w:rPr>
          <w:rFonts w:ascii="Times New Roman" w:hAnsi="Times New Roman"/>
          <w:sz w:val="24"/>
          <w:szCs w:val="24"/>
          <w:lang w:val="ro-RO"/>
        </w:rPr>
        <w:t>Nu este cazul.</w:t>
      </w:r>
    </w:p>
    <w:p w:rsidR="0034492C" w:rsidRPr="00BA429F"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BA429F">
        <w:rPr>
          <w:rFonts w:ascii="Times New Roman" w:hAnsi="Times New Roman"/>
          <w:b/>
          <w:spacing w:val="-1"/>
          <w:sz w:val="24"/>
          <w:szCs w:val="24"/>
          <w:lang w:val="ro-RO"/>
        </w:rPr>
        <w:t>Concluzii</w:t>
      </w:r>
    </w:p>
    <w:p w:rsidR="006D2156" w:rsidRPr="00BA429F" w:rsidRDefault="006D2156" w:rsidP="007727A9">
      <w:pPr>
        <w:ind w:firstLine="720"/>
        <w:jc w:val="both"/>
        <w:rPr>
          <w:bCs/>
        </w:rPr>
      </w:pPr>
      <w:r w:rsidRPr="00BA429F">
        <w:t>C</w:t>
      </w:r>
      <w:r w:rsidR="009A6A9E">
        <w:rPr>
          <w:lang w:eastAsia="ro-RO"/>
        </w:rPr>
        <w:t xml:space="preserve">onsider necesar și oportun </w:t>
      </w:r>
      <w:r w:rsidRPr="00BA429F">
        <w:rPr>
          <w:color w:val="000000"/>
          <w:spacing w:val="-2"/>
        </w:rPr>
        <w:t>aprobarea</w:t>
      </w:r>
      <w:r w:rsidRPr="00BA429F">
        <w:t xml:space="preserve"> proiectului de hotărâre </w:t>
      </w:r>
      <w:r w:rsidR="00360757">
        <w:t xml:space="preserve">privind </w:t>
      </w:r>
      <w:r w:rsidR="007727A9" w:rsidRPr="00BA429F">
        <w:rPr>
          <w:bCs/>
        </w:rPr>
        <w:t xml:space="preserve">aprobarea </w:t>
      </w:r>
      <w:r w:rsidR="00EB1615">
        <w:rPr>
          <w:bCs/>
        </w:rPr>
        <w:t xml:space="preserve">suplimentarii </w:t>
      </w:r>
      <w:r w:rsidR="007727A9" w:rsidRPr="00BA429F">
        <w:rPr>
          <w:bCs/>
        </w:rPr>
        <w:t>rezervei de implementare destinată reechilibrării contractului de furnizare nr. 103/2019 aferent proiectului  ,,Înnoirea flotei de tramvaie”</w:t>
      </w:r>
      <w:r w:rsidRPr="00BA429F">
        <w:rPr>
          <w:color w:val="000000"/>
        </w:rPr>
        <w:t>.</w:t>
      </w:r>
    </w:p>
    <w:p w:rsidR="0034492C" w:rsidRPr="00BA429F" w:rsidRDefault="006D2156" w:rsidP="007727A9">
      <w:pPr>
        <w:ind w:firstLine="720"/>
        <w:jc w:val="both"/>
        <w:rPr>
          <w:color w:val="000000"/>
        </w:rPr>
      </w:pPr>
      <w:r w:rsidRPr="00BA429F">
        <w:rPr>
          <w:color w:val="000000"/>
        </w:rPr>
        <w:t xml:space="preserve"> </w:t>
      </w:r>
    </w:p>
    <w:p w:rsidR="007727A9" w:rsidRPr="00BA429F" w:rsidRDefault="007727A9" w:rsidP="007727A9">
      <w:pPr>
        <w:ind w:firstLine="720"/>
        <w:jc w:val="both"/>
        <w:rPr>
          <w:color w:val="000000"/>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r w:rsidRPr="00BA429F">
              <w:rPr>
                <w:b/>
              </w:rPr>
              <w:t>PRIMAR,</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b/>
              </w:rPr>
            </w:pPr>
            <w:r w:rsidRPr="00BA429F">
              <w:rPr>
                <w:b/>
              </w:rPr>
              <w:t>VICEPRIMAR,</w:t>
            </w:r>
          </w:p>
        </w:tc>
      </w:tr>
      <w:tr w:rsidR="009E41BA" w:rsidRPr="00BA429F" w:rsidTr="001E2040">
        <w:tc>
          <w:tcPr>
            <w:tcW w:w="4788" w:type="dxa"/>
            <w:vAlign w:val="center"/>
          </w:tcPr>
          <w:p w:rsidR="009E41BA" w:rsidRPr="00BA429F" w:rsidRDefault="009E41BA" w:rsidP="001E2040">
            <w:pPr>
              <w:ind w:right="-22"/>
              <w:jc w:val="center"/>
              <w:rPr>
                <w:i/>
              </w:rPr>
            </w:pPr>
            <w:r w:rsidRPr="00BA429F">
              <w:rPr>
                <w:i/>
              </w:rPr>
              <w:t>DOMINIC SAMUEL FRITZ</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i/>
              </w:rPr>
            </w:pPr>
            <w:r w:rsidRPr="00BA429F">
              <w:rPr>
                <w:i/>
              </w:rPr>
              <w:t>RUBEN LAŢCĂU</w:t>
            </w:r>
          </w:p>
        </w:tc>
      </w:tr>
    </w:tbl>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187FE7" w:rsidP="00187FE7">
            <w:pPr>
              <w:ind w:right="-22"/>
              <w:jc w:val="center"/>
              <w:rPr>
                <w:b/>
              </w:rPr>
            </w:pPr>
            <w:r>
              <w:rPr>
                <w:b/>
              </w:rPr>
              <w:t>DIRECTOR GENERAL</w:t>
            </w:r>
            <w:r w:rsidR="009E41BA" w:rsidRPr="00BA429F">
              <w:rPr>
                <w:b/>
              </w:rPr>
              <w:t>,</w:t>
            </w:r>
          </w:p>
        </w:tc>
      </w:tr>
      <w:tr w:rsidR="009E41BA" w:rsidRPr="00604081" w:rsidTr="001E2040">
        <w:tc>
          <w:tcPr>
            <w:tcW w:w="4788" w:type="dxa"/>
            <w:vAlign w:val="center"/>
          </w:tcPr>
          <w:p w:rsidR="009E41BA" w:rsidRPr="00BA429F" w:rsidRDefault="009E41BA" w:rsidP="001E2040">
            <w:pPr>
              <w:ind w:right="-22"/>
              <w:jc w:val="center"/>
              <w:rPr>
                <w:i/>
              </w:rPr>
            </w:pPr>
          </w:p>
        </w:tc>
        <w:tc>
          <w:tcPr>
            <w:tcW w:w="1080" w:type="dxa"/>
            <w:vAlign w:val="center"/>
          </w:tcPr>
          <w:p w:rsidR="009E41BA" w:rsidRPr="00BA429F" w:rsidRDefault="009E41BA" w:rsidP="001E2040">
            <w:pPr>
              <w:ind w:right="-22"/>
              <w:jc w:val="center"/>
            </w:pPr>
          </w:p>
        </w:tc>
        <w:tc>
          <w:tcPr>
            <w:tcW w:w="4742" w:type="dxa"/>
            <w:vAlign w:val="center"/>
          </w:tcPr>
          <w:p w:rsidR="009E41BA" w:rsidRPr="00604081" w:rsidRDefault="005605D0" w:rsidP="001E2040">
            <w:pPr>
              <w:ind w:right="-22"/>
              <w:jc w:val="center"/>
              <w:rPr>
                <w:i/>
              </w:rPr>
            </w:pPr>
            <w:r>
              <w:rPr>
                <w:i/>
              </w:rPr>
              <w:t>MIHAI FLORESCU</w:t>
            </w:r>
          </w:p>
        </w:tc>
      </w:tr>
    </w:tbl>
    <w:p w:rsidR="009E41BA" w:rsidRPr="00604081" w:rsidRDefault="009E41BA" w:rsidP="009E41BA"/>
    <w:p w:rsidR="007727A9" w:rsidRPr="00604081" w:rsidRDefault="007727A9" w:rsidP="007727A9">
      <w:pPr>
        <w:ind w:firstLine="720"/>
        <w:jc w:val="both"/>
        <w:rPr>
          <w:b/>
          <w:spacing w:val="-1"/>
        </w:rPr>
      </w:pPr>
    </w:p>
    <w:sectPr w:rsidR="007727A9" w:rsidRPr="00604081" w:rsidSect="005733CE">
      <w:footerReference w:type="default" r:id="rId9"/>
      <w:pgSz w:w="12240" w:h="15840"/>
      <w:pgMar w:top="540"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4C4" w:rsidRDefault="007634C4" w:rsidP="00022B0C">
      <w:r>
        <w:separator/>
      </w:r>
    </w:p>
  </w:endnote>
  <w:endnote w:type="continuationSeparator" w:id="0">
    <w:p w:rsidR="007634C4" w:rsidRDefault="007634C4"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7634C4">
    <w:pPr>
      <w:pStyle w:val="Footer"/>
    </w:pPr>
  </w:p>
  <w:p w:rsidR="003D25D9" w:rsidRDefault="00763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4C4" w:rsidRDefault="007634C4" w:rsidP="00022B0C">
      <w:r>
        <w:separator/>
      </w:r>
    </w:p>
  </w:footnote>
  <w:footnote w:type="continuationSeparator" w:id="0">
    <w:p w:rsidR="007634C4" w:rsidRDefault="007634C4"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16351"/>
    <w:rsid w:val="00022B0C"/>
    <w:rsid w:val="00056966"/>
    <w:rsid w:val="00102307"/>
    <w:rsid w:val="0014770D"/>
    <w:rsid w:val="0017304B"/>
    <w:rsid w:val="00187FE7"/>
    <w:rsid w:val="001908FB"/>
    <w:rsid w:val="001D03B8"/>
    <w:rsid w:val="00214958"/>
    <w:rsid w:val="00240362"/>
    <w:rsid w:val="0024601B"/>
    <w:rsid w:val="002766C2"/>
    <w:rsid w:val="002A130E"/>
    <w:rsid w:val="002A566D"/>
    <w:rsid w:val="002C389F"/>
    <w:rsid w:val="002D39D1"/>
    <w:rsid w:val="00314802"/>
    <w:rsid w:val="00333ECE"/>
    <w:rsid w:val="0034492C"/>
    <w:rsid w:val="00345837"/>
    <w:rsid w:val="00356BC6"/>
    <w:rsid w:val="00360757"/>
    <w:rsid w:val="003919F3"/>
    <w:rsid w:val="00391CFB"/>
    <w:rsid w:val="00395C55"/>
    <w:rsid w:val="003A2881"/>
    <w:rsid w:val="003A4634"/>
    <w:rsid w:val="003B2AEC"/>
    <w:rsid w:val="003C7A02"/>
    <w:rsid w:val="003D7C60"/>
    <w:rsid w:val="003E250F"/>
    <w:rsid w:val="003F0E0B"/>
    <w:rsid w:val="00413364"/>
    <w:rsid w:val="00414701"/>
    <w:rsid w:val="00432E71"/>
    <w:rsid w:val="0046267C"/>
    <w:rsid w:val="004F3491"/>
    <w:rsid w:val="00514DA4"/>
    <w:rsid w:val="00523DEE"/>
    <w:rsid w:val="005605D0"/>
    <w:rsid w:val="005733CE"/>
    <w:rsid w:val="005866D0"/>
    <w:rsid w:val="00594E7B"/>
    <w:rsid w:val="00596C29"/>
    <w:rsid w:val="005B2885"/>
    <w:rsid w:val="00604081"/>
    <w:rsid w:val="0063516B"/>
    <w:rsid w:val="006D2156"/>
    <w:rsid w:val="006F0A80"/>
    <w:rsid w:val="007223D5"/>
    <w:rsid w:val="00752995"/>
    <w:rsid w:val="007634C4"/>
    <w:rsid w:val="007727A9"/>
    <w:rsid w:val="00787DF3"/>
    <w:rsid w:val="00841AA8"/>
    <w:rsid w:val="00845302"/>
    <w:rsid w:val="008458D8"/>
    <w:rsid w:val="00852A88"/>
    <w:rsid w:val="008B68D5"/>
    <w:rsid w:val="008C1567"/>
    <w:rsid w:val="009059E6"/>
    <w:rsid w:val="00957EB1"/>
    <w:rsid w:val="009707FA"/>
    <w:rsid w:val="009A6A9E"/>
    <w:rsid w:val="009E41BA"/>
    <w:rsid w:val="009E6C5E"/>
    <w:rsid w:val="009F0787"/>
    <w:rsid w:val="00A16C8C"/>
    <w:rsid w:val="00A27091"/>
    <w:rsid w:val="00A31B1C"/>
    <w:rsid w:val="00A47B5D"/>
    <w:rsid w:val="00A84CFE"/>
    <w:rsid w:val="00A9183D"/>
    <w:rsid w:val="00AC65BC"/>
    <w:rsid w:val="00AE07D6"/>
    <w:rsid w:val="00B02179"/>
    <w:rsid w:val="00B76094"/>
    <w:rsid w:val="00B91A08"/>
    <w:rsid w:val="00BA429F"/>
    <w:rsid w:val="00BB6726"/>
    <w:rsid w:val="00BC485C"/>
    <w:rsid w:val="00BE5E89"/>
    <w:rsid w:val="00BF5360"/>
    <w:rsid w:val="00C209CB"/>
    <w:rsid w:val="00C254A3"/>
    <w:rsid w:val="00C44C97"/>
    <w:rsid w:val="00C47503"/>
    <w:rsid w:val="00C66F42"/>
    <w:rsid w:val="00C94F9A"/>
    <w:rsid w:val="00CC2030"/>
    <w:rsid w:val="00CE0045"/>
    <w:rsid w:val="00D00667"/>
    <w:rsid w:val="00D02901"/>
    <w:rsid w:val="00D04C36"/>
    <w:rsid w:val="00D11F1B"/>
    <w:rsid w:val="00D2286D"/>
    <w:rsid w:val="00D3033E"/>
    <w:rsid w:val="00D736BD"/>
    <w:rsid w:val="00DE314A"/>
    <w:rsid w:val="00DF788F"/>
    <w:rsid w:val="00E30613"/>
    <w:rsid w:val="00E44B9D"/>
    <w:rsid w:val="00E55783"/>
    <w:rsid w:val="00E560B2"/>
    <w:rsid w:val="00E65EE5"/>
    <w:rsid w:val="00E752D9"/>
    <w:rsid w:val="00E95ADE"/>
    <w:rsid w:val="00EB1615"/>
    <w:rsid w:val="00ED50A0"/>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 w:type="character" w:styleId="Hyperlink">
    <w:name w:val="Hyperlink"/>
    <w:basedOn w:val="DefaultParagraphFont"/>
    <w:uiPriority w:val="99"/>
    <w:unhideWhenUsed/>
    <w:rsid w:val="008C15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ilegis\oficiale\index\act\473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71</cp:revision>
  <cp:lastPrinted>2023-07-19T09:14:00Z</cp:lastPrinted>
  <dcterms:created xsi:type="dcterms:W3CDTF">2018-09-25T08:03:00Z</dcterms:created>
  <dcterms:modified xsi:type="dcterms:W3CDTF">2023-07-19T09:15:00Z</dcterms:modified>
</cp:coreProperties>
</file>