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A3EA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ROMÂNIA</w:t>
      </w:r>
    </w:p>
    <w:p w14:paraId="5A86230B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JUDETUL TIMIŞ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</w:p>
    <w:p w14:paraId="66FB516F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MUNICIPIUL TIMISOARA</w:t>
      </w:r>
    </w:p>
    <w:p w14:paraId="526FF381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</w:p>
    <w:p w14:paraId="2BDD7016" w14:textId="77777777" w:rsidR="0079056E" w:rsidRDefault="0079056E" w:rsidP="0079056E">
      <w:pPr>
        <w:spacing w:line="312" w:lineRule="auto"/>
      </w:pPr>
      <w:r w:rsidRPr="00C85FA1">
        <w:rPr>
          <w:lang w:val="fr-FR"/>
        </w:rPr>
        <w:t xml:space="preserve">            </w:t>
      </w:r>
      <w:r w:rsidR="00FD1A31" w:rsidRPr="00C85FA1">
        <w:t xml:space="preserve">SC 2022- </w:t>
      </w:r>
      <w:r w:rsidR="00030F4C">
        <w:t>25936/19.10.2022</w:t>
      </w:r>
    </w:p>
    <w:p w14:paraId="6921B5C2" w14:textId="77777777" w:rsidR="00577F05" w:rsidRPr="00C85FA1" w:rsidRDefault="00577F05" w:rsidP="0079056E">
      <w:pPr>
        <w:spacing w:line="312" w:lineRule="auto"/>
      </w:pPr>
    </w:p>
    <w:p w14:paraId="4D46D567" w14:textId="77777777" w:rsidR="0094163C" w:rsidRPr="00C85FA1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C85FA1">
        <w:rPr>
          <w:b/>
          <w:color w:val="000000"/>
          <w:u w:val="single"/>
        </w:rPr>
        <w:t xml:space="preserve">REFERAT DE APROBARE </w:t>
      </w:r>
      <w:proofErr w:type="gramStart"/>
      <w:r w:rsidRPr="00C85FA1">
        <w:rPr>
          <w:b/>
          <w:color w:val="000000"/>
          <w:u w:val="single"/>
        </w:rPr>
        <w:t>A  PROIECTULUI</w:t>
      </w:r>
      <w:proofErr w:type="gramEnd"/>
      <w:r w:rsidRPr="00C85FA1">
        <w:rPr>
          <w:b/>
          <w:color w:val="000000"/>
          <w:u w:val="single"/>
        </w:rPr>
        <w:t xml:space="preserve"> DE HOTĂRÂRE</w:t>
      </w:r>
    </w:p>
    <w:p w14:paraId="3175A8E9" w14:textId="77777777" w:rsidR="0094163C" w:rsidRPr="00C85FA1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</w:rPr>
      </w:pPr>
    </w:p>
    <w:p w14:paraId="09DDB9FB" w14:textId="77777777" w:rsidR="008C5ECE" w:rsidRPr="00311C3D" w:rsidRDefault="008C5ECE" w:rsidP="008C5ECE">
      <w:pPr>
        <w:autoSpaceDE w:val="0"/>
        <w:autoSpaceDN w:val="0"/>
        <w:adjustRightInd w:val="0"/>
        <w:jc w:val="center"/>
        <w:rPr>
          <w:b/>
          <w:i/>
          <w:noProof/>
          <w:lang w:val="fr-FR"/>
        </w:rPr>
      </w:pPr>
      <w:proofErr w:type="spellStart"/>
      <w:r w:rsidRPr="00311C3D">
        <w:rPr>
          <w:rFonts w:eastAsia="Calibri"/>
          <w:color w:val="000000"/>
        </w:rPr>
        <w:t>privind</w:t>
      </w:r>
      <w:proofErr w:type="spellEnd"/>
      <w:r w:rsidRPr="00311C3D">
        <w:rPr>
          <w:rFonts w:eastAsia="Calibri"/>
          <w:color w:val="000000"/>
        </w:rPr>
        <w:t xml:space="preserve"> </w:t>
      </w:r>
      <w:proofErr w:type="spellStart"/>
      <w:r w:rsidRPr="00311C3D">
        <w:rPr>
          <w:rFonts w:eastAsia="Calibri"/>
          <w:color w:val="000000"/>
        </w:rPr>
        <w:t>aprobarea</w:t>
      </w:r>
      <w:proofErr w:type="spellEnd"/>
      <w:r w:rsidRPr="00311C3D">
        <w:rPr>
          <w:rFonts w:eastAsia="Calibri"/>
          <w:color w:val="000000"/>
        </w:rPr>
        <w:t xml:space="preserve"> </w:t>
      </w:r>
      <w:proofErr w:type="spellStart"/>
      <w:r w:rsidRPr="00311C3D">
        <w:rPr>
          <w:rFonts w:eastAsia="Calibri"/>
          <w:color w:val="000000"/>
        </w:rPr>
        <w:t>depunerii</w:t>
      </w:r>
      <w:proofErr w:type="spellEnd"/>
      <w:r w:rsidRPr="00311C3D">
        <w:rPr>
          <w:rFonts w:eastAsia="Calibri"/>
          <w:color w:val="000000"/>
        </w:rPr>
        <w:t xml:space="preserve"> </w:t>
      </w:r>
      <w:proofErr w:type="spellStart"/>
      <w:r w:rsidRPr="00311C3D">
        <w:rPr>
          <w:rFonts w:eastAsia="Calibri"/>
          <w:color w:val="000000"/>
        </w:rPr>
        <w:t>și</w:t>
      </w:r>
      <w:proofErr w:type="spellEnd"/>
      <w:r w:rsidRPr="00311C3D">
        <w:rPr>
          <w:rFonts w:eastAsia="Calibri"/>
          <w:color w:val="000000"/>
        </w:rPr>
        <w:t xml:space="preserve"> </w:t>
      </w:r>
      <w:proofErr w:type="spellStart"/>
      <w:r w:rsidRPr="00311C3D">
        <w:rPr>
          <w:rFonts w:eastAsia="Calibri"/>
          <w:color w:val="000000"/>
        </w:rPr>
        <w:t>implementării</w:t>
      </w:r>
      <w:proofErr w:type="spellEnd"/>
      <w:r w:rsidRPr="00311C3D">
        <w:rPr>
          <w:rFonts w:eastAsia="Calibri"/>
          <w:color w:val="000000"/>
        </w:rPr>
        <w:t xml:space="preserve"> </w:t>
      </w:r>
      <w:proofErr w:type="spellStart"/>
      <w:proofErr w:type="gramStart"/>
      <w:r w:rsidRPr="00311C3D">
        <w:rPr>
          <w:rFonts w:eastAsia="Calibri"/>
          <w:color w:val="000000"/>
        </w:rPr>
        <w:t>proiectului</w:t>
      </w:r>
      <w:proofErr w:type="spellEnd"/>
      <w:r w:rsidRPr="00311C3D">
        <w:rPr>
          <w:rFonts w:eastAsia="Calibri"/>
          <w:color w:val="000000"/>
        </w:rPr>
        <w:t xml:space="preserve"> </w:t>
      </w:r>
      <w:r w:rsidRPr="00311C3D">
        <w:rPr>
          <w:b/>
        </w:rPr>
        <w:t xml:space="preserve"> </w:t>
      </w:r>
      <w:r w:rsidRPr="00861BAC">
        <w:rPr>
          <w:i/>
        </w:rPr>
        <w:t>„</w:t>
      </w:r>
      <w:proofErr w:type="spellStart"/>
      <w:proofErr w:type="gramEnd"/>
      <w:r w:rsidRPr="00861BAC">
        <w:rPr>
          <w:i/>
        </w:rPr>
        <w:t>Înființare</w:t>
      </w:r>
      <w:proofErr w:type="spellEnd"/>
      <w:r w:rsidRPr="00861BAC">
        <w:rPr>
          <w:i/>
        </w:rPr>
        <w:t xml:space="preserve"> </w:t>
      </w:r>
      <w:proofErr w:type="spellStart"/>
      <w:r w:rsidRPr="00861BAC">
        <w:rPr>
          <w:rFonts w:eastAsia="Calibri"/>
          <w:i/>
        </w:rPr>
        <w:t>Centru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integrat</w:t>
      </w:r>
      <w:proofErr w:type="spellEnd"/>
      <w:r w:rsidRPr="00861BAC">
        <w:rPr>
          <w:rFonts w:eastAsia="Calibri"/>
          <w:i/>
        </w:rPr>
        <w:t xml:space="preserve"> de </w:t>
      </w:r>
      <w:proofErr w:type="spellStart"/>
      <w:r w:rsidRPr="00861BAC">
        <w:rPr>
          <w:rFonts w:eastAsia="Calibri"/>
          <w:i/>
        </w:rPr>
        <w:t>colectare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separată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prin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aport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voluntar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destinat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aglomerării</w:t>
      </w:r>
      <w:proofErr w:type="spellEnd"/>
      <w:r w:rsidRPr="00861BAC">
        <w:rPr>
          <w:rFonts w:eastAsia="Calibri"/>
          <w:i/>
        </w:rPr>
        <w:t xml:space="preserve"> urbane </w:t>
      </w:r>
      <w:proofErr w:type="spellStart"/>
      <w:r w:rsidRPr="00861BAC">
        <w:rPr>
          <w:rFonts w:eastAsia="Calibri"/>
          <w:i/>
        </w:rPr>
        <w:t>Municipiul</w:t>
      </w:r>
      <w:proofErr w:type="spellEnd"/>
      <w:r w:rsidRPr="00861BAC">
        <w:rPr>
          <w:rFonts w:eastAsia="Calibri"/>
          <w:i/>
        </w:rPr>
        <w:t xml:space="preserve"> </w:t>
      </w:r>
      <w:proofErr w:type="spellStart"/>
      <w:r w:rsidRPr="00861BAC">
        <w:rPr>
          <w:rFonts w:eastAsia="Calibri"/>
          <w:i/>
        </w:rPr>
        <w:t>Timișoara</w:t>
      </w:r>
      <w:proofErr w:type="spellEnd"/>
      <w:r w:rsidRPr="00861BAC">
        <w:rPr>
          <w:i/>
        </w:rPr>
        <w:t>”</w:t>
      </w:r>
      <w:r w:rsidRPr="00861BAC">
        <w:rPr>
          <w:rFonts w:eastAsia="Calibri"/>
          <w:i/>
          <w:color w:val="000000"/>
        </w:rPr>
        <w:t xml:space="preserve">  </w:t>
      </w:r>
      <w:proofErr w:type="spellStart"/>
      <w:r w:rsidRPr="00311C3D">
        <w:t>în</w:t>
      </w:r>
      <w:proofErr w:type="spellEnd"/>
      <w:r w:rsidRPr="00311C3D">
        <w:t xml:space="preserve"> </w:t>
      </w:r>
      <w:proofErr w:type="spellStart"/>
      <w:r w:rsidRPr="00311C3D">
        <w:t>cadrul</w:t>
      </w:r>
      <w:proofErr w:type="spellEnd"/>
      <w:r w:rsidRPr="00311C3D">
        <w:t xml:space="preserve"> </w:t>
      </w:r>
      <w:proofErr w:type="spellStart"/>
      <w:r w:rsidRPr="00311C3D">
        <w:t>Apelului</w:t>
      </w:r>
      <w:proofErr w:type="spellEnd"/>
      <w:r w:rsidRPr="00311C3D">
        <w:t xml:space="preserve"> de </w:t>
      </w:r>
      <w:proofErr w:type="spellStart"/>
      <w:r w:rsidRPr="00311C3D">
        <w:t>Proiecte</w:t>
      </w:r>
      <w:proofErr w:type="spellEnd"/>
      <w:r w:rsidRPr="00311C3D">
        <w:t xml:space="preserve"> PNRR/2022/C3/S/I.1.C,</w:t>
      </w:r>
      <w:r w:rsidRPr="00311C3D">
        <w:rPr>
          <w:b/>
        </w:rPr>
        <w:t xml:space="preserve"> </w:t>
      </w:r>
      <w:r w:rsidRPr="00311C3D">
        <w:rPr>
          <w:rFonts w:eastAsia="Calibri"/>
        </w:rPr>
        <w:t xml:space="preserve">Componenta C3 – </w:t>
      </w:r>
      <w:proofErr w:type="spellStart"/>
      <w:r w:rsidRPr="00311C3D">
        <w:rPr>
          <w:rFonts w:eastAsia="Calibri"/>
        </w:rPr>
        <w:t>Managementul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Deșeurilor</w:t>
      </w:r>
      <w:proofErr w:type="spellEnd"/>
      <w:r w:rsidRPr="00311C3D">
        <w:rPr>
          <w:rFonts w:eastAsia="Calibri"/>
        </w:rPr>
        <w:t xml:space="preserve">, </w:t>
      </w:r>
      <w:proofErr w:type="spellStart"/>
      <w:r w:rsidRPr="00311C3D">
        <w:rPr>
          <w:rFonts w:eastAsia="Calibri"/>
        </w:rPr>
        <w:t>Investiția</w:t>
      </w:r>
      <w:proofErr w:type="spellEnd"/>
      <w:r w:rsidRPr="00311C3D">
        <w:rPr>
          <w:rFonts w:eastAsia="Calibri"/>
        </w:rPr>
        <w:t xml:space="preserve"> I1. </w:t>
      </w:r>
      <w:proofErr w:type="spellStart"/>
      <w:r w:rsidRPr="00311C3D">
        <w:rPr>
          <w:rFonts w:eastAsia="Calibri"/>
        </w:rPr>
        <w:t>Dezvoltarea</w:t>
      </w:r>
      <w:proofErr w:type="spellEnd"/>
      <w:r w:rsidRPr="00311C3D">
        <w:rPr>
          <w:rFonts w:eastAsia="Calibri"/>
        </w:rPr>
        <w:t xml:space="preserve">, </w:t>
      </w:r>
      <w:proofErr w:type="spellStart"/>
      <w:r w:rsidRPr="00311C3D">
        <w:rPr>
          <w:rFonts w:eastAsia="Calibri"/>
        </w:rPr>
        <w:t>modernizarea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și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completarea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sistemelor</w:t>
      </w:r>
      <w:proofErr w:type="spellEnd"/>
      <w:r w:rsidRPr="00311C3D">
        <w:rPr>
          <w:rFonts w:eastAsia="Calibri"/>
        </w:rPr>
        <w:t xml:space="preserve"> de management </w:t>
      </w:r>
      <w:proofErr w:type="spellStart"/>
      <w:r w:rsidRPr="00311C3D">
        <w:rPr>
          <w:rFonts w:eastAsia="Calibri"/>
        </w:rPr>
        <w:t>integrat</w:t>
      </w:r>
      <w:proofErr w:type="spellEnd"/>
      <w:r w:rsidRPr="00311C3D">
        <w:rPr>
          <w:rFonts w:eastAsia="Calibri"/>
        </w:rPr>
        <w:t xml:space="preserve"> al </w:t>
      </w:r>
      <w:proofErr w:type="spellStart"/>
      <w:r w:rsidRPr="00311C3D">
        <w:rPr>
          <w:rFonts w:eastAsia="Calibri"/>
        </w:rPr>
        <w:t>deșeurilor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municipale</w:t>
      </w:r>
      <w:proofErr w:type="spellEnd"/>
      <w:r w:rsidRPr="00311C3D">
        <w:rPr>
          <w:rFonts w:eastAsia="Calibri"/>
        </w:rPr>
        <w:t xml:space="preserve"> la </w:t>
      </w:r>
      <w:proofErr w:type="spellStart"/>
      <w:r w:rsidRPr="00311C3D">
        <w:rPr>
          <w:rFonts w:eastAsia="Calibri"/>
        </w:rPr>
        <w:t>nivel</w:t>
      </w:r>
      <w:proofErr w:type="spellEnd"/>
      <w:r w:rsidRPr="00311C3D">
        <w:rPr>
          <w:rFonts w:eastAsia="Calibri"/>
        </w:rPr>
        <w:t xml:space="preserve"> de </w:t>
      </w:r>
      <w:proofErr w:type="spellStart"/>
      <w:r w:rsidRPr="00311C3D">
        <w:rPr>
          <w:rFonts w:eastAsia="Calibri"/>
        </w:rPr>
        <w:t>județ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sau</w:t>
      </w:r>
      <w:proofErr w:type="spellEnd"/>
      <w:r w:rsidRPr="00311C3D">
        <w:rPr>
          <w:rFonts w:eastAsia="Calibri"/>
        </w:rPr>
        <w:t xml:space="preserve"> la </w:t>
      </w:r>
      <w:proofErr w:type="spellStart"/>
      <w:r w:rsidRPr="00311C3D">
        <w:rPr>
          <w:rFonts w:eastAsia="Calibri"/>
        </w:rPr>
        <w:t>nivel</w:t>
      </w:r>
      <w:proofErr w:type="spellEnd"/>
      <w:r w:rsidRPr="00311C3D">
        <w:rPr>
          <w:rFonts w:eastAsia="Calibri"/>
        </w:rPr>
        <w:t xml:space="preserve"> de </w:t>
      </w:r>
      <w:proofErr w:type="spellStart"/>
      <w:r w:rsidRPr="00311C3D">
        <w:rPr>
          <w:rFonts w:eastAsia="Calibri"/>
        </w:rPr>
        <w:t>orașe</w:t>
      </w:r>
      <w:proofErr w:type="spellEnd"/>
      <w:r w:rsidRPr="00311C3D">
        <w:rPr>
          <w:rFonts w:eastAsia="Calibri"/>
        </w:rPr>
        <w:t xml:space="preserve"> / </w:t>
      </w:r>
      <w:proofErr w:type="spellStart"/>
      <w:r w:rsidRPr="00311C3D">
        <w:rPr>
          <w:rFonts w:eastAsia="Calibri"/>
        </w:rPr>
        <w:t>comune</w:t>
      </w:r>
      <w:proofErr w:type="spellEnd"/>
      <w:r w:rsidRPr="00311C3D">
        <w:rPr>
          <w:rFonts w:eastAsia="Calibri"/>
        </w:rPr>
        <w:t xml:space="preserve">, </w:t>
      </w:r>
      <w:proofErr w:type="spellStart"/>
      <w:r w:rsidRPr="00311C3D">
        <w:rPr>
          <w:rFonts w:eastAsia="Calibri"/>
        </w:rPr>
        <w:t>Subinvestiția</w:t>
      </w:r>
      <w:proofErr w:type="spellEnd"/>
      <w:r w:rsidRPr="00311C3D">
        <w:rPr>
          <w:rFonts w:eastAsia="Calibri"/>
        </w:rPr>
        <w:t xml:space="preserve"> I</w:t>
      </w:r>
      <w:r>
        <w:rPr>
          <w:rFonts w:eastAsia="Calibri"/>
        </w:rPr>
        <w:t>.</w:t>
      </w:r>
      <w:r w:rsidRPr="00311C3D">
        <w:rPr>
          <w:rFonts w:eastAsia="Calibri"/>
        </w:rPr>
        <w:t xml:space="preserve">1.C. – Centre integrate de </w:t>
      </w:r>
      <w:proofErr w:type="spellStart"/>
      <w:r w:rsidRPr="00311C3D">
        <w:rPr>
          <w:rFonts w:eastAsia="Calibri"/>
        </w:rPr>
        <w:t>colectare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separată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prin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aport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voluntar</w:t>
      </w:r>
      <w:proofErr w:type="spellEnd"/>
      <w:r w:rsidRPr="00311C3D">
        <w:rPr>
          <w:rFonts w:eastAsia="Calibri"/>
        </w:rPr>
        <w:t xml:space="preserve"> destinate </w:t>
      </w:r>
      <w:proofErr w:type="spellStart"/>
      <w:r w:rsidRPr="00311C3D">
        <w:rPr>
          <w:rFonts w:eastAsia="Calibri"/>
        </w:rPr>
        <w:t>aglomerărilor</w:t>
      </w:r>
      <w:proofErr w:type="spellEnd"/>
      <w:r w:rsidRPr="00311C3D">
        <w:rPr>
          <w:rFonts w:eastAsia="Calibri"/>
        </w:rPr>
        <w:t xml:space="preserve"> urbane din </w:t>
      </w:r>
      <w:proofErr w:type="spellStart"/>
      <w:r w:rsidRPr="00311C3D">
        <w:rPr>
          <w:rFonts w:eastAsia="Calibri"/>
        </w:rPr>
        <w:t>Planul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Național</w:t>
      </w:r>
      <w:proofErr w:type="spellEnd"/>
      <w:r w:rsidRPr="00311C3D">
        <w:rPr>
          <w:rFonts w:eastAsia="Calibri"/>
        </w:rPr>
        <w:t xml:space="preserve"> de </w:t>
      </w:r>
      <w:proofErr w:type="spellStart"/>
      <w:r w:rsidRPr="00311C3D">
        <w:rPr>
          <w:rFonts w:eastAsia="Calibri"/>
        </w:rPr>
        <w:t>Redresare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și</w:t>
      </w:r>
      <w:proofErr w:type="spellEnd"/>
      <w:r w:rsidRPr="00311C3D">
        <w:rPr>
          <w:rFonts w:eastAsia="Calibri"/>
        </w:rPr>
        <w:t xml:space="preserve"> </w:t>
      </w:r>
      <w:proofErr w:type="spellStart"/>
      <w:r w:rsidRPr="00311C3D">
        <w:rPr>
          <w:rFonts w:eastAsia="Calibri"/>
        </w:rPr>
        <w:t>Reziliență</w:t>
      </w:r>
      <w:proofErr w:type="spellEnd"/>
    </w:p>
    <w:p w14:paraId="1A3482AA" w14:textId="77777777" w:rsidR="00CF0A74" w:rsidRDefault="00CF0A74" w:rsidP="00B50DB1">
      <w:pPr>
        <w:autoSpaceDE w:val="0"/>
        <w:autoSpaceDN w:val="0"/>
        <w:adjustRightInd w:val="0"/>
        <w:jc w:val="center"/>
        <w:rPr>
          <w:b/>
        </w:rPr>
      </w:pPr>
    </w:p>
    <w:p w14:paraId="6B857B3D" w14:textId="77777777" w:rsidR="00577F05" w:rsidRPr="00C85FA1" w:rsidRDefault="00577F05" w:rsidP="00B50DB1">
      <w:pPr>
        <w:autoSpaceDE w:val="0"/>
        <w:autoSpaceDN w:val="0"/>
        <w:adjustRightInd w:val="0"/>
        <w:jc w:val="center"/>
        <w:rPr>
          <w:b/>
        </w:rPr>
      </w:pPr>
    </w:p>
    <w:p w14:paraId="7AD5B7EF" w14:textId="77777777" w:rsidR="0094163C" w:rsidRPr="00C85FA1" w:rsidRDefault="0094163C" w:rsidP="00EF00F4">
      <w:pPr>
        <w:pStyle w:val="Listparagraf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situatiei actuale</w:t>
      </w:r>
    </w:p>
    <w:p w14:paraId="73FE57DD" w14:textId="77777777" w:rsidR="00640EEF" w:rsidRPr="00C85FA1" w:rsidRDefault="00640EEF" w:rsidP="00640EEF">
      <w:pPr>
        <w:pStyle w:val="Listparagraf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</w:p>
    <w:p w14:paraId="7F7DA5DA" w14:textId="77777777" w:rsidR="001D784C" w:rsidRPr="00AF4622" w:rsidRDefault="001D784C" w:rsidP="001D784C">
      <w:pPr>
        <w:jc w:val="both"/>
        <w:rPr>
          <w:rFonts w:eastAsia="Calibri"/>
        </w:rPr>
      </w:pPr>
      <w:proofErr w:type="spellStart"/>
      <w:r w:rsidRPr="00AF4622">
        <w:rPr>
          <w:rFonts w:eastAsia="Calibri"/>
        </w:rPr>
        <w:t>Obiectivul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Componentei</w:t>
      </w:r>
      <w:proofErr w:type="spellEnd"/>
      <w:r w:rsidRPr="00AF4622">
        <w:rPr>
          <w:rFonts w:eastAsia="Calibri"/>
        </w:rPr>
        <w:t xml:space="preserve"> C3 – </w:t>
      </w:r>
      <w:proofErr w:type="spellStart"/>
      <w:r w:rsidRPr="00AF4622">
        <w:rPr>
          <w:rFonts w:eastAsia="Calibri"/>
        </w:rPr>
        <w:t>Managementul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Deșeurilor</w:t>
      </w:r>
      <w:proofErr w:type="spellEnd"/>
      <w:r w:rsidRPr="00AF4622">
        <w:rPr>
          <w:rFonts w:eastAsia="Calibri"/>
        </w:rPr>
        <w:t xml:space="preserve"> din </w:t>
      </w:r>
      <w:proofErr w:type="spellStart"/>
      <w:r w:rsidRPr="00AF4622">
        <w:rPr>
          <w:rFonts w:eastAsia="Calibri"/>
        </w:rPr>
        <w:t>cadrul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Planului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Național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Redresare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Reziliență</w:t>
      </w:r>
      <w:proofErr w:type="spellEnd"/>
      <w:r w:rsidRPr="00AF4622">
        <w:rPr>
          <w:rFonts w:eastAsia="Calibri"/>
        </w:rPr>
        <w:t xml:space="preserve"> (PNRR) </w:t>
      </w:r>
      <w:proofErr w:type="spellStart"/>
      <w:r w:rsidRPr="00AF4622">
        <w:rPr>
          <w:rFonts w:eastAsia="Calibri"/>
        </w:rPr>
        <w:t>este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accelerarea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procesului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extindere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modernizare</w:t>
      </w:r>
      <w:proofErr w:type="spellEnd"/>
      <w:r w:rsidRPr="00AF4622">
        <w:rPr>
          <w:b/>
        </w:rPr>
        <w:t xml:space="preserve"> </w:t>
      </w:r>
      <w:r w:rsidRPr="00AF4622">
        <w:rPr>
          <w:rFonts w:eastAsia="Calibri"/>
        </w:rPr>
        <w:t xml:space="preserve">a </w:t>
      </w:r>
      <w:proofErr w:type="spellStart"/>
      <w:r w:rsidRPr="00AF4622">
        <w:rPr>
          <w:rFonts w:eastAsia="Calibri"/>
        </w:rPr>
        <w:t>sistemelor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gestionare</w:t>
      </w:r>
      <w:proofErr w:type="spellEnd"/>
      <w:r w:rsidRPr="00AF4622">
        <w:rPr>
          <w:rFonts w:eastAsia="Calibri"/>
        </w:rPr>
        <w:t xml:space="preserve"> a </w:t>
      </w:r>
      <w:proofErr w:type="spellStart"/>
      <w:r w:rsidRPr="00AF4622">
        <w:rPr>
          <w:rFonts w:eastAsia="Calibri"/>
        </w:rPr>
        <w:t>deșeurilor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în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România</w:t>
      </w:r>
      <w:proofErr w:type="spellEnd"/>
      <w:r w:rsidRPr="00AF4622">
        <w:rPr>
          <w:rFonts w:eastAsia="Calibri"/>
        </w:rPr>
        <w:t xml:space="preserve">, cu accent pe </w:t>
      </w:r>
      <w:proofErr w:type="spellStart"/>
      <w:r w:rsidRPr="00AF4622">
        <w:rPr>
          <w:rFonts w:eastAsia="Calibri"/>
        </w:rPr>
        <w:t>colectarea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separată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măsuri</w:t>
      </w:r>
      <w:proofErr w:type="spellEnd"/>
      <w:r w:rsidRPr="00AF4622">
        <w:rPr>
          <w:b/>
        </w:rPr>
        <w:t xml:space="preserve"> </w:t>
      </w:r>
      <w:r w:rsidRPr="00AF4622">
        <w:rPr>
          <w:rFonts w:eastAsia="Calibri"/>
        </w:rPr>
        <w:t xml:space="preserve">de </w:t>
      </w:r>
      <w:proofErr w:type="spellStart"/>
      <w:r w:rsidRPr="00AF4622">
        <w:rPr>
          <w:rFonts w:eastAsia="Calibri"/>
        </w:rPr>
        <w:t>prevenție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reducere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reutilizare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valorificare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în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vederea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conformării</w:t>
      </w:r>
      <w:proofErr w:type="spellEnd"/>
      <w:r w:rsidRPr="00AF4622">
        <w:rPr>
          <w:rFonts w:eastAsia="Calibri"/>
        </w:rPr>
        <w:t xml:space="preserve"> cu </w:t>
      </w:r>
      <w:proofErr w:type="spellStart"/>
      <w:r w:rsidRPr="00AF4622">
        <w:rPr>
          <w:rFonts w:eastAsia="Calibri"/>
        </w:rPr>
        <w:t>directivele</w:t>
      </w:r>
      <w:proofErr w:type="spellEnd"/>
      <w:r w:rsidRPr="00AF4622">
        <w:rPr>
          <w:b/>
        </w:rPr>
        <w:t xml:space="preserve"> </w:t>
      </w:r>
      <w:proofErr w:type="spellStart"/>
      <w:r w:rsidRPr="00AF4622">
        <w:rPr>
          <w:rFonts w:eastAsia="Calibri"/>
        </w:rPr>
        <w:t>aplicabile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tranziției</w:t>
      </w:r>
      <w:proofErr w:type="spellEnd"/>
      <w:r w:rsidRPr="00AF4622">
        <w:rPr>
          <w:rFonts w:eastAsia="Calibri"/>
        </w:rPr>
        <w:t xml:space="preserve"> la </w:t>
      </w:r>
      <w:proofErr w:type="spellStart"/>
      <w:r w:rsidRPr="00AF4622">
        <w:rPr>
          <w:rFonts w:eastAsia="Calibri"/>
        </w:rPr>
        <w:t>economie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circulară</w:t>
      </w:r>
      <w:proofErr w:type="spellEnd"/>
      <w:r w:rsidRPr="00AF4622">
        <w:rPr>
          <w:rFonts w:eastAsia="Calibri"/>
        </w:rPr>
        <w:t>.</w:t>
      </w:r>
    </w:p>
    <w:p w14:paraId="1250A40B" w14:textId="77777777" w:rsidR="001D784C" w:rsidRPr="00AF4622" w:rsidRDefault="001D784C" w:rsidP="001D784C">
      <w:pPr>
        <w:autoSpaceDE w:val="0"/>
        <w:autoSpaceDN w:val="0"/>
        <w:adjustRightInd w:val="0"/>
        <w:jc w:val="both"/>
        <w:rPr>
          <w:rFonts w:eastAsia="Calibri"/>
        </w:rPr>
      </w:pPr>
    </w:p>
    <w:p w14:paraId="3AB1F99C" w14:textId="77777777" w:rsidR="001D784C" w:rsidRDefault="001D784C" w:rsidP="001D784C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AF4622">
        <w:rPr>
          <w:rFonts w:eastAsia="Calibri"/>
        </w:rPr>
        <w:t>În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cadrul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Investiției</w:t>
      </w:r>
      <w:proofErr w:type="spellEnd"/>
      <w:r w:rsidRPr="00D62DB8">
        <w:rPr>
          <w:rFonts w:eastAsia="Calibri"/>
        </w:rPr>
        <w:t xml:space="preserve"> </w:t>
      </w:r>
      <w:r>
        <w:rPr>
          <w:rFonts w:eastAsia="Calibri"/>
        </w:rPr>
        <w:t>I.1.C</w:t>
      </w:r>
      <w:r w:rsidRPr="001D165D">
        <w:rPr>
          <w:rFonts w:eastAsia="Calibri"/>
        </w:rPr>
        <w:t xml:space="preserve">. </w:t>
      </w:r>
      <w:r>
        <w:rPr>
          <w:rFonts w:eastAsia="Calibri"/>
        </w:rPr>
        <w:t>–</w:t>
      </w:r>
      <w:r w:rsidRPr="001D165D">
        <w:rPr>
          <w:rFonts w:eastAsia="Calibri"/>
        </w:rPr>
        <w:t xml:space="preserve"> </w:t>
      </w:r>
      <w:r>
        <w:rPr>
          <w:rFonts w:eastAsia="Calibri"/>
        </w:rPr>
        <w:t xml:space="preserve">Centre integrate de </w:t>
      </w:r>
      <w:proofErr w:type="spellStart"/>
      <w:r>
        <w:rPr>
          <w:rFonts w:eastAsia="Calibri"/>
        </w:rPr>
        <w:t>colectare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separată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aport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voluntar</w:t>
      </w:r>
      <w:proofErr w:type="spellEnd"/>
      <w:r>
        <w:rPr>
          <w:rFonts w:eastAsia="Calibri"/>
        </w:rPr>
        <w:t xml:space="preserve"> destinate </w:t>
      </w:r>
      <w:proofErr w:type="spellStart"/>
      <w:r>
        <w:rPr>
          <w:rFonts w:eastAsia="Calibri"/>
        </w:rPr>
        <w:t>aglomerărilor</w:t>
      </w:r>
      <w:proofErr w:type="spellEnd"/>
      <w:r>
        <w:rPr>
          <w:rFonts w:eastAsia="Calibri"/>
        </w:rPr>
        <w:t xml:space="preserve"> urbane</w:t>
      </w:r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obiectivul</w:t>
      </w:r>
      <w:proofErr w:type="spellEnd"/>
      <w:r w:rsidRPr="00AF4622">
        <w:rPr>
          <w:rFonts w:eastAsia="Calibri"/>
        </w:rPr>
        <w:t xml:space="preserve"> specific </w:t>
      </w:r>
      <w:proofErr w:type="spellStart"/>
      <w:r w:rsidRPr="00AF4622">
        <w:rPr>
          <w:rFonts w:eastAsia="Calibri"/>
        </w:rPr>
        <w:t>este</w:t>
      </w:r>
      <w:proofErr w:type="spellEnd"/>
      <w:r w:rsidRPr="00AF4622">
        <w:rPr>
          <w:rFonts w:eastAsia="Calibri"/>
        </w:rPr>
        <w:t xml:space="preserve">: </w:t>
      </w:r>
      <w:proofErr w:type="spellStart"/>
      <w:r w:rsidRPr="00AF4622">
        <w:rPr>
          <w:rFonts w:eastAsia="Calibri"/>
        </w:rPr>
        <w:t>Dezvoltarea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unui</w:t>
      </w:r>
      <w:proofErr w:type="spellEnd"/>
      <w:r w:rsidRPr="00AF4622">
        <w:rPr>
          <w:rFonts w:eastAsia="Calibri"/>
        </w:rPr>
        <w:t xml:space="preserve"> management al </w:t>
      </w:r>
      <w:proofErr w:type="spellStart"/>
      <w:r w:rsidRPr="00AF4622">
        <w:rPr>
          <w:rFonts w:eastAsia="Calibri"/>
        </w:rPr>
        <w:t>deșeurilor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eficient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prin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suplimentarea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capacităților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colectare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separată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pregătire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pentru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reutilizare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valorificare</w:t>
      </w:r>
      <w:proofErr w:type="spellEnd"/>
      <w:r w:rsidRPr="00AF4622">
        <w:rPr>
          <w:rFonts w:eastAsia="Calibri"/>
        </w:rPr>
        <w:t xml:space="preserve"> a </w:t>
      </w:r>
      <w:proofErr w:type="spellStart"/>
      <w:r w:rsidRPr="00AF4622">
        <w:rPr>
          <w:rFonts w:eastAsia="Calibri"/>
        </w:rPr>
        <w:t>deșeurilor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în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vederea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continuării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procesului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conformare</w:t>
      </w:r>
      <w:proofErr w:type="spellEnd"/>
      <w:r w:rsidRPr="00AF4622">
        <w:rPr>
          <w:rFonts w:eastAsia="Calibri"/>
        </w:rPr>
        <w:t xml:space="preserve"> cu </w:t>
      </w:r>
      <w:proofErr w:type="spellStart"/>
      <w:r w:rsidRPr="00AF4622">
        <w:rPr>
          <w:rFonts w:eastAsia="Calibri"/>
        </w:rPr>
        <w:t>prevederile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directivelor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specifice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a </w:t>
      </w:r>
      <w:proofErr w:type="spellStart"/>
      <w:r w:rsidRPr="00AF4622">
        <w:rPr>
          <w:rFonts w:eastAsia="Calibri"/>
        </w:rPr>
        <w:t>tranziției</w:t>
      </w:r>
      <w:proofErr w:type="spellEnd"/>
      <w:r w:rsidRPr="00AF4622">
        <w:rPr>
          <w:rFonts w:eastAsia="Calibri"/>
        </w:rPr>
        <w:t xml:space="preserve"> la </w:t>
      </w:r>
      <w:proofErr w:type="spellStart"/>
      <w:r w:rsidRPr="00AF4622">
        <w:rPr>
          <w:rFonts w:eastAsia="Calibri"/>
        </w:rPr>
        <w:t>economia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circulară</w:t>
      </w:r>
      <w:proofErr w:type="spellEnd"/>
      <w:r w:rsidRPr="00AF4622">
        <w:rPr>
          <w:rFonts w:eastAsia="Calibri"/>
        </w:rPr>
        <w:t>.</w:t>
      </w:r>
    </w:p>
    <w:p w14:paraId="58C1B7AD" w14:textId="77777777" w:rsidR="001D784C" w:rsidRPr="00AF4622" w:rsidRDefault="001D784C" w:rsidP="001D784C">
      <w:pPr>
        <w:autoSpaceDE w:val="0"/>
        <w:autoSpaceDN w:val="0"/>
        <w:adjustRightInd w:val="0"/>
        <w:jc w:val="both"/>
        <w:rPr>
          <w:rFonts w:eastAsia="Calibri"/>
        </w:rPr>
      </w:pPr>
    </w:p>
    <w:p w14:paraId="1AB0582B" w14:textId="77777777" w:rsidR="001D784C" w:rsidRDefault="001D784C" w:rsidP="001D784C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F96FD9">
        <w:rPr>
          <w:rFonts w:ascii="Times New Roman" w:hAnsi="Times New Roman"/>
          <w:sz w:val="24"/>
          <w:szCs w:val="24"/>
        </w:rPr>
        <w:t>Pentru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Investiţia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I.1.C: Centre integrate de </w:t>
      </w:r>
      <w:proofErr w:type="spellStart"/>
      <w:r w:rsidRPr="00F96FD9">
        <w:rPr>
          <w:rFonts w:ascii="Times New Roman" w:hAnsi="Times New Roman"/>
          <w:sz w:val="24"/>
          <w:szCs w:val="24"/>
        </w:rPr>
        <w:t>colectare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separată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prin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aport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voluntar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destinate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aglomerărilor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urbane, PNRR/2022/C3/S/</w:t>
      </w:r>
      <w:proofErr w:type="gramStart"/>
      <w:r w:rsidRPr="00F96FD9">
        <w:rPr>
          <w:rFonts w:ascii="Times New Roman" w:hAnsi="Times New Roman"/>
          <w:sz w:val="24"/>
          <w:szCs w:val="24"/>
        </w:rPr>
        <w:t xml:space="preserve">I.1.C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FD9">
        <w:rPr>
          <w:rFonts w:ascii="Times New Roman" w:hAnsi="Times New Roman"/>
          <w:sz w:val="24"/>
          <w:szCs w:val="24"/>
        </w:rPr>
        <w:t>s</w:t>
      </w:r>
      <w:proofErr w:type="gramEnd"/>
      <w:r w:rsidRPr="00F96FD9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Pr="00F96FD9">
        <w:rPr>
          <w:rFonts w:ascii="Times New Roman" w:hAnsi="Times New Roman"/>
          <w:sz w:val="24"/>
          <w:szCs w:val="24"/>
        </w:rPr>
        <w:t>lansat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apelul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proiecte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necompetitiv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6FD9">
        <w:rPr>
          <w:rFonts w:ascii="Times New Roman" w:hAnsi="Times New Roman"/>
          <w:sz w:val="24"/>
          <w:szCs w:val="24"/>
        </w:rPr>
        <w:t>în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baza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nominalizărilor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din PNRR a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 w:rsidRPr="00F96FD9">
        <w:rPr>
          <w:rFonts w:ascii="Times New Roman" w:hAnsi="Times New Roman"/>
          <w:sz w:val="24"/>
          <w:szCs w:val="24"/>
        </w:rPr>
        <w:t>mari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F96FD9">
        <w:rPr>
          <w:rFonts w:ascii="Times New Roman" w:hAnsi="Times New Roman"/>
          <w:sz w:val="24"/>
          <w:szCs w:val="24"/>
        </w:rPr>
        <w:t>respectarea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cerinţelor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privind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încadrarea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proiectului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în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impuse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Ghidul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Solicitantului</w:t>
      </w:r>
      <w:proofErr w:type="spellEnd"/>
      <w:r w:rsidRPr="00F96FD9">
        <w:rPr>
          <w:rFonts w:ascii="Times New Roman" w:hAnsi="Times New Roman"/>
          <w:sz w:val="24"/>
          <w:szCs w:val="24"/>
        </w:rPr>
        <w:t>.</w:t>
      </w:r>
    </w:p>
    <w:p w14:paraId="7A3327CF" w14:textId="77777777" w:rsidR="001D784C" w:rsidRDefault="001D784C" w:rsidP="001D784C">
      <w:pPr>
        <w:pStyle w:val="NormalWeb"/>
        <w:rPr>
          <w:rFonts w:ascii="Times New Roman" w:hAnsi="Times New Roman"/>
          <w:sz w:val="24"/>
          <w:szCs w:val="24"/>
        </w:rPr>
      </w:pPr>
    </w:p>
    <w:p w14:paraId="178B2743" w14:textId="77777777" w:rsidR="001D784C" w:rsidRPr="00F96FD9" w:rsidRDefault="001D784C" w:rsidP="001D784C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F96FD9">
        <w:rPr>
          <w:rFonts w:ascii="Times New Roman" w:hAnsi="Times New Roman"/>
          <w:sz w:val="24"/>
          <w:szCs w:val="24"/>
        </w:rPr>
        <w:t>Tipurile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solicitanţi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care pot </w:t>
      </w:r>
      <w:proofErr w:type="spellStart"/>
      <w:r>
        <w:rPr>
          <w:rFonts w:ascii="Times New Roman" w:hAnsi="Times New Roman"/>
          <w:sz w:val="24"/>
          <w:szCs w:val="24"/>
        </w:rPr>
        <w:t>depune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finanţare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r w:rsidRPr="00F96FD9">
        <w:rPr>
          <w:rFonts w:ascii="Times New Roman" w:hAnsi="Times New Roman"/>
          <w:sz w:val="24"/>
          <w:szCs w:val="24"/>
        </w:rPr>
        <w:t xml:space="preserve">UAT-urile </w:t>
      </w:r>
      <w:proofErr w:type="spellStart"/>
      <w:r w:rsidRPr="00F96FD9">
        <w:rPr>
          <w:rFonts w:ascii="Times New Roman" w:hAnsi="Times New Roman"/>
          <w:sz w:val="24"/>
          <w:szCs w:val="24"/>
        </w:rPr>
        <w:t>reprezentative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pentru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 w:rsidRPr="00F96FD9">
        <w:rPr>
          <w:rFonts w:ascii="Times New Roman" w:hAnsi="Times New Roman"/>
          <w:sz w:val="24"/>
          <w:szCs w:val="24"/>
        </w:rPr>
        <w:t>mari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desemnate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prin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PNRR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6FD9">
        <w:rPr>
          <w:rFonts w:ascii="Times New Roman" w:hAnsi="Times New Roman"/>
          <w:sz w:val="24"/>
          <w:szCs w:val="24"/>
        </w:rPr>
        <w:t>Municipiul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Timișoara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fiind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nominalizat</w:t>
      </w:r>
      <w:proofErr w:type="spellEnd"/>
      <w:r w:rsidRPr="00D40CE5"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Ghidul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F96FD9">
        <w:rPr>
          <w:rFonts w:ascii="Times New Roman" w:hAnsi="Times New Roman"/>
          <w:sz w:val="24"/>
          <w:szCs w:val="24"/>
        </w:rPr>
        <w:t>alături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alte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>
        <w:rPr>
          <w:rFonts w:ascii="Times New Roman" w:hAnsi="Times New Roman"/>
          <w:sz w:val="24"/>
          <w:szCs w:val="24"/>
        </w:rPr>
        <w:t>mari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țară</w:t>
      </w:r>
      <w:proofErr w:type="spellEnd"/>
      <w:r w:rsidRPr="00F96FD9">
        <w:rPr>
          <w:rFonts w:ascii="Times New Roman" w:hAnsi="Times New Roman"/>
          <w:sz w:val="24"/>
          <w:szCs w:val="24"/>
        </w:rPr>
        <w:t>.</w:t>
      </w:r>
    </w:p>
    <w:p w14:paraId="506E00F1" w14:textId="77777777" w:rsidR="00AA5D60" w:rsidRPr="00AA5D60" w:rsidRDefault="00AA5D60" w:rsidP="00AA5D60">
      <w:pPr>
        <w:autoSpaceDE w:val="0"/>
        <w:autoSpaceDN w:val="0"/>
        <w:adjustRightInd w:val="0"/>
        <w:rPr>
          <w:rFonts w:ascii="CIDFont+F2" w:eastAsia="Calibri" w:hAnsi="CIDFont+F2" w:cs="CIDFont+F2"/>
          <w:sz w:val="23"/>
          <w:szCs w:val="23"/>
        </w:rPr>
      </w:pPr>
    </w:p>
    <w:p w14:paraId="272701F5" w14:textId="77777777" w:rsidR="0094163C" w:rsidRDefault="005978C8" w:rsidP="00EF00F4">
      <w:pPr>
        <w:pStyle w:val="Listparagraf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</w:t>
      </w:r>
      <w:r w:rsidR="003B13BF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ri preconizate ș</w:t>
      </w:r>
      <w:r w:rsidR="00DF5155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 rezultate aș</w:t>
      </w:r>
      <w:r w:rsidR="0094163C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</w:p>
    <w:p w14:paraId="1E82D6C4" w14:textId="77777777" w:rsidR="00FA4747" w:rsidRDefault="00FA4747" w:rsidP="00807251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</w:p>
    <w:p w14:paraId="1C75F0FA" w14:textId="77777777" w:rsidR="001D784C" w:rsidRPr="001D784C" w:rsidRDefault="001D784C" w:rsidP="001D784C">
      <w:pPr>
        <w:pStyle w:val="Frspaiere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Municipiul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Timișoara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intenționează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să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depună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cerere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finanțare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cadrul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mecanismului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accesare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fondurilor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europene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aferente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PNRR-Componenta 3-Managementul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deșeurilor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, I.1.c. Centre integrate de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colectare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separată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aport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voluntar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destinate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aglomerărilor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urbane,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realizarea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unui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centru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integrat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colectare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separată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aport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voluntar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vederea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respectării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prevederilor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OUG nr.92/2021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regimul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de</w:t>
      </w:r>
      <w:r w:rsidR="00577F05">
        <w:rPr>
          <w:rFonts w:ascii="Times New Roman" w:hAnsi="Times New Roman"/>
          <w:color w:val="000000"/>
          <w:sz w:val="24"/>
          <w:szCs w:val="24"/>
          <w:lang w:val="en-US"/>
        </w:rPr>
        <w:t>ș</w:t>
      </w:r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eurilor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73AA5D24" w14:textId="77777777" w:rsidR="00293980" w:rsidRDefault="00293980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</w:p>
    <w:p w14:paraId="69C4225D" w14:textId="77777777" w:rsidR="001D784C" w:rsidRPr="001D784C" w:rsidRDefault="00267D0B" w:rsidP="001D784C">
      <w:pPr>
        <w:pStyle w:val="Frspaiere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D784C">
        <w:rPr>
          <w:rFonts w:ascii="Times New Roman" w:hAnsi="Times New Roman"/>
          <w:sz w:val="24"/>
          <w:szCs w:val="24"/>
        </w:rPr>
        <w:t xml:space="preserve">Conform Ghidului de finanțare valoarea maximă eligibilă a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proiectului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corespunde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unui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cost de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cel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mult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5.580.000 euro/CAV,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echivalentul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a 27.450.810 lei,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fără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TVA.Conform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Ghidului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finanțare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cursul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valutar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utilizat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este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cursul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InforEuro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aferent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lunii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mai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2021 de 1 euro = 4.9195 lei, </w:t>
      </w:r>
      <w:proofErr w:type="spellStart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>valabil</w:t>
      </w:r>
      <w:proofErr w:type="spellEnd"/>
      <w:r w:rsidR="001D784C"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la data de 31.05.2021.  </w:t>
      </w:r>
    </w:p>
    <w:p w14:paraId="24674665" w14:textId="77777777" w:rsidR="00267D0B" w:rsidRPr="001D784C" w:rsidRDefault="001D784C" w:rsidP="001D784C">
      <w:pPr>
        <w:pStyle w:val="Frspaiere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Rata de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finanţare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acordată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PNRR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este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de 100% din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valoarea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cheltuielilor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eligibile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proiectului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>fără</w:t>
      </w:r>
      <w:proofErr w:type="spellEnd"/>
      <w:r w:rsidRPr="001D784C">
        <w:rPr>
          <w:rFonts w:ascii="Times New Roman" w:hAnsi="Times New Roman"/>
          <w:color w:val="000000"/>
          <w:sz w:val="24"/>
          <w:szCs w:val="24"/>
          <w:lang w:val="en-US"/>
        </w:rPr>
        <w:t xml:space="preserve"> TVA.</w:t>
      </w:r>
    </w:p>
    <w:p w14:paraId="290446CB" w14:textId="77777777" w:rsidR="00267D0B" w:rsidRPr="00C85FA1" w:rsidRDefault="00267D0B" w:rsidP="00267D0B">
      <w:pPr>
        <w:jc w:val="both"/>
        <w:rPr>
          <w:b/>
          <w:color w:val="000000"/>
          <w:spacing w:val="15"/>
          <w:u w:val="single"/>
        </w:rPr>
      </w:pPr>
    </w:p>
    <w:p w14:paraId="241C92C5" w14:textId="77777777" w:rsidR="0094163C" w:rsidRDefault="00A91841" w:rsidP="00267D0B">
      <w:pPr>
        <w:ind w:firstLine="540"/>
        <w:jc w:val="both"/>
        <w:rPr>
          <w:b/>
          <w:spacing w:val="-1"/>
          <w:u w:val="single"/>
        </w:rPr>
      </w:pPr>
      <w:r w:rsidRPr="00C85FA1">
        <w:t xml:space="preserve"> </w:t>
      </w:r>
      <w:proofErr w:type="spellStart"/>
      <w:r w:rsidR="0094163C" w:rsidRPr="00C85FA1">
        <w:rPr>
          <w:b/>
          <w:spacing w:val="-1"/>
          <w:u w:val="single"/>
        </w:rPr>
        <w:t>Concluzii</w:t>
      </w:r>
      <w:proofErr w:type="spellEnd"/>
    </w:p>
    <w:p w14:paraId="77374BCE" w14:textId="77777777" w:rsidR="00F611FC" w:rsidRPr="00C85FA1" w:rsidRDefault="00F611FC" w:rsidP="00267D0B">
      <w:pPr>
        <w:ind w:firstLine="540"/>
        <w:jc w:val="both"/>
        <w:rPr>
          <w:b/>
          <w:spacing w:val="-1"/>
          <w:u w:val="single"/>
        </w:rPr>
      </w:pPr>
    </w:p>
    <w:p w14:paraId="1F641F8A" w14:textId="77777777" w:rsidR="00F611FC" w:rsidRPr="003F57D5" w:rsidRDefault="00A91841" w:rsidP="00F611FC">
      <w:pPr>
        <w:jc w:val="both"/>
        <w:rPr>
          <w:b/>
        </w:rPr>
      </w:pPr>
      <w:proofErr w:type="spellStart"/>
      <w:r w:rsidRPr="00C85FA1">
        <w:t>Având</w:t>
      </w:r>
      <w:proofErr w:type="spellEnd"/>
      <w:r w:rsidRPr="00C85FA1">
        <w:t xml:space="preserve"> </w:t>
      </w:r>
      <w:proofErr w:type="spellStart"/>
      <w:r w:rsidRPr="00C85FA1">
        <w:t>în</w:t>
      </w:r>
      <w:proofErr w:type="spellEnd"/>
      <w:r w:rsidRPr="00C85FA1">
        <w:t xml:space="preserve"> </w:t>
      </w:r>
      <w:proofErr w:type="spellStart"/>
      <w:r w:rsidRPr="00C85FA1">
        <w:t>vedere</w:t>
      </w:r>
      <w:proofErr w:type="spellEnd"/>
      <w:r w:rsidRPr="00C85FA1">
        <w:t xml:space="preserve"> </w:t>
      </w:r>
      <w:proofErr w:type="spellStart"/>
      <w:r w:rsidRPr="00C85FA1">
        <w:t>cele</w:t>
      </w:r>
      <w:proofErr w:type="spellEnd"/>
      <w:r w:rsidRPr="00C85FA1">
        <w:t xml:space="preserve"> </w:t>
      </w:r>
      <w:proofErr w:type="spellStart"/>
      <w:r w:rsidRPr="00C85FA1">
        <w:t>menţionate</w:t>
      </w:r>
      <w:proofErr w:type="spellEnd"/>
      <w:r w:rsidRPr="00C85FA1">
        <w:t xml:space="preserve"> </w:t>
      </w:r>
      <w:proofErr w:type="spellStart"/>
      <w:r w:rsidRPr="00C85FA1">
        <w:t>mai</w:t>
      </w:r>
      <w:proofErr w:type="spellEnd"/>
      <w:r w:rsidRPr="00C85FA1">
        <w:t xml:space="preserve"> sus, </w:t>
      </w:r>
      <w:proofErr w:type="spellStart"/>
      <w:r w:rsidRPr="00C85FA1">
        <w:t>considerăm</w:t>
      </w:r>
      <w:proofErr w:type="spellEnd"/>
      <w:r w:rsidRPr="00C85FA1">
        <w:t xml:space="preserve"> </w:t>
      </w:r>
      <w:proofErr w:type="spellStart"/>
      <w:r w:rsidRPr="00C85FA1">
        <w:t>necesară</w:t>
      </w:r>
      <w:proofErr w:type="spellEnd"/>
      <w:r w:rsidRPr="00C85FA1">
        <w:t xml:space="preserve"> </w:t>
      </w:r>
      <w:proofErr w:type="spellStart"/>
      <w:r w:rsidRPr="00C85FA1">
        <w:t>și</w:t>
      </w:r>
      <w:proofErr w:type="spellEnd"/>
      <w:r w:rsidRPr="00C85FA1">
        <w:t xml:space="preserve"> </w:t>
      </w:r>
      <w:proofErr w:type="spellStart"/>
      <w:r w:rsidRPr="00C85FA1">
        <w:t>oportună</w:t>
      </w:r>
      <w:proofErr w:type="spellEnd"/>
      <w:r w:rsidRPr="00C85FA1">
        <w:t xml:space="preserve"> </w:t>
      </w:r>
      <w:proofErr w:type="spellStart"/>
      <w:r w:rsidR="00AA5D60">
        <w:t>promovarea</w:t>
      </w:r>
      <w:proofErr w:type="spellEnd"/>
      <w:r w:rsidR="00AA5D60">
        <w:t xml:space="preserve"> </w:t>
      </w:r>
      <w:proofErr w:type="spellStart"/>
      <w:r w:rsidR="00AA5D60">
        <w:t>proiectului</w:t>
      </w:r>
      <w:proofErr w:type="spellEnd"/>
      <w:r w:rsidR="00AA5D60">
        <w:t xml:space="preserve"> de </w:t>
      </w:r>
      <w:proofErr w:type="spellStart"/>
      <w:r w:rsidR="00AA5D60">
        <w:t>hotărâre</w:t>
      </w:r>
      <w:proofErr w:type="spellEnd"/>
      <w:r w:rsidR="00AA5D60">
        <w:t xml:space="preserve"> </w:t>
      </w:r>
      <w:proofErr w:type="spellStart"/>
      <w:r w:rsidR="00AA5D60">
        <w:t>privind</w:t>
      </w:r>
      <w:proofErr w:type="spellEnd"/>
      <w:r w:rsidR="00AA5D60">
        <w:t xml:space="preserve"> </w:t>
      </w:r>
      <w:proofErr w:type="spellStart"/>
      <w:proofErr w:type="gramStart"/>
      <w:r w:rsidR="001D784C">
        <w:rPr>
          <w:rFonts w:eastAsia="Calibri"/>
          <w:color w:val="000000"/>
        </w:rPr>
        <w:t>aprobarea</w:t>
      </w:r>
      <w:proofErr w:type="spellEnd"/>
      <w:r w:rsidR="001D784C" w:rsidRPr="00AF4622">
        <w:rPr>
          <w:rFonts w:eastAsia="Calibri"/>
          <w:color w:val="000000"/>
        </w:rPr>
        <w:t xml:space="preserve"> </w:t>
      </w:r>
      <w:r w:rsidR="001D784C" w:rsidRPr="001D165D">
        <w:rPr>
          <w:rFonts w:eastAsia="Calibri"/>
          <w:color w:val="000000"/>
        </w:rPr>
        <w:t xml:space="preserve"> </w:t>
      </w:r>
      <w:proofErr w:type="spellStart"/>
      <w:r w:rsidR="001D784C" w:rsidRPr="001D165D">
        <w:rPr>
          <w:rFonts w:eastAsia="Calibri"/>
          <w:color w:val="000000"/>
        </w:rPr>
        <w:t>depunerii</w:t>
      </w:r>
      <w:proofErr w:type="spellEnd"/>
      <w:proofErr w:type="gramEnd"/>
      <w:r w:rsidR="001D784C" w:rsidRPr="001D165D">
        <w:rPr>
          <w:rFonts w:eastAsia="Calibri"/>
          <w:color w:val="000000"/>
        </w:rPr>
        <w:t xml:space="preserve"> </w:t>
      </w:r>
      <w:proofErr w:type="spellStart"/>
      <w:r w:rsidR="001D784C" w:rsidRPr="001D165D">
        <w:rPr>
          <w:rFonts w:eastAsia="Calibri"/>
          <w:color w:val="000000"/>
        </w:rPr>
        <w:t>și</w:t>
      </w:r>
      <w:proofErr w:type="spellEnd"/>
      <w:r w:rsidR="001D784C" w:rsidRPr="001D165D">
        <w:rPr>
          <w:rFonts w:eastAsia="Calibri"/>
          <w:color w:val="000000"/>
        </w:rPr>
        <w:t xml:space="preserve"> </w:t>
      </w:r>
      <w:proofErr w:type="spellStart"/>
      <w:r w:rsidR="001D784C" w:rsidRPr="001D165D">
        <w:rPr>
          <w:rFonts w:eastAsia="Calibri"/>
          <w:color w:val="000000"/>
        </w:rPr>
        <w:t>implementării</w:t>
      </w:r>
      <w:proofErr w:type="spellEnd"/>
      <w:r w:rsidR="001D784C" w:rsidRPr="001D165D">
        <w:rPr>
          <w:rFonts w:eastAsia="Calibri"/>
          <w:color w:val="000000"/>
        </w:rPr>
        <w:t xml:space="preserve"> </w:t>
      </w:r>
      <w:proofErr w:type="spellStart"/>
      <w:r w:rsidR="001D784C" w:rsidRPr="001D165D">
        <w:rPr>
          <w:rFonts w:eastAsia="Calibri"/>
          <w:color w:val="000000"/>
        </w:rPr>
        <w:t>proiectului</w:t>
      </w:r>
      <w:proofErr w:type="spellEnd"/>
      <w:r w:rsidR="001D784C">
        <w:rPr>
          <w:rFonts w:eastAsia="Calibri"/>
          <w:color w:val="000000"/>
        </w:rPr>
        <w:t xml:space="preserve"> </w:t>
      </w:r>
      <w:r w:rsidR="001D784C" w:rsidRPr="00861BAC">
        <w:rPr>
          <w:i/>
        </w:rPr>
        <w:t>„</w:t>
      </w:r>
      <w:proofErr w:type="spellStart"/>
      <w:r w:rsidR="001D784C" w:rsidRPr="00861BAC">
        <w:rPr>
          <w:i/>
        </w:rPr>
        <w:t>Înființare</w:t>
      </w:r>
      <w:proofErr w:type="spellEnd"/>
      <w:r w:rsidR="001D784C" w:rsidRPr="00861BAC">
        <w:rPr>
          <w:i/>
        </w:rPr>
        <w:t xml:space="preserve"> </w:t>
      </w:r>
      <w:proofErr w:type="spellStart"/>
      <w:r w:rsidR="001D784C" w:rsidRPr="00861BAC">
        <w:rPr>
          <w:rFonts w:eastAsia="Calibri"/>
          <w:i/>
        </w:rPr>
        <w:t>Centru</w:t>
      </w:r>
      <w:proofErr w:type="spellEnd"/>
      <w:r w:rsidR="001D784C" w:rsidRPr="00861BAC">
        <w:rPr>
          <w:rFonts w:eastAsia="Calibri"/>
          <w:i/>
        </w:rPr>
        <w:t xml:space="preserve"> </w:t>
      </w:r>
      <w:proofErr w:type="spellStart"/>
      <w:r w:rsidR="001D784C" w:rsidRPr="00861BAC">
        <w:rPr>
          <w:rFonts w:eastAsia="Calibri"/>
          <w:i/>
        </w:rPr>
        <w:t>integrat</w:t>
      </w:r>
      <w:proofErr w:type="spellEnd"/>
      <w:r w:rsidR="001D784C" w:rsidRPr="00861BAC">
        <w:rPr>
          <w:rFonts w:eastAsia="Calibri"/>
          <w:i/>
        </w:rPr>
        <w:t xml:space="preserve"> de </w:t>
      </w:r>
      <w:proofErr w:type="spellStart"/>
      <w:r w:rsidR="001D784C" w:rsidRPr="00861BAC">
        <w:rPr>
          <w:rFonts w:eastAsia="Calibri"/>
          <w:i/>
        </w:rPr>
        <w:t>colectare</w:t>
      </w:r>
      <w:proofErr w:type="spellEnd"/>
      <w:r w:rsidR="001D784C" w:rsidRPr="00861BAC">
        <w:rPr>
          <w:rFonts w:eastAsia="Calibri"/>
          <w:i/>
        </w:rPr>
        <w:t xml:space="preserve"> </w:t>
      </w:r>
      <w:proofErr w:type="spellStart"/>
      <w:r w:rsidR="001D784C" w:rsidRPr="00861BAC">
        <w:rPr>
          <w:rFonts w:eastAsia="Calibri"/>
          <w:i/>
        </w:rPr>
        <w:t>separată</w:t>
      </w:r>
      <w:proofErr w:type="spellEnd"/>
      <w:r w:rsidR="001D784C" w:rsidRPr="00861BAC">
        <w:rPr>
          <w:rFonts w:eastAsia="Calibri"/>
          <w:i/>
        </w:rPr>
        <w:t xml:space="preserve"> </w:t>
      </w:r>
      <w:proofErr w:type="spellStart"/>
      <w:r w:rsidR="001D784C" w:rsidRPr="00861BAC">
        <w:rPr>
          <w:rFonts w:eastAsia="Calibri"/>
          <w:i/>
        </w:rPr>
        <w:t>prin</w:t>
      </w:r>
      <w:proofErr w:type="spellEnd"/>
      <w:r w:rsidR="001D784C" w:rsidRPr="00861BAC">
        <w:rPr>
          <w:rFonts w:eastAsia="Calibri"/>
          <w:i/>
        </w:rPr>
        <w:t xml:space="preserve"> </w:t>
      </w:r>
      <w:proofErr w:type="spellStart"/>
      <w:r w:rsidR="001D784C" w:rsidRPr="00861BAC">
        <w:rPr>
          <w:rFonts w:eastAsia="Calibri"/>
          <w:i/>
        </w:rPr>
        <w:t>apor</w:t>
      </w:r>
      <w:r w:rsidR="001D784C">
        <w:rPr>
          <w:rFonts w:eastAsia="Calibri"/>
          <w:i/>
        </w:rPr>
        <w:t>t</w:t>
      </w:r>
      <w:proofErr w:type="spellEnd"/>
      <w:r w:rsidR="001D784C">
        <w:rPr>
          <w:rFonts w:eastAsia="Calibri"/>
          <w:i/>
        </w:rPr>
        <w:t xml:space="preserve"> </w:t>
      </w:r>
      <w:proofErr w:type="spellStart"/>
      <w:r w:rsidR="001D784C">
        <w:rPr>
          <w:rFonts w:eastAsia="Calibri"/>
          <w:i/>
        </w:rPr>
        <w:t>voluntar</w:t>
      </w:r>
      <w:proofErr w:type="spellEnd"/>
      <w:r w:rsidR="001D784C">
        <w:rPr>
          <w:rFonts w:eastAsia="Calibri"/>
          <w:i/>
        </w:rPr>
        <w:t xml:space="preserve"> </w:t>
      </w:r>
      <w:proofErr w:type="spellStart"/>
      <w:r w:rsidR="001D784C">
        <w:rPr>
          <w:rFonts w:eastAsia="Calibri"/>
          <w:i/>
        </w:rPr>
        <w:t>destinat</w:t>
      </w:r>
      <w:proofErr w:type="spellEnd"/>
      <w:r w:rsidR="001D784C">
        <w:rPr>
          <w:rFonts w:eastAsia="Calibri"/>
          <w:i/>
        </w:rPr>
        <w:t xml:space="preserve"> </w:t>
      </w:r>
      <w:proofErr w:type="spellStart"/>
      <w:r w:rsidR="001D784C">
        <w:rPr>
          <w:rFonts w:eastAsia="Calibri"/>
          <w:i/>
        </w:rPr>
        <w:t>aglomerării</w:t>
      </w:r>
      <w:proofErr w:type="spellEnd"/>
      <w:r w:rsidR="001D784C">
        <w:rPr>
          <w:rFonts w:eastAsia="Calibri"/>
          <w:i/>
        </w:rPr>
        <w:t xml:space="preserve"> </w:t>
      </w:r>
      <w:r w:rsidR="001D784C" w:rsidRPr="00861BAC">
        <w:rPr>
          <w:rFonts w:eastAsia="Calibri"/>
          <w:i/>
        </w:rPr>
        <w:t xml:space="preserve">urbane </w:t>
      </w:r>
      <w:proofErr w:type="spellStart"/>
      <w:r w:rsidR="001D784C" w:rsidRPr="00861BAC">
        <w:rPr>
          <w:rFonts w:eastAsia="Calibri"/>
          <w:i/>
        </w:rPr>
        <w:t>Municipiul</w:t>
      </w:r>
      <w:proofErr w:type="spellEnd"/>
      <w:r w:rsidR="001D784C" w:rsidRPr="00861BAC">
        <w:rPr>
          <w:rFonts w:eastAsia="Calibri"/>
          <w:i/>
        </w:rPr>
        <w:t xml:space="preserve"> </w:t>
      </w:r>
      <w:proofErr w:type="spellStart"/>
      <w:r w:rsidR="001D784C" w:rsidRPr="00861BAC">
        <w:rPr>
          <w:rFonts w:eastAsia="Calibri"/>
          <w:i/>
        </w:rPr>
        <w:t>Timișoara</w:t>
      </w:r>
      <w:proofErr w:type="spellEnd"/>
      <w:r w:rsidR="001D784C" w:rsidRPr="00861BAC">
        <w:rPr>
          <w:i/>
        </w:rPr>
        <w:t>”</w:t>
      </w:r>
      <w:r w:rsidR="001D784C">
        <w:rPr>
          <w:rFonts w:eastAsia="Calibri"/>
          <w:i/>
          <w:color w:val="000000"/>
        </w:rPr>
        <w:t xml:space="preserve"> </w:t>
      </w:r>
      <w:proofErr w:type="spellStart"/>
      <w:r w:rsidR="001D784C" w:rsidRPr="00832369">
        <w:t>în</w:t>
      </w:r>
      <w:proofErr w:type="spellEnd"/>
      <w:r w:rsidR="001D784C" w:rsidRPr="00832369">
        <w:t xml:space="preserve"> </w:t>
      </w:r>
      <w:proofErr w:type="spellStart"/>
      <w:r w:rsidR="001D784C" w:rsidRPr="00832369">
        <w:t>cadrul</w:t>
      </w:r>
      <w:proofErr w:type="spellEnd"/>
      <w:r w:rsidR="001D784C" w:rsidRPr="00832369">
        <w:t xml:space="preserve"> </w:t>
      </w:r>
      <w:proofErr w:type="spellStart"/>
      <w:r w:rsidR="001D784C" w:rsidRPr="00832369">
        <w:t>Apelului</w:t>
      </w:r>
      <w:proofErr w:type="spellEnd"/>
      <w:r w:rsidR="001D784C" w:rsidRPr="00832369">
        <w:t xml:space="preserve"> </w:t>
      </w:r>
      <w:r w:rsidR="001D784C">
        <w:t xml:space="preserve">de </w:t>
      </w:r>
      <w:proofErr w:type="spellStart"/>
      <w:r w:rsidR="001D784C">
        <w:t>Proiecte</w:t>
      </w:r>
      <w:proofErr w:type="spellEnd"/>
      <w:r w:rsidR="001D784C">
        <w:t xml:space="preserve"> PNRR/2022/C3/S/I.1.C</w:t>
      </w:r>
      <w:r w:rsidR="001D784C" w:rsidRPr="00832369">
        <w:t>,</w:t>
      </w:r>
      <w:r w:rsidR="001D784C" w:rsidRPr="001D165D">
        <w:rPr>
          <w:b/>
        </w:rPr>
        <w:t xml:space="preserve"> </w:t>
      </w:r>
      <w:r w:rsidR="001D784C" w:rsidRPr="001D165D">
        <w:rPr>
          <w:rFonts w:eastAsia="Calibri"/>
        </w:rPr>
        <w:t xml:space="preserve">Componenta C3 – </w:t>
      </w:r>
      <w:proofErr w:type="spellStart"/>
      <w:r w:rsidR="001D784C" w:rsidRPr="001D165D">
        <w:rPr>
          <w:rFonts w:eastAsia="Calibri"/>
        </w:rPr>
        <w:t>Managementul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Deșeurilor</w:t>
      </w:r>
      <w:proofErr w:type="spellEnd"/>
      <w:r w:rsidR="001D784C" w:rsidRPr="001D165D">
        <w:rPr>
          <w:rFonts w:eastAsia="Calibri"/>
        </w:rPr>
        <w:t xml:space="preserve">, </w:t>
      </w:r>
      <w:proofErr w:type="spellStart"/>
      <w:r w:rsidR="001D784C" w:rsidRPr="001D165D">
        <w:rPr>
          <w:rFonts w:eastAsia="Calibri"/>
        </w:rPr>
        <w:t>Investiția</w:t>
      </w:r>
      <w:proofErr w:type="spellEnd"/>
      <w:r w:rsidR="001D784C" w:rsidRPr="001D165D">
        <w:rPr>
          <w:rFonts w:eastAsia="Calibri"/>
        </w:rPr>
        <w:t xml:space="preserve"> I1. </w:t>
      </w:r>
      <w:proofErr w:type="spellStart"/>
      <w:r w:rsidR="001D784C" w:rsidRPr="001D165D">
        <w:rPr>
          <w:rFonts w:eastAsia="Calibri"/>
        </w:rPr>
        <w:t>Dezvoltarea</w:t>
      </w:r>
      <w:proofErr w:type="spellEnd"/>
      <w:r w:rsidR="001D784C" w:rsidRPr="001D165D">
        <w:rPr>
          <w:rFonts w:eastAsia="Calibri"/>
        </w:rPr>
        <w:t xml:space="preserve">, </w:t>
      </w:r>
      <w:proofErr w:type="spellStart"/>
      <w:r w:rsidR="001D784C" w:rsidRPr="001D165D">
        <w:rPr>
          <w:rFonts w:eastAsia="Calibri"/>
        </w:rPr>
        <w:t>modernizarea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și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completarea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sistemelor</w:t>
      </w:r>
      <w:proofErr w:type="spellEnd"/>
      <w:r w:rsidR="001D784C" w:rsidRPr="001D165D">
        <w:rPr>
          <w:rFonts w:eastAsia="Calibri"/>
        </w:rPr>
        <w:t xml:space="preserve"> de management </w:t>
      </w:r>
      <w:proofErr w:type="spellStart"/>
      <w:r w:rsidR="001D784C" w:rsidRPr="001D165D">
        <w:rPr>
          <w:rFonts w:eastAsia="Calibri"/>
        </w:rPr>
        <w:t>integrat</w:t>
      </w:r>
      <w:proofErr w:type="spellEnd"/>
      <w:r w:rsidR="001D784C" w:rsidRPr="001D165D">
        <w:rPr>
          <w:rFonts w:eastAsia="Calibri"/>
        </w:rPr>
        <w:t xml:space="preserve"> al </w:t>
      </w:r>
      <w:proofErr w:type="spellStart"/>
      <w:r w:rsidR="001D784C" w:rsidRPr="001D165D">
        <w:rPr>
          <w:rFonts w:eastAsia="Calibri"/>
        </w:rPr>
        <w:t>deșeurilor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municipale</w:t>
      </w:r>
      <w:proofErr w:type="spellEnd"/>
      <w:r w:rsidR="001D784C" w:rsidRPr="001D165D">
        <w:rPr>
          <w:rFonts w:eastAsia="Calibri"/>
        </w:rPr>
        <w:t xml:space="preserve"> la </w:t>
      </w:r>
      <w:proofErr w:type="spellStart"/>
      <w:r w:rsidR="001D784C" w:rsidRPr="001D165D">
        <w:rPr>
          <w:rFonts w:eastAsia="Calibri"/>
        </w:rPr>
        <w:t>nivel</w:t>
      </w:r>
      <w:proofErr w:type="spellEnd"/>
      <w:r w:rsidR="001D784C" w:rsidRPr="001D165D">
        <w:rPr>
          <w:rFonts w:eastAsia="Calibri"/>
        </w:rPr>
        <w:t xml:space="preserve"> de </w:t>
      </w:r>
      <w:proofErr w:type="spellStart"/>
      <w:r w:rsidR="001D784C" w:rsidRPr="001D165D">
        <w:rPr>
          <w:rFonts w:eastAsia="Calibri"/>
        </w:rPr>
        <w:t>județ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sau</w:t>
      </w:r>
      <w:proofErr w:type="spellEnd"/>
      <w:r w:rsidR="001D784C" w:rsidRPr="001D165D">
        <w:rPr>
          <w:rFonts w:eastAsia="Calibri"/>
        </w:rPr>
        <w:t xml:space="preserve"> la </w:t>
      </w:r>
      <w:proofErr w:type="spellStart"/>
      <w:r w:rsidR="001D784C" w:rsidRPr="001D165D">
        <w:rPr>
          <w:rFonts w:eastAsia="Calibri"/>
        </w:rPr>
        <w:t>nivel</w:t>
      </w:r>
      <w:proofErr w:type="spellEnd"/>
      <w:r w:rsidR="001D784C" w:rsidRPr="001D165D">
        <w:rPr>
          <w:rFonts w:eastAsia="Calibri"/>
        </w:rPr>
        <w:t xml:space="preserve"> de </w:t>
      </w:r>
      <w:proofErr w:type="spellStart"/>
      <w:r w:rsidR="001D784C" w:rsidRPr="001D165D">
        <w:rPr>
          <w:rFonts w:eastAsia="Calibri"/>
        </w:rPr>
        <w:t>orașe</w:t>
      </w:r>
      <w:proofErr w:type="spellEnd"/>
      <w:r w:rsidR="001D784C" w:rsidRPr="001D165D">
        <w:rPr>
          <w:rFonts w:eastAsia="Calibri"/>
        </w:rPr>
        <w:t xml:space="preserve"> / </w:t>
      </w:r>
      <w:proofErr w:type="spellStart"/>
      <w:r w:rsidR="001D784C" w:rsidRPr="001D165D">
        <w:rPr>
          <w:rFonts w:eastAsia="Calibri"/>
        </w:rPr>
        <w:t>co</w:t>
      </w:r>
      <w:r w:rsidR="001D784C">
        <w:rPr>
          <w:rFonts w:eastAsia="Calibri"/>
        </w:rPr>
        <w:t>mune</w:t>
      </w:r>
      <w:proofErr w:type="spellEnd"/>
      <w:r w:rsidR="001D784C">
        <w:rPr>
          <w:rFonts w:eastAsia="Calibri"/>
        </w:rPr>
        <w:t xml:space="preserve">, </w:t>
      </w:r>
      <w:proofErr w:type="spellStart"/>
      <w:r w:rsidR="001D784C">
        <w:rPr>
          <w:rFonts w:eastAsia="Calibri"/>
        </w:rPr>
        <w:t>Subinvestiția</w:t>
      </w:r>
      <w:proofErr w:type="spellEnd"/>
      <w:r w:rsidR="001D784C">
        <w:rPr>
          <w:rFonts w:eastAsia="Calibri"/>
        </w:rPr>
        <w:t xml:space="preserve"> I.1.C</w:t>
      </w:r>
      <w:r w:rsidR="001D784C" w:rsidRPr="001D165D">
        <w:rPr>
          <w:rFonts w:eastAsia="Calibri"/>
        </w:rPr>
        <w:t xml:space="preserve">. </w:t>
      </w:r>
      <w:r w:rsidR="001D784C">
        <w:rPr>
          <w:rFonts w:eastAsia="Calibri"/>
        </w:rPr>
        <w:t>–</w:t>
      </w:r>
      <w:r w:rsidR="001D784C" w:rsidRPr="001D165D">
        <w:rPr>
          <w:rFonts w:eastAsia="Calibri"/>
        </w:rPr>
        <w:t xml:space="preserve"> </w:t>
      </w:r>
      <w:r w:rsidR="001D784C">
        <w:rPr>
          <w:rFonts w:eastAsia="Calibri"/>
        </w:rPr>
        <w:t xml:space="preserve">Centre integrate de </w:t>
      </w:r>
      <w:proofErr w:type="spellStart"/>
      <w:r w:rsidR="001D784C">
        <w:rPr>
          <w:rFonts w:eastAsia="Calibri"/>
        </w:rPr>
        <w:t>colectare</w:t>
      </w:r>
      <w:proofErr w:type="spellEnd"/>
      <w:r w:rsidR="001D784C">
        <w:rPr>
          <w:rFonts w:eastAsia="Calibri"/>
        </w:rPr>
        <w:t xml:space="preserve"> </w:t>
      </w:r>
      <w:proofErr w:type="spellStart"/>
      <w:r w:rsidR="001D784C">
        <w:rPr>
          <w:rFonts w:eastAsia="Calibri"/>
        </w:rPr>
        <w:t>separată</w:t>
      </w:r>
      <w:proofErr w:type="spellEnd"/>
      <w:r w:rsidR="001D784C">
        <w:rPr>
          <w:rFonts w:eastAsia="Calibri"/>
        </w:rPr>
        <w:t xml:space="preserve"> </w:t>
      </w:r>
      <w:proofErr w:type="spellStart"/>
      <w:r w:rsidR="001D784C">
        <w:rPr>
          <w:rFonts w:eastAsia="Calibri"/>
        </w:rPr>
        <w:t>prin</w:t>
      </w:r>
      <w:proofErr w:type="spellEnd"/>
      <w:r w:rsidR="001D784C">
        <w:rPr>
          <w:rFonts w:eastAsia="Calibri"/>
        </w:rPr>
        <w:t xml:space="preserve"> </w:t>
      </w:r>
      <w:proofErr w:type="spellStart"/>
      <w:r w:rsidR="001D784C">
        <w:rPr>
          <w:rFonts w:eastAsia="Calibri"/>
        </w:rPr>
        <w:t>aport</w:t>
      </w:r>
      <w:proofErr w:type="spellEnd"/>
      <w:r w:rsidR="001D784C">
        <w:rPr>
          <w:rFonts w:eastAsia="Calibri"/>
        </w:rPr>
        <w:t xml:space="preserve"> </w:t>
      </w:r>
      <w:proofErr w:type="spellStart"/>
      <w:r w:rsidR="001D784C">
        <w:rPr>
          <w:rFonts w:eastAsia="Calibri"/>
        </w:rPr>
        <w:t>voluntar</w:t>
      </w:r>
      <w:proofErr w:type="spellEnd"/>
      <w:r w:rsidR="001D784C">
        <w:rPr>
          <w:rFonts w:eastAsia="Calibri"/>
        </w:rPr>
        <w:t xml:space="preserve"> destinate </w:t>
      </w:r>
      <w:proofErr w:type="spellStart"/>
      <w:r w:rsidR="001D784C">
        <w:rPr>
          <w:rFonts w:eastAsia="Calibri"/>
        </w:rPr>
        <w:t>aglomerărilor</w:t>
      </w:r>
      <w:proofErr w:type="spellEnd"/>
      <w:r w:rsidR="001D784C">
        <w:rPr>
          <w:rFonts w:eastAsia="Calibri"/>
        </w:rPr>
        <w:t xml:space="preserve"> urbane</w:t>
      </w:r>
      <w:r w:rsidR="001D784C" w:rsidRPr="008B3086">
        <w:rPr>
          <w:rFonts w:eastAsia="Calibri"/>
        </w:rPr>
        <w:t xml:space="preserve"> </w:t>
      </w:r>
      <w:r w:rsidR="001D784C" w:rsidRPr="001D165D">
        <w:rPr>
          <w:rFonts w:eastAsia="Calibri"/>
        </w:rPr>
        <w:t xml:space="preserve">din </w:t>
      </w:r>
      <w:proofErr w:type="spellStart"/>
      <w:r w:rsidR="001D784C" w:rsidRPr="001D165D">
        <w:rPr>
          <w:rFonts w:eastAsia="Calibri"/>
        </w:rPr>
        <w:t>Planul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Național</w:t>
      </w:r>
      <w:proofErr w:type="spellEnd"/>
      <w:r w:rsidR="001D784C" w:rsidRPr="001D165D">
        <w:rPr>
          <w:rFonts w:eastAsia="Calibri"/>
        </w:rPr>
        <w:t xml:space="preserve"> de </w:t>
      </w:r>
      <w:proofErr w:type="spellStart"/>
      <w:r w:rsidR="001D784C" w:rsidRPr="001D165D">
        <w:rPr>
          <w:rFonts w:eastAsia="Calibri"/>
        </w:rPr>
        <w:t>Redresare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și</w:t>
      </w:r>
      <w:proofErr w:type="spellEnd"/>
      <w:r w:rsidR="001D784C" w:rsidRPr="001D165D">
        <w:rPr>
          <w:rFonts w:eastAsia="Calibri"/>
        </w:rPr>
        <w:t xml:space="preserve"> </w:t>
      </w:r>
      <w:proofErr w:type="spellStart"/>
      <w:r w:rsidR="001D784C" w:rsidRPr="001D165D">
        <w:rPr>
          <w:rFonts w:eastAsia="Calibri"/>
        </w:rPr>
        <w:t>Reziliență</w:t>
      </w:r>
      <w:proofErr w:type="spellEnd"/>
    </w:p>
    <w:p w14:paraId="5F1AB4CB" w14:textId="77777777" w:rsidR="0094163C" w:rsidRDefault="0094163C" w:rsidP="00F611FC">
      <w:pPr>
        <w:ind w:firstLine="720"/>
        <w:jc w:val="both"/>
      </w:pPr>
    </w:p>
    <w:p w14:paraId="1E96AA69" w14:textId="77777777" w:rsidR="00EA122B" w:rsidRPr="00C85FA1" w:rsidRDefault="00EA122B" w:rsidP="00F611FC">
      <w:pPr>
        <w:ind w:firstLine="720"/>
        <w:jc w:val="both"/>
      </w:pPr>
    </w:p>
    <w:p w14:paraId="15144FBF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  <w:r w:rsidR="00FD1A31" w:rsidRPr="00C85FA1">
        <w:rPr>
          <w:b/>
        </w:rPr>
        <w:t>,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  <w:t xml:space="preserve">            </w:t>
      </w:r>
      <w:r w:rsidR="00577F05">
        <w:rPr>
          <w:b/>
        </w:rPr>
        <w:tab/>
      </w:r>
      <w:r w:rsidR="00577F05">
        <w:rPr>
          <w:b/>
        </w:rPr>
        <w:tab/>
      </w:r>
      <w:r w:rsidRPr="00C85FA1">
        <w:rPr>
          <w:b/>
        </w:rPr>
        <w:t xml:space="preserve"> </w:t>
      </w:r>
      <w:r w:rsidR="00FD1A31" w:rsidRPr="00C85FA1">
        <w:rPr>
          <w:b/>
        </w:rPr>
        <w:t>VICEPRIMAR,</w:t>
      </w:r>
    </w:p>
    <w:p w14:paraId="4743FE72" w14:textId="77777777" w:rsidR="0094163C" w:rsidRPr="00C85FA1" w:rsidRDefault="00FD1A31" w:rsidP="00B5400E">
      <w:pPr>
        <w:ind w:firstLine="720"/>
        <w:rPr>
          <w:b/>
        </w:rPr>
      </w:pPr>
      <w:r w:rsidRPr="00C85FA1">
        <w:rPr>
          <w:b/>
        </w:rPr>
        <w:t>DOMINIC FRITZ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577F05">
        <w:rPr>
          <w:b/>
        </w:rPr>
        <w:tab/>
      </w:r>
      <w:r w:rsidR="00577F05">
        <w:rPr>
          <w:b/>
        </w:rPr>
        <w:tab/>
      </w:r>
      <w:r w:rsidRPr="00C85FA1">
        <w:rPr>
          <w:b/>
        </w:rPr>
        <w:t>RUBEN LAȚCĂU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</w:p>
    <w:p w14:paraId="16852DC3" w14:textId="77777777" w:rsidR="0079056E" w:rsidRDefault="0094163C" w:rsidP="00B5400E">
      <w:pPr>
        <w:ind w:firstLine="720"/>
        <w:rPr>
          <w:b/>
        </w:rPr>
      </w:pPr>
      <w:r w:rsidRPr="00C85FA1">
        <w:rPr>
          <w:b/>
        </w:rPr>
        <w:tab/>
      </w:r>
    </w:p>
    <w:p w14:paraId="0E395D39" w14:textId="77777777" w:rsidR="00D5462D" w:rsidRDefault="00D5462D" w:rsidP="00B5400E">
      <w:pPr>
        <w:ind w:firstLine="720"/>
        <w:rPr>
          <w:b/>
        </w:rPr>
      </w:pPr>
    </w:p>
    <w:p w14:paraId="49B9FCD8" w14:textId="77777777" w:rsidR="00577F05" w:rsidRPr="00C85FA1" w:rsidRDefault="00577F05" w:rsidP="00B5400E">
      <w:pPr>
        <w:ind w:firstLine="720"/>
        <w:rPr>
          <w:b/>
        </w:rPr>
      </w:pPr>
    </w:p>
    <w:p w14:paraId="7F25B997" w14:textId="77777777" w:rsidR="00D5462D" w:rsidRPr="00D5462D" w:rsidRDefault="00D5462D" w:rsidP="00D5462D">
      <w:pPr>
        <w:ind w:firstLine="720"/>
        <w:jc w:val="center"/>
        <w:rPr>
          <w:b/>
        </w:rPr>
      </w:pPr>
      <w:r w:rsidRPr="00D5462D">
        <w:rPr>
          <w:b/>
        </w:rPr>
        <w:t>ADMINISTRATOR PUBLIC</w:t>
      </w:r>
    </w:p>
    <w:p w14:paraId="654DCEDD" w14:textId="77777777" w:rsidR="00D5462D" w:rsidRPr="00D5462D" w:rsidRDefault="00D5462D" w:rsidP="00D5462D">
      <w:pPr>
        <w:ind w:firstLine="720"/>
        <w:jc w:val="center"/>
        <w:rPr>
          <w:b/>
        </w:rPr>
      </w:pPr>
      <w:r w:rsidRPr="00D5462D">
        <w:rPr>
          <w:b/>
        </w:rPr>
        <w:t>MATEI CREIVEANU</w:t>
      </w:r>
    </w:p>
    <w:p w14:paraId="7505DB9C" w14:textId="77777777" w:rsidR="00D5462D" w:rsidRPr="00D5462D" w:rsidRDefault="00D5462D" w:rsidP="00D5462D">
      <w:pPr>
        <w:ind w:firstLine="720"/>
        <w:rPr>
          <w:b/>
        </w:rPr>
      </w:pPr>
    </w:p>
    <w:p w14:paraId="7CC6DC04" w14:textId="77777777" w:rsid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14:paraId="73F37877" w14:textId="77777777" w:rsid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14:paraId="5E61668A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59A798F8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0DA43DF6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70E9AE00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4FC53993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5C3E94BE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67DD1CC8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28A603BE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03EA56C2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500F15EF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6DC95A46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60991136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6B36201A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167A7D55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7426F154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15052059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00B6C17D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7E299300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1BF968DB" w14:textId="77777777" w:rsidR="00577F05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4A385055" w14:textId="77777777" w:rsidR="00577F05" w:rsidRPr="00D5462D" w:rsidRDefault="00577F05" w:rsidP="00D5462D">
      <w:pPr>
        <w:ind w:firstLine="720"/>
        <w:jc w:val="center"/>
        <w:rPr>
          <w:b/>
          <w:sz w:val="28"/>
          <w:szCs w:val="28"/>
        </w:rPr>
      </w:pPr>
    </w:p>
    <w:p w14:paraId="6D6E9E40" w14:textId="77777777" w:rsidR="0094163C" w:rsidRPr="00C85FA1" w:rsidRDefault="0094163C" w:rsidP="00877899">
      <w:pPr>
        <w:rPr>
          <w:color w:val="C0504D"/>
          <w:lang w:val="ro-RO"/>
        </w:rPr>
      </w:pPr>
      <w:r w:rsidRPr="00C85FA1">
        <w:rPr>
          <w:lang w:val="sv-SE"/>
        </w:rPr>
        <w:t>NOTĂ: Elementele de natură tehnică, de detaliu, se vor regăsi în raportul de specialitate si, dacă se impune,  în nota de fundamentare.</w:t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</w:p>
    <w:sectPr w:rsidR="0094163C" w:rsidRPr="00C85FA1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58CC" w14:textId="77777777" w:rsidR="000564BF" w:rsidRDefault="000564BF" w:rsidP="0079056E">
      <w:r>
        <w:separator/>
      </w:r>
    </w:p>
  </w:endnote>
  <w:endnote w:type="continuationSeparator" w:id="0">
    <w:p w14:paraId="289FD07E" w14:textId="77777777" w:rsidR="000564BF" w:rsidRDefault="000564BF" w:rsidP="0079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A705" w14:textId="77777777" w:rsidR="0079056E" w:rsidRDefault="0079056E">
    <w:pPr>
      <w:pStyle w:val="Subsol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E85E" w14:textId="77777777" w:rsidR="000564BF" w:rsidRDefault="000564BF" w:rsidP="0079056E">
      <w:r>
        <w:separator/>
      </w:r>
    </w:p>
  </w:footnote>
  <w:footnote w:type="continuationSeparator" w:id="0">
    <w:p w14:paraId="7BE2370A" w14:textId="77777777" w:rsidR="000564BF" w:rsidRDefault="000564BF" w:rsidP="0079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953586">
    <w:abstractNumId w:val="2"/>
  </w:num>
  <w:num w:numId="2" w16cid:durableId="1547063215">
    <w:abstractNumId w:val="1"/>
  </w:num>
  <w:num w:numId="3" w16cid:durableId="164484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5A"/>
    <w:rsid w:val="00030F4C"/>
    <w:rsid w:val="000564BF"/>
    <w:rsid w:val="00072601"/>
    <w:rsid w:val="00093487"/>
    <w:rsid w:val="0009451F"/>
    <w:rsid w:val="000A729A"/>
    <w:rsid w:val="000B0931"/>
    <w:rsid w:val="000D0A66"/>
    <w:rsid w:val="000D3DF6"/>
    <w:rsid w:val="00120E50"/>
    <w:rsid w:val="00155B23"/>
    <w:rsid w:val="00191956"/>
    <w:rsid w:val="001D784C"/>
    <w:rsid w:val="002375BA"/>
    <w:rsid w:val="00237DF9"/>
    <w:rsid w:val="00250855"/>
    <w:rsid w:val="00267D0B"/>
    <w:rsid w:val="00273A26"/>
    <w:rsid w:val="00275248"/>
    <w:rsid w:val="00293980"/>
    <w:rsid w:val="002D637F"/>
    <w:rsid w:val="003112B1"/>
    <w:rsid w:val="00313E17"/>
    <w:rsid w:val="00350E86"/>
    <w:rsid w:val="00354C28"/>
    <w:rsid w:val="00367ACF"/>
    <w:rsid w:val="003B13BF"/>
    <w:rsid w:val="003D3267"/>
    <w:rsid w:val="00421318"/>
    <w:rsid w:val="00453676"/>
    <w:rsid w:val="00465AED"/>
    <w:rsid w:val="0047384C"/>
    <w:rsid w:val="004D0802"/>
    <w:rsid w:val="004E56D9"/>
    <w:rsid w:val="00513A09"/>
    <w:rsid w:val="00556D7D"/>
    <w:rsid w:val="00577F05"/>
    <w:rsid w:val="005978C8"/>
    <w:rsid w:val="005D31E4"/>
    <w:rsid w:val="005E3A5E"/>
    <w:rsid w:val="005F163E"/>
    <w:rsid w:val="005F26D4"/>
    <w:rsid w:val="00640EEF"/>
    <w:rsid w:val="006431D6"/>
    <w:rsid w:val="006736E0"/>
    <w:rsid w:val="00697BA7"/>
    <w:rsid w:val="006B135B"/>
    <w:rsid w:val="006E1587"/>
    <w:rsid w:val="00702703"/>
    <w:rsid w:val="0072295C"/>
    <w:rsid w:val="007335F5"/>
    <w:rsid w:val="00752581"/>
    <w:rsid w:val="00763975"/>
    <w:rsid w:val="007705A5"/>
    <w:rsid w:val="0079056E"/>
    <w:rsid w:val="00790698"/>
    <w:rsid w:val="007E4DF4"/>
    <w:rsid w:val="00807251"/>
    <w:rsid w:val="00812DD8"/>
    <w:rsid w:val="008259F1"/>
    <w:rsid w:val="00841A58"/>
    <w:rsid w:val="00874DCB"/>
    <w:rsid w:val="00877899"/>
    <w:rsid w:val="00892DBB"/>
    <w:rsid w:val="008C5ECE"/>
    <w:rsid w:val="008D1ADC"/>
    <w:rsid w:val="008D5533"/>
    <w:rsid w:val="008F055A"/>
    <w:rsid w:val="00903648"/>
    <w:rsid w:val="00910A9C"/>
    <w:rsid w:val="00923998"/>
    <w:rsid w:val="0094163C"/>
    <w:rsid w:val="009813B5"/>
    <w:rsid w:val="009A68F7"/>
    <w:rsid w:val="009B44D0"/>
    <w:rsid w:val="00A024FB"/>
    <w:rsid w:val="00A02857"/>
    <w:rsid w:val="00A64B07"/>
    <w:rsid w:val="00A91841"/>
    <w:rsid w:val="00AA5D60"/>
    <w:rsid w:val="00AF7080"/>
    <w:rsid w:val="00B50DB1"/>
    <w:rsid w:val="00B5400E"/>
    <w:rsid w:val="00B92478"/>
    <w:rsid w:val="00BD22C5"/>
    <w:rsid w:val="00C166A5"/>
    <w:rsid w:val="00C21D6B"/>
    <w:rsid w:val="00C762CB"/>
    <w:rsid w:val="00C85FA1"/>
    <w:rsid w:val="00CA455F"/>
    <w:rsid w:val="00CC440E"/>
    <w:rsid w:val="00CF0A74"/>
    <w:rsid w:val="00D5462D"/>
    <w:rsid w:val="00D61525"/>
    <w:rsid w:val="00DA70F4"/>
    <w:rsid w:val="00DD2612"/>
    <w:rsid w:val="00DE6F32"/>
    <w:rsid w:val="00DF5155"/>
    <w:rsid w:val="00E030E5"/>
    <w:rsid w:val="00EA122B"/>
    <w:rsid w:val="00EC64A4"/>
    <w:rsid w:val="00EF00F4"/>
    <w:rsid w:val="00F611FC"/>
    <w:rsid w:val="00F6595D"/>
    <w:rsid w:val="00F66858"/>
    <w:rsid w:val="00FA4747"/>
    <w:rsid w:val="00FA5B29"/>
    <w:rsid w:val="00FD1A31"/>
    <w:rsid w:val="00FE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8248E"/>
  <w15:docId w15:val="{FB718191-37A7-4BE9-A8A0-C56A0FDB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Frspaiere">
    <w:name w:val="No Spacing"/>
    <w:link w:val="FrspaiereCaracter"/>
    <w:uiPriority w:val="1"/>
    <w:qFormat/>
    <w:rsid w:val="008F055A"/>
    <w:rPr>
      <w:rFonts w:ascii="Calibri" w:hAnsi="Calibri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9056E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9056E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784C"/>
    <w:pPr>
      <w:shd w:val="clear" w:color="auto" w:fill="FFFFFF"/>
      <w:jc w:val="both"/>
    </w:pPr>
    <w:rPr>
      <w:rFonts w:ascii="Verdana" w:hAnsi="Verdana"/>
      <w:color w:val="000000"/>
      <w:sz w:val="12"/>
      <w:szCs w:val="12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1D784C"/>
    <w:rPr>
      <w:rFonts w:ascii="Calibri" w:hAnsi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Oltea Camelia BOBEI</cp:lastModifiedBy>
  <cp:revision>2</cp:revision>
  <cp:lastPrinted>2022-06-21T09:01:00Z</cp:lastPrinted>
  <dcterms:created xsi:type="dcterms:W3CDTF">2022-10-20T12:15:00Z</dcterms:created>
  <dcterms:modified xsi:type="dcterms:W3CDTF">2022-10-20T12:15:00Z</dcterms:modified>
</cp:coreProperties>
</file>