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5D4AB5" w:rsidRPr="00CD7D2B" w:rsidTr="00B35B52">
        <w:trPr>
          <w:trHeight w:val="713"/>
        </w:trPr>
        <w:tc>
          <w:tcPr>
            <w:tcW w:w="6228" w:type="dxa"/>
            <w:tcBorders>
              <w:top w:val="nil"/>
              <w:left w:val="nil"/>
              <w:bottom w:val="single" w:sz="4" w:space="0" w:color="auto"/>
              <w:right w:val="nil"/>
            </w:tcBorders>
            <w:shd w:val="clear" w:color="auto" w:fill="auto"/>
          </w:tcPr>
          <w:p w:rsidR="005D4AB5" w:rsidRPr="00CD7D2B" w:rsidRDefault="005D4AB5" w:rsidP="00B35B52">
            <w:pPr>
              <w:jc w:val="both"/>
            </w:pPr>
            <w:r w:rsidRPr="00CD7D2B">
              <w:t xml:space="preserve">ROMÂNIA </w:t>
            </w:r>
          </w:p>
          <w:p w:rsidR="005D4AB5" w:rsidRPr="00CD7D2B" w:rsidRDefault="005D4AB5" w:rsidP="00B35B52">
            <w:pPr>
              <w:jc w:val="both"/>
            </w:pPr>
            <w:r w:rsidRPr="00CD7D2B">
              <w:t>JUDEŢUL TIMIŞ</w:t>
            </w:r>
          </w:p>
          <w:p w:rsidR="005D4AB5" w:rsidRPr="00CD7D2B" w:rsidRDefault="005D4AB5" w:rsidP="00B35B52">
            <w:pPr>
              <w:jc w:val="both"/>
            </w:pPr>
            <w:r w:rsidRPr="00CD7D2B">
              <w:t>MUNICIPIULUI   TIMIŞOARA</w:t>
            </w:r>
          </w:p>
          <w:p w:rsidR="005D4AB5" w:rsidRPr="00CD7D2B" w:rsidRDefault="005D4AB5" w:rsidP="00B35B52">
            <w:pPr>
              <w:jc w:val="both"/>
            </w:pPr>
            <w:r w:rsidRPr="00CD7D2B">
              <w:t>DIRECŢIA GENERALĂ D.P.P.R.U.</w:t>
            </w:r>
          </w:p>
          <w:p w:rsidR="005D4AB5" w:rsidRPr="00CD7D2B" w:rsidRDefault="005D4AB5" w:rsidP="00B35B52">
            <w:pPr>
              <w:jc w:val="both"/>
            </w:pPr>
            <w:r w:rsidRPr="00CD7D2B">
              <w:t>SC2019-</w:t>
            </w:r>
          </w:p>
          <w:p w:rsidR="005D4AB5" w:rsidRPr="00CD7D2B" w:rsidRDefault="005D4AB5" w:rsidP="00B35B52">
            <w:pPr>
              <w:jc w:val="both"/>
              <w:rPr>
                <w:i/>
              </w:rPr>
            </w:pPr>
            <w:r w:rsidRPr="00CD7D2B">
              <w:rPr>
                <w:i/>
              </w:rPr>
              <w:t>TIMIŞOARA 2021 CAPITALĂ EUROPEANĂ A CULTURII</w:t>
            </w:r>
          </w:p>
          <w:p w:rsidR="005D4AB5" w:rsidRPr="00CD7D2B" w:rsidRDefault="005D4AB5" w:rsidP="00B35B52">
            <w:pPr>
              <w:jc w:val="both"/>
              <w:rPr>
                <w:sz w:val="6"/>
                <w:szCs w:val="6"/>
              </w:rPr>
            </w:pPr>
          </w:p>
        </w:tc>
        <w:tc>
          <w:tcPr>
            <w:tcW w:w="3150" w:type="dxa"/>
            <w:tcBorders>
              <w:top w:val="nil"/>
              <w:left w:val="nil"/>
              <w:bottom w:val="single" w:sz="4" w:space="0" w:color="auto"/>
              <w:right w:val="nil"/>
            </w:tcBorders>
            <w:shd w:val="clear" w:color="auto" w:fill="auto"/>
          </w:tcPr>
          <w:p w:rsidR="005D4AB5" w:rsidRPr="00CD7D2B" w:rsidRDefault="005D4AB5" w:rsidP="00B35B52"/>
          <w:p w:rsidR="005D4AB5" w:rsidRPr="00CD7D2B" w:rsidRDefault="005D4AB5" w:rsidP="00B35B52">
            <w:r w:rsidRPr="00CD7D2B">
              <w:rPr>
                <w:noProof/>
                <w:lang w:val="en-US" w:eastAsia="en-US"/>
              </w:rPr>
              <w:drawing>
                <wp:anchor distT="0" distB="0" distL="114300" distR="114300" simplePos="0" relativeHeight="251660288" behindDoc="0" locked="0" layoutInCell="1" allowOverlap="1">
                  <wp:simplePos x="0" y="0"/>
                  <wp:positionH relativeFrom="column">
                    <wp:posOffset>-66675</wp:posOffset>
                  </wp:positionH>
                  <wp:positionV relativeFrom="paragraph">
                    <wp:posOffset>66675</wp:posOffset>
                  </wp:positionV>
                  <wp:extent cx="2047875" cy="842645"/>
                  <wp:effectExtent l="19050" t="0" r="9525" b="0"/>
                  <wp:wrapSquare wrapText="bothSides"/>
                  <wp:docPr id="4"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7" cstate="print"/>
                          <a:srcRect/>
                          <a:stretch>
                            <a:fillRect/>
                          </a:stretch>
                        </pic:blipFill>
                        <pic:spPr bwMode="auto">
                          <a:xfrm>
                            <a:off x="0" y="0"/>
                            <a:ext cx="2047875" cy="842645"/>
                          </a:xfrm>
                          <a:prstGeom prst="rect">
                            <a:avLst/>
                          </a:prstGeom>
                          <a:noFill/>
                          <a:ln w="9525">
                            <a:noFill/>
                            <a:miter lim="800000"/>
                            <a:headEnd/>
                            <a:tailEnd/>
                          </a:ln>
                        </pic:spPr>
                      </pic:pic>
                    </a:graphicData>
                  </a:graphic>
                </wp:anchor>
              </w:drawing>
            </w:r>
          </w:p>
          <w:p w:rsidR="005D4AB5" w:rsidRPr="00CD7D2B" w:rsidRDefault="005D4AB5" w:rsidP="00B35B52"/>
        </w:tc>
        <w:tc>
          <w:tcPr>
            <w:tcW w:w="1440" w:type="dxa"/>
            <w:tcBorders>
              <w:top w:val="nil"/>
              <w:left w:val="nil"/>
              <w:bottom w:val="single" w:sz="4" w:space="0" w:color="auto"/>
              <w:right w:val="nil"/>
            </w:tcBorders>
            <w:shd w:val="clear" w:color="auto" w:fill="auto"/>
          </w:tcPr>
          <w:p w:rsidR="005D4AB5" w:rsidRPr="00CD7D2B" w:rsidRDefault="005D4AB5" w:rsidP="00B35B52">
            <w:pPr>
              <w:jc w:val="center"/>
            </w:pPr>
            <w:r w:rsidRPr="00CD7D2B">
              <w:rPr>
                <w:noProof/>
                <w:lang w:val="en-US" w:eastAsia="en-US"/>
              </w:rPr>
              <w:drawing>
                <wp:anchor distT="0" distB="0" distL="114300" distR="114300" simplePos="0" relativeHeight="251659264" behindDoc="1" locked="0" layoutInCell="1" allowOverlap="1">
                  <wp:simplePos x="0" y="0"/>
                  <wp:positionH relativeFrom="column">
                    <wp:posOffset>400685</wp:posOffset>
                  </wp:positionH>
                  <wp:positionV relativeFrom="paragraph">
                    <wp:posOffset>3175</wp:posOffset>
                  </wp:positionV>
                  <wp:extent cx="751840" cy="108077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5D4AB5" w:rsidRPr="00CD7D2B" w:rsidTr="00B35B52">
        <w:trPr>
          <w:cantSplit/>
          <w:trHeight w:val="241"/>
        </w:trPr>
        <w:tc>
          <w:tcPr>
            <w:tcW w:w="10818" w:type="dxa"/>
            <w:gridSpan w:val="3"/>
            <w:tcBorders>
              <w:top w:val="single" w:sz="4" w:space="0" w:color="auto"/>
              <w:left w:val="nil"/>
              <w:bottom w:val="single" w:sz="4" w:space="0" w:color="auto"/>
              <w:right w:val="nil"/>
            </w:tcBorders>
            <w:shd w:val="clear" w:color="auto" w:fill="auto"/>
          </w:tcPr>
          <w:p w:rsidR="005D4AB5" w:rsidRPr="00CD7D2B" w:rsidRDefault="005D4AB5" w:rsidP="00B35B52">
            <w:pPr>
              <w:jc w:val="center"/>
              <w:rPr>
                <w:b/>
                <w:i/>
                <w:sz w:val="6"/>
                <w:szCs w:val="6"/>
              </w:rPr>
            </w:pPr>
          </w:p>
          <w:p w:rsidR="005D4AB5" w:rsidRPr="00CD7D2B" w:rsidRDefault="005D4AB5" w:rsidP="00B35B52">
            <w:pPr>
              <w:ind w:left="-62" w:right="-103"/>
            </w:pPr>
            <w:r w:rsidRPr="00CD7D2B">
              <w:rPr>
                <w:b/>
                <w:i/>
                <w:sz w:val="16"/>
                <w:szCs w:val="16"/>
              </w:rPr>
              <w:t xml:space="preserve">Bd. C.D. Loga nr. 1, 300030   Timişoara,  tel: +40 256  408 300,  fax:+40 256 493 017 e-mail: primariatm@primariatm.ro  internet: </w:t>
            </w:r>
            <w:hyperlink r:id="rId9" w:history="1">
              <w:r w:rsidRPr="00CD7D2B">
                <w:rPr>
                  <w:rStyle w:val="Hyperlink"/>
                  <w:b/>
                  <w:i/>
                  <w:color w:val="auto"/>
                </w:rPr>
                <w:t>www.primariatm.ro</w:t>
              </w:r>
            </w:hyperlink>
          </w:p>
        </w:tc>
      </w:tr>
    </w:tbl>
    <w:p w:rsidR="00D01801" w:rsidRPr="00CD7D2B" w:rsidRDefault="00D01801" w:rsidP="00D01801">
      <w:pPr>
        <w:jc w:val="both"/>
        <w:rPr>
          <w:b/>
        </w:rPr>
      </w:pPr>
    </w:p>
    <w:p w:rsidR="00D01801" w:rsidRPr="00CD7D2B" w:rsidRDefault="00D01801" w:rsidP="00D01801">
      <w:pPr>
        <w:jc w:val="both"/>
        <w:rPr>
          <w:b/>
        </w:rPr>
      </w:pPr>
    </w:p>
    <w:p w:rsidR="00D01801" w:rsidRPr="00CD7D2B" w:rsidRDefault="00D01801" w:rsidP="00D01801">
      <w:pPr>
        <w:spacing w:line="206" w:lineRule="auto"/>
        <w:jc w:val="center"/>
        <w:rPr>
          <w:b/>
        </w:rPr>
      </w:pPr>
      <w:r w:rsidRPr="00CD7D2B">
        <w:rPr>
          <w:b/>
        </w:rPr>
        <w:t>EXPUNERE DE MOTIVE PRIVIND OPORTUNITATEA PROIECTULUI DE HOTĂRÂRE</w:t>
      </w:r>
    </w:p>
    <w:p w:rsidR="00A65431" w:rsidRPr="00CD7D2B" w:rsidRDefault="00A65431" w:rsidP="00D01801">
      <w:pPr>
        <w:spacing w:line="206" w:lineRule="auto"/>
        <w:jc w:val="center"/>
        <w:rPr>
          <w:b/>
        </w:rPr>
      </w:pPr>
      <w:r w:rsidRPr="00CD7D2B">
        <w:rPr>
          <w:b/>
        </w:rPr>
        <w:t>privind atribuirea directa catre S</w:t>
      </w:r>
      <w:r w:rsidR="0036637E" w:rsidRPr="00CD7D2B">
        <w:rPr>
          <w:b/>
        </w:rPr>
        <w:t>ocietatea</w:t>
      </w:r>
      <w:r w:rsidRPr="00CD7D2B">
        <w:rPr>
          <w:b/>
        </w:rPr>
        <w:t xml:space="preserve"> Drumuri Municipale Timisoara SA a unei supr</w:t>
      </w:r>
      <w:r w:rsidR="0036637E" w:rsidRPr="00CD7D2B">
        <w:rPr>
          <w:b/>
        </w:rPr>
        <w:t>a</w:t>
      </w:r>
      <w:r w:rsidRPr="00CD7D2B">
        <w:rPr>
          <w:b/>
        </w:rPr>
        <w:t>fete de teren in vederea amenajarii unei parcari subterane</w:t>
      </w:r>
    </w:p>
    <w:p w:rsidR="00637A9A" w:rsidRPr="00CD7D2B" w:rsidRDefault="00637A9A" w:rsidP="00D01801">
      <w:pPr>
        <w:spacing w:line="206" w:lineRule="auto"/>
        <w:jc w:val="center"/>
        <w:rPr>
          <w:b/>
        </w:rPr>
      </w:pPr>
    </w:p>
    <w:p w:rsidR="00637A9A" w:rsidRPr="00CD7D2B" w:rsidRDefault="00637A9A" w:rsidP="00D01801">
      <w:pPr>
        <w:spacing w:line="206" w:lineRule="auto"/>
        <w:jc w:val="center"/>
        <w:rPr>
          <w:b/>
        </w:rPr>
      </w:pPr>
    </w:p>
    <w:p w:rsidR="00A65431" w:rsidRPr="00CD7D2B" w:rsidRDefault="00A65431" w:rsidP="00D01801">
      <w:pPr>
        <w:spacing w:line="206" w:lineRule="auto"/>
        <w:jc w:val="center"/>
        <w:rPr>
          <w:b/>
        </w:rPr>
      </w:pPr>
    </w:p>
    <w:p w:rsidR="00D94942" w:rsidRPr="00CD7D2B" w:rsidRDefault="00D94942" w:rsidP="00D01801">
      <w:pPr>
        <w:spacing w:line="206" w:lineRule="auto"/>
        <w:jc w:val="center"/>
        <w:rPr>
          <w:b/>
        </w:rPr>
      </w:pPr>
    </w:p>
    <w:p w:rsidR="00D01801" w:rsidRPr="00CD7D2B" w:rsidRDefault="00792F8A" w:rsidP="00D01801">
      <w:pPr>
        <w:pStyle w:val="ListParagraph"/>
        <w:numPr>
          <w:ilvl w:val="0"/>
          <w:numId w:val="1"/>
        </w:numPr>
        <w:tabs>
          <w:tab w:val="decimal" w:pos="360"/>
          <w:tab w:val="decimal" w:pos="432"/>
        </w:tabs>
        <w:ind w:left="0" w:firstLine="0"/>
        <w:jc w:val="both"/>
        <w:rPr>
          <w:rFonts w:ascii="Times New Roman" w:hAnsi="Times New Roman"/>
          <w:b/>
          <w:spacing w:val="-5"/>
          <w:sz w:val="24"/>
          <w:szCs w:val="24"/>
          <w:lang w:val="ro-RO"/>
        </w:rPr>
      </w:pPr>
      <w:r w:rsidRPr="00CD7D2B">
        <w:rPr>
          <w:rFonts w:ascii="Times New Roman" w:hAnsi="Times New Roman"/>
          <w:b/>
          <w:spacing w:val="-5"/>
          <w:sz w:val="24"/>
          <w:szCs w:val="24"/>
          <w:lang w:val="ro-RO"/>
        </w:rPr>
        <w:t xml:space="preserve">   </w:t>
      </w:r>
      <w:r w:rsidR="00D01801" w:rsidRPr="00CD7D2B">
        <w:rPr>
          <w:rFonts w:ascii="Times New Roman" w:hAnsi="Times New Roman"/>
          <w:b/>
          <w:spacing w:val="-5"/>
          <w:sz w:val="24"/>
          <w:szCs w:val="24"/>
          <w:lang w:val="ro-RO"/>
        </w:rPr>
        <w:t>Descrierea situatiei actuale</w:t>
      </w:r>
    </w:p>
    <w:p w:rsidR="00792F8A" w:rsidRPr="00CD7D2B" w:rsidRDefault="00D01801" w:rsidP="00792F8A">
      <w:pPr>
        <w:autoSpaceDE w:val="0"/>
        <w:autoSpaceDN w:val="0"/>
        <w:adjustRightInd w:val="0"/>
        <w:ind w:firstLine="708"/>
        <w:jc w:val="both"/>
        <w:rPr>
          <w:lang w:eastAsia="ro-RO"/>
        </w:rPr>
      </w:pPr>
      <w:r w:rsidRPr="00CD7D2B">
        <w:tab/>
      </w:r>
      <w:r w:rsidR="00792F8A" w:rsidRPr="00CD7D2B">
        <w:rPr>
          <w:lang w:eastAsia="ro-RO"/>
        </w:rPr>
        <w:t>După anul 1990, numărul vehiculelor a crescut foarte mult, iar parcarea a devenit a problema foarte mare pentru fiecare posesor de vehicul, în particular în centrul oraşului. De asemenea, exista străzi şi intersecţii care pe perioada zilei sunt foarte aglomerate şi practic blocate.</w:t>
      </w:r>
    </w:p>
    <w:p w:rsidR="00792F8A" w:rsidRPr="00CD7D2B" w:rsidRDefault="00792F8A" w:rsidP="00792F8A">
      <w:pPr>
        <w:autoSpaceDE w:val="0"/>
        <w:autoSpaceDN w:val="0"/>
        <w:adjustRightInd w:val="0"/>
        <w:ind w:firstLine="708"/>
        <w:jc w:val="both"/>
        <w:rPr>
          <w:lang w:eastAsia="ro-RO"/>
        </w:rPr>
      </w:pPr>
      <w:r w:rsidRPr="00CD7D2B">
        <w:rPr>
          <w:lang w:eastAsia="ro-RO"/>
        </w:rPr>
        <w:t>În general, circulaţia este foarte dificila în Municipiul Timişoara la orele de vârf, dar începe sa devina dificilă şi în afara orelor de vârf. De asemenea, datorita traficului nivelul poluării este mare şi în multe zone ale oraşului, noxele depăşesc limitele permise.</w:t>
      </w:r>
    </w:p>
    <w:p w:rsidR="00792F8A" w:rsidRPr="00CD7D2B" w:rsidRDefault="00792F8A" w:rsidP="00792F8A">
      <w:pPr>
        <w:ind w:firstLine="720"/>
        <w:jc w:val="both"/>
      </w:pPr>
      <w:r w:rsidRPr="00CD7D2B">
        <w:t>Datorită numărului mare de autovehicule din Municipiul Timişoara sau aflate în tranzit, ca urmare a numeroaselor sesizări din partea cetăţenilor, care datorita lipsei locurilor de parcare ajung să parcheze pe locuri interzise, spaţii verzi, trotuare, încurcând şi traficul pietonal s-a constatat o tot mai mare nevoie a creării de locuri de parcare.</w:t>
      </w:r>
    </w:p>
    <w:p w:rsidR="00792F8A" w:rsidRPr="00CD7D2B" w:rsidRDefault="00792F8A" w:rsidP="00792F8A">
      <w:pPr>
        <w:autoSpaceDE w:val="0"/>
        <w:autoSpaceDN w:val="0"/>
        <w:adjustRightInd w:val="0"/>
        <w:ind w:firstLine="708"/>
        <w:jc w:val="both"/>
        <w:rPr>
          <w:lang w:eastAsia="ro-RO"/>
        </w:rPr>
      </w:pPr>
      <w:r w:rsidRPr="00CD7D2B">
        <w:rPr>
          <w:lang w:eastAsia="ro-RO"/>
        </w:rPr>
        <w:t>Pentru rezolvarea</w:t>
      </w:r>
      <w:r w:rsidRPr="00CD7D2B">
        <w:rPr>
          <w:b/>
          <w:lang w:eastAsia="ro-RO"/>
        </w:rPr>
        <w:t xml:space="preserve"> </w:t>
      </w:r>
      <w:r w:rsidRPr="00CD7D2B">
        <w:t>problemei spaţiilor pentru parcare şi a modului de reglementare a staţionării  în aceste spaţii</w:t>
      </w:r>
      <w:r w:rsidRPr="00CD7D2B">
        <w:rPr>
          <w:lang w:eastAsia="ro-RO"/>
        </w:rPr>
        <w:t>, Municipiul Timişoara a comandat un studiu menit să promoveze realizarea şi implementarea unui master plan al parcărilor publice, care va fi integrat în PUG-ul municipiului. Studiul conţine printre altele o listă cu potenţialele locaţii pentru construcţia de parcări publice colective subterane/supraterane şi terane.</w:t>
      </w:r>
    </w:p>
    <w:p w:rsidR="00792F8A" w:rsidRPr="00CD7D2B" w:rsidRDefault="00792F8A" w:rsidP="00792F8A">
      <w:pPr>
        <w:pStyle w:val="BodyText"/>
        <w:ind w:firstLine="708"/>
        <w:jc w:val="both"/>
        <w:rPr>
          <w:rFonts w:ascii="Times New Roman" w:hAnsi="Times New Roman"/>
          <w:szCs w:val="24"/>
        </w:rPr>
      </w:pPr>
      <w:r w:rsidRPr="00CD7D2B">
        <w:rPr>
          <w:rFonts w:ascii="Times New Roman" w:hAnsi="Times New Roman"/>
          <w:szCs w:val="24"/>
          <w:lang w:eastAsia="ro-RO"/>
        </w:rPr>
        <w:t xml:space="preserve">Potrivit acestui studiu </w:t>
      </w:r>
      <w:r w:rsidRPr="00CD7D2B">
        <w:rPr>
          <w:rFonts w:ascii="Times New Roman" w:hAnsi="Times New Roman"/>
          <w:szCs w:val="24"/>
        </w:rPr>
        <w:t>deficitul de spaţii de parcare se manifesta cel mai acut în zona centrală a oraşului unde sunt concentrate majoritatea intereselor generatoare de trafic, în zonele comerciale şi în cartierele de blocuri cu densitate mare de populaţie.</w:t>
      </w:r>
    </w:p>
    <w:p w:rsidR="00792F8A" w:rsidRPr="00CD7D2B" w:rsidRDefault="00792F8A" w:rsidP="00792F8A">
      <w:pPr>
        <w:pStyle w:val="BodyText"/>
        <w:ind w:firstLine="708"/>
        <w:jc w:val="both"/>
        <w:rPr>
          <w:rFonts w:ascii="Times New Roman" w:hAnsi="Times New Roman"/>
          <w:szCs w:val="24"/>
        </w:rPr>
      </w:pPr>
      <w:r w:rsidRPr="00CD7D2B">
        <w:rPr>
          <w:rFonts w:ascii="Times New Roman" w:hAnsi="Times New Roman"/>
          <w:szCs w:val="24"/>
        </w:rPr>
        <w:t xml:space="preserve">În zonele centrale şi comerciale deficitul se constată mai acut pe timpul programului de lucru şi  este legat de numărul mare de staţionări </w:t>
      </w:r>
      <w:r w:rsidRPr="00CD7D2B">
        <w:rPr>
          <w:rFonts w:ascii="Times New Roman" w:hAnsi="Times New Roman"/>
          <w:i/>
          <w:szCs w:val="24"/>
        </w:rPr>
        <w:t>“ocazionale</w:t>
      </w:r>
      <w:r w:rsidRPr="00CD7D2B">
        <w:rPr>
          <w:rFonts w:ascii="Times New Roman" w:hAnsi="Times New Roman"/>
          <w:szCs w:val="24"/>
        </w:rPr>
        <w:t>” generate de deplasările  în scop profesional, administrativ, sănătate, servicii şi comerţ.</w:t>
      </w:r>
    </w:p>
    <w:p w:rsidR="00792F8A" w:rsidRPr="00CD7D2B" w:rsidRDefault="00792F8A" w:rsidP="00792F8A">
      <w:pPr>
        <w:ind w:firstLine="708"/>
        <w:jc w:val="both"/>
      </w:pPr>
      <w:r w:rsidRPr="00CD7D2B">
        <w:t>Deficientele de mai sus au ca efect îngreunarea circulaţiei (auto, pietonale şi de biciclişti), creşterea riscului de accidente mai ales pentru pietoni şi biciclişti, creşterea gradului de poluare fonică şi chimica şi nu în ultimul rând generează un aspect urban dezagreabil.</w:t>
      </w:r>
    </w:p>
    <w:p w:rsidR="00792F8A" w:rsidRPr="00CD7D2B" w:rsidRDefault="00792F8A" w:rsidP="00792F8A">
      <w:pPr>
        <w:tabs>
          <w:tab w:val="num" w:pos="0"/>
        </w:tabs>
        <w:jc w:val="both"/>
      </w:pPr>
    </w:p>
    <w:p w:rsidR="009E270C" w:rsidRPr="00CD7D2B" w:rsidRDefault="00D01801" w:rsidP="009E270C">
      <w:pPr>
        <w:pStyle w:val="ListParagraph"/>
        <w:numPr>
          <w:ilvl w:val="0"/>
          <w:numId w:val="1"/>
        </w:numPr>
        <w:jc w:val="both"/>
        <w:rPr>
          <w:rFonts w:ascii="Times New Roman" w:hAnsi="Times New Roman"/>
          <w:sz w:val="24"/>
          <w:szCs w:val="24"/>
          <w:lang w:val="ro-RO"/>
        </w:rPr>
      </w:pPr>
      <w:r w:rsidRPr="00CD7D2B">
        <w:rPr>
          <w:rFonts w:ascii="Times New Roman" w:hAnsi="Times New Roman"/>
          <w:b/>
          <w:spacing w:val="-5"/>
          <w:sz w:val="24"/>
          <w:szCs w:val="24"/>
          <w:lang w:val="ro-RO"/>
        </w:rPr>
        <w:t>Schimbari preconizate și rezultate așteptate</w:t>
      </w:r>
      <w:r w:rsidR="00792F8A" w:rsidRPr="00CD7D2B">
        <w:rPr>
          <w:rFonts w:ascii="Times New Roman" w:hAnsi="Times New Roman"/>
          <w:sz w:val="24"/>
          <w:szCs w:val="24"/>
          <w:lang w:val="ro-RO"/>
        </w:rPr>
        <w:t xml:space="preserve"> </w:t>
      </w:r>
    </w:p>
    <w:p w:rsidR="00792F8A" w:rsidRPr="00CD7D2B" w:rsidRDefault="009E270C" w:rsidP="009E270C">
      <w:pPr>
        <w:jc w:val="both"/>
      </w:pPr>
      <w:r w:rsidRPr="00CD7D2B">
        <w:t xml:space="preserve">         </w:t>
      </w:r>
      <w:r w:rsidR="00792F8A" w:rsidRPr="00CD7D2B">
        <w:t>Remedierea/îmbunătăţirea situaţiei prezentate poate fi atinsă doar prin demersuri corelate în cele trei direcţii (OBIECTIVE), şi anume:</w:t>
      </w:r>
    </w:p>
    <w:p w:rsidR="00792F8A" w:rsidRPr="00CD7D2B" w:rsidRDefault="00792F8A" w:rsidP="00792F8A">
      <w:pPr>
        <w:pStyle w:val="BodyText"/>
        <w:jc w:val="both"/>
        <w:rPr>
          <w:rFonts w:ascii="Times New Roman" w:hAnsi="Times New Roman"/>
          <w:szCs w:val="24"/>
        </w:rPr>
      </w:pPr>
      <w:r w:rsidRPr="00CD7D2B">
        <w:rPr>
          <w:rFonts w:ascii="Times New Roman" w:hAnsi="Times New Roman"/>
          <w:szCs w:val="24"/>
        </w:rPr>
        <w:t>a) Dezvoltarea infrastructurii destinate parcării publice, în special al parcărilor colective în structuri multietajate;</w:t>
      </w:r>
    </w:p>
    <w:p w:rsidR="00792F8A" w:rsidRPr="00CD7D2B" w:rsidRDefault="00792F8A" w:rsidP="00792F8A">
      <w:pPr>
        <w:pStyle w:val="BodyText"/>
        <w:jc w:val="both"/>
        <w:rPr>
          <w:rFonts w:ascii="Times New Roman" w:hAnsi="Times New Roman"/>
          <w:szCs w:val="24"/>
        </w:rPr>
      </w:pPr>
      <w:r w:rsidRPr="00CD7D2B">
        <w:rPr>
          <w:rFonts w:ascii="Times New Roman" w:hAnsi="Times New Roman"/>
          <w:szCs w:val="24"/>
        </w:rPr>
        <w:t>b) Reglementarea staţionării vehiculelor pe întregul domeniu public;</w:t>
      </w:r>
    </w:p>
    <w:p w:rsidR="00792F8A" w:rsidRPr="00CD7D2B" w:rsidRDefault="00792F8A" w:rsidP="00792F8A">
      <w:pPr>
        <w:pStyle w:val="BodyText"/>
        <w:jc w:val="both"/>
        <w:rPr>
          <w:rFonts w:ascii="Times New Roman" w:hAnsi="Times New Roman"/>
          <w:szCs w:val="24"/>
        </w:rPr>
      </w:pPr>
      <w:r w:rsidRPr="00CD7D2B">
        <w:rPr>
          <w:rFonts w:ascii="Times New Roman" w:hAnsi="Times New Roman"/>
          <w:szCs w:val="24"/>
        </w:rPr>
        <w:lastRenderedPageBreak/>
        <w:t xml:space="preserve">c) Organizarea şi exploatarea spatiilor destinate staţionării/parcării de pe întreg domeniu </w:t>
      </w:r>
      <w:r w:rsidR="009E270C" w:rsidRPr="00CD7D2B">
        <w:rPr>
          <w:rFonts w:ascii="Times New Roman" w:hAnsi="Times New Roman"/>
          <w:szCs w:val="24"/>
        </w:rPr>
        <w:t>public.</w:t>
      </w:r>
    </w:p>
    <w:p w:rsidR="00792F8A" w:rsidRPr="00CD7D2B" w:rsidRDefault="00792F8A" w:rsidP="00792F8A">
      <w:pPr>
        <w:ind w:firstLine="720"/>
        <w:jc w:val="both"/>
        <w:rPr>
          <w:lang w:eastAsia="ko-KR"/>
        </w:rPr>
      </w:pPr>
      <w:r w:rsidRPr="00CD7D2B">
        <w:t>În vederea realizării unei parcări su</w:t>
      </w:r>
      <w:r w:rsidR="006820F5" w:rsidRPr="00CD7D2B">
        <w:t>bterane</w:t>
      </w:r>
      <w:r w:rsidRPr="00CD7D2B">
        <w:t xml:space="preserve"> a fost identificat terenul din </w:t>
      </w:r>
      <w:r w:rsidR="009E270C" w:rsidRPr="00CD7D2B">
        <w:t>Timisoara, str.</w:t>
      </w:r>
      <w:r w:rsidR="00E1364E" w:rsidRPr="00CD7D2B">
        <w:t xml:space="preserve"> </w:t>
      </w:r>
      <w:r w:rsidR="009E270C" w:rsidRPr="00CD7D2B">
        <w:t>Nikolaus Lenau</w:t>
      </w:r>
      <w:r w:rsidRPr="00CD7D2B">
        <w:t xml:space="preserve">, </w:t>
      </w:r>
      <w:r w:rsidR="009E270C" w:rsidRPr="00CD7D2B">
        <w:t>ident</w:t>
      </w:r>
      <w:r w:rsidRPr="00CD7D2B">
        <w:t>ificat prin CF nr. 4</w:t>
      </w:r>
      <w:r w:rsidR="009E270C" w:rsidRPr="00CD7D2B">
        <w:t>02977, nr.top.</w:t>
      </w:r>
      <w:r w:rsidR="004F3C4B" w:rsidRPr="00CD7D2B">
        <w:t xml:space="preserve"> </w:t>
      </w:r>
      <w:r w:rsidR="009E270C" w:rsidRPr="00CD7D2B">
        <w:t xml:space="preserve">209, </w:t>
      </w:r>
      <w:r w:rsidRPr="00CD7D2B">
        <w:t xml:space="preserve">în suprafaţă de </w:t>
      </w:r>
      <w:r w:rsidR="00E1364E" w:rsidRPr="00CD7D2B">
        <w:t>2.478</w:t>
      </w:r>
      <w:r w:rsidRPr="00CD7D2B">
        <w:t xml:space="preserve"> mp.</w:t>
      </w:r>
      <w:r w:rsidRPr="00CD7D2B">
        <w:rPr>
          <w:lang w:eastAsia="ko-KR"/>
        </w:rPr>
        <w:t xml:space="preserve"> </w:t>
      </w:r>
    </w:p>
    <w:p w:rsidR="00792F8A" w:rsidRPr="00CD7D2B" w:rsidRDefault="00792F8A" w:rsidP="00792F8A">
      <w:pPr>
        <w:autoSpaceDE w:val="0"/>
        <w:autoSpaceDN w:val="0"/>
        <w:adjustRightInd w:val="0"/>
        <w:ind w:firstLine="708"/>
        <w:jc w:val="both"/>
        <w:rPr>
          <w:lang w:eastAsia="ro-RO"/>
        </w:rPr>
      </w:pPr>
      <w:r w:rsidRPr="00CD7D2B">
        <w:t>Realizarea locurilor de parcare în locaţia mai sus menţionată ar conduce la</w:t>
      </w:r>
      <w:r w:rsidRPr="00CD7D2B">
        <w:rPr>
          <w:lang w:eastAsia="ro-RO"/>
        </w:rPr>
        <w:t>:</w:t>
      </w:r>
    </w:p>
    <w:p w:rsidR="00792F8A" w:rsidRPr="00CD7D2B" w:rsidRDefault="00792F8A" w:rsidP="00792F8A">
      <w:pPr>
        <w:autoSpaceDE w:val="0"/>
        <w:autoSpaceDN w:val="0"/>
        <w:adjustRightInd w:val="0"/>
        <w:ind w:firstLine="708"/>
        <w:jc w:val="both"/>
        <w:rPr>
          <w:lang w:eastAsia="ro-RO"/>
        </w:rPr>
      </w:pPr>
      <w:r w:rsidRPr="00CD7D2B">
        <w:rPr>
          <w:lang w:eastAsia="ro-RO"/>
        </w:rPr>
        <w:t>• mărirea  numărului locurilor de parcare şi accesibilitate la spatiile de parcare în general şi pentru persoanele cu handicap în particular;</w:t>
      </w:r>
    </w:p>
    <w:p w:rsidR="00792F8A" w:rsidRPr="00CD7D2B" w:rsidRDefault="00792F8A" w:rsidP="00792F8A">
      <w:pPr>
        <w:autoSpaceDE w:val="0"/>
        <w:autoSpaceDN w:val="0"/>
        <w:adjustRightInd w:val="0"/>
        <w:ind w:firstLine="708"/>
        <w:jc w:val="both"/>
        <w:rPr>
          <w:lang w:eastAsia="ro-RO"/>
        </w:rPr>
      </w:pPr>
      <w:r w:rsidRPr="00CD7D2B">
        <w:rPr>
          <w:lang w:eastAsia="ro-RO"/>
        </w:rPr>
        <w:t>• reducerea perioadei de parcare a vehiculelor în centrul oraşului şi pe străzi;</w:t>
      </w:r>
    </w:p>
    <w:p w:rsidR="00792F8A" w:rsidRPr="00CD7D2B" w:rsidRDefault="00792F8A" w:rsidP="00792F8A">
      <w:pPr>
        <w:autoSpaceDE w:val="0"/>
        <w:autoSpaceDN w:val="0"/>
        <w:adjustRightInd w:val="0"/>
        <w:ind w:firstLine="708"/>
        <w:jc w:val="both"/>
        <w:rPr>
          <w:lang w:eastAsia="ro-RO"/>
        </w:rPr>
      </w:pPr>
      <w:r w:rsidRPr="00CD7D2B">
        <w:rPr>
          <w:lang w:eastAsia="ro-RO"/>
        </w:rPr>
        <w:t>• asigurarea parcajelor si îmbunătăţirea serviciilor de parcare;</w:t>
      </w:r>
    </w:p>
    <w:p w:rsidR="00792F8A" w:rsidRPr="00CD7D2B" w:rsidRDefault="00792F8A" w:rsidP="00792F8A">
      <w:pPr>
        <w:autoSpaceDE w:val="0"/>
        <w:autoSpaceDN w:val="0"/>
        <w:adjustRightInd w:val="0"/>
        <w:ind w:firstLine="708"/>
        <w:jc w:val="both"/>
        <w:rPr>
          <w:lang w:eastAsia="ro-RO"/>
        </w:rPr>
      </w:pPr>
      <w:r w:rsidRPr="00CD7D2B">
        <w:rPr>
          <w:lang w:eastAsia="ro-RO"/>
        </w:rPr>
        <w:t>• îmbunătăţirea fluxului circulaţiei, prin reducerea zonelor de aglomeraţie;</w:t>
      </w:r>
    </w:p>
    <w:p w:rsidR="00792F8A" w:rsidRPr="00CD7D2B" w:rsidRDefault="00792F8A" w:rsidP="00792F8A">
      <w:pPr>
        <w:autoSpaceDE w:val="0"/>
        <w:autoSpaceDN w:val="0"/>
        <w:adjustRightInd w:val="0"/>
        <w:ind w:firstLine="708"/>
        <w:jc w:val="both"/>
        <w:rPr>
          <w:lang w:eastAsia="ro-RO"/>
        </w:rPr>
      </w:pPr>
      <w:r w:rsidRPr="00CD7D2B">
        <w:rPr>
          <w:lang w:eastAsia="ro-RO"/>
        </w:rPr>
        <w:t>• ar conduce la străzi mai sigure pentru pietoni, biciclişti, motociclişti şi şoferi;</w:t>
      </w:r>
    </w:p>
    <w:p w:rsidR="00792F8A" w:rsidRPr="00CD7D2B" w:rsidRDefault="00792F8A" w:rsidP="00792F8A">
      <w:pPr>
        <w:autoSpaceDE w:val="0"/>
        <w:autoSpaceDN w:val="0"/>
        <w:adjustRightInd w:val="0"/>
        <w:ind w:firstLine="708"/>
        <w:jc w:val="both"/>
        <w:rPr>
          <w:lang w:eastAsia="ro-RO"/>
        </w:rPr>
      </w:pPr>
      <w:r w:rsidRPr="00CD7D2B">
        <w:rPr>
          <w:lang w:eastAsia="ro-RO"/>
        </w:rPr>
        <w:t>• ar facilita îmbunătăţirea accesului pentru vehiculele de urgenţă şi transport public;</w:t>
      </w:r>
    </w:p>
    <w:p w:rsidR="00792F8A" w:rsidRPr="00CD7D2B" w:rsidRDefault="00792F8A" w:rsidP="00792F8A">
      <w:pPr>
        <w:autoSpaceDE w:val="0"/>
        <w:autoSpaceDN w:val="0"/>
        <w:adjustRightInd w:val="0"/>
        <w:ind w:firstLine="708"/>
        <w:jc w:val="both"/>
        <w:rPr>
          <w:lang w:eastAsia="ro-RO"/>
        </w:rPr>
      </w:pPr>
      <w:r w:rsidRPr="00CD7D2B">
        <w:rPr>
          <w:lang w:eastAsia="ro-RO"/>
        </w:rPr>
        <w:t>• ar avea efect, direct sau indirect, asupra calităţii vieţii pentru rezidenţi şi asupra calităţii mediului prin reducerea poluării.</w:t>
      </w:r>
    </w:p>
    <w:p w:rsidR="00792F8A" w:rsidRPr="00CD7D2B" w:rsidRDefault="00792F8A" w:rsidP="00792F8A">
      <w:pPr>
        <w:autoSpaceDE w:val="0"/>
        <w:autoSpaceDN w:val="0"/>
        <w:adjustRightInd w:val="0"/>
        <w:ind w:firstLine="708"/>
        <w:jc w:val="both"/>
        <w:rPr>
          <w:lang w:eastAsia="ro-RO"/>
        </w:rPr>
      </w:pPr>
      <w:r w:rsidRPr="00CD7D2B">
        <w:rPr>
          <w:lang w:eastAsia="ro-RO"/>
        </w:rPr>
        <w:t xml:space="preserve">• ar avea efect asupra blocajelor în circulaţie, prin eliminarea lor. </w:t>
      </w:r>
    </w:p>
    <w:p w:rsidR="00792F8A" w:rsidRPr="00CD7D2B" w:rsidRDefault="00792F8A" w:rsidP="0086164E">
      <w:pPr>
        <w:tabs>
          <w:tab w:val="num" w:pos="0"/>
        </w:tabs>
        <w:jc w:val="both"/>
        <w:rPr>
          <w:lang w:eastAsia="ro-RO"/>
        </w:rPr>
      </w:pPr>
      <w:r w:rsidRPr="00CD7D2B">
        <w:rPr>
          <w:lang w:eastAsia="ro-RO"/>
        </w:rPr>
        <w:t>Pentru realizarea construcţiei se impune selectarea unui investitor, de către o comisie numită prin hotărârea consiliului local, care să susţină finanţarea şi realizarea obiectivului.</w:t>
      </w:r>
    </w:p>
    <w:p w:rsidR="0086164E" w:rsidRPr="00CD7D2B" w:rsidRDefault="0086164E" w:rsidP="0086164E">
      <w:pPr>
        <w:tabs>
          <w:tab w:val="num" w:pos="0"/>
        </w:tabs>
        <w:jc w:val="both"/>
        <w:rPr>
          <w:lang w:eastAsia="ro-RO"/>
        </w:rPr>
      </w:pPr>
    </w:p>
    <w:p w:rsidR="00D01801" w:rsidRPr="00CD7D2B" w:rsidRDefault="00792F8A" w:rsidP="00792F8A">
      <w:pPr>
        <w:pStyle w:val="NormalC"/>
        <w:ind w:left="360"/>
        <w:jc w:val="both"/>
        <w:rPr>
          <w:rFonts w:ascii="Times New Roman" w:hAnsi="Times New Roman"/>
          <w:sz w:val="24"/>
          <w:szCs w:val="24"/>
          <w:lang w:val="ro-RO"/>
        </w:rPr>
      </w:pPr>
      <w:r w:rsidRPr="00CD7D2B">
        <w:rPr>
          <w:rFonts w:ascii="Times New Roman" w:hAnsi="Times New Roman"/>
          <w:b/>
          <w:spacing w:val="15"/>
          <w:sz w:val="24"/>
          <w:szCs w:val="24"/>
          <w:lang w:val="ro-RO"/>
        </w:rPr>
        <w:t>3.</w:t>
      </w:r>
      <w:r w:rsidR="0086164E" w:rsidRPr="00CD7D2B">
        <w:rPr>
          <w:rFonts w:ascii="Times New Roman" w:hAnsi="Times New Roman"/>
          <w:b/>
          <w:spacing w:val="15"/>
          <w:sz w:val="24"/>
          <w:szCs w:val="24"/>
          <w:lang w:val="ro-RO"/>
        </w:rPr>
        <w:t xml:space="preserve"> </w:t>
      </w:r>
      <w:r w:rsidR="00D01801" w:rsidRPr="00CD7D2B">
        <w:rPr>
          <w:rFonts w:ascii="Times New Roman" w:hAnsi="Times New Roman"/>
          <w:b/>
          <w:spacing w:val="15"/>
          <w:sz w:val="24"/>
          <w:szCs w:val="24"/>
          <w:lang w:val="ro-RO"/>
        </w:rPr>
        <w:t xml:space="preserve">Alte informatii - </w:t>
      </w:r>
      <w:r w:rsidR="00D01801" w:rsidRPr="00CD7D2B">
        <w:rPr>
          <w:rFonts w:ascii="Times New Roman" w:hAnsi="Times New Roman"/>
          <w:sz w:val="24"/>
          <w:szCs w:val="24"/>
          <w:lang w:val="ro-RO"/>
        </w:rPr>
        <w:t>Nu este cazul.</w:t>
      </w:r>
    </w:p>
    <w:p w:rsidR="0086164E" w:rsidRPr="00CD7D2B" w:rsidRDefault="0086164E" w:rsidP="0086164E">
      <w:pPr>
        <w:rPr>
          <w:b/>
        </w:rPr>
      </w:pPr>
      <w:r w:rsidRPr="00CD7D2B">
        <w:t xml:space="preserve">      </w:t>
      </w:r>
      <w:r w:rsidR="00792F8A" w:rsidRPr="00CD7D2B">
        <w:rPr>
          <w:b/>
        </w:rPr>
        <w:t>4.</w:t>
      </w:r>
      <w:r w:rsidRPr="00CD7D2B">
        <w:rPr>
          <w:b/>
        </w:rPr>
        <w:t xml:space="preserve"> </w:t>
      </w:r>
      <w:r w:rsidR="00D01801" w:rsidRPr="00CD7D2B">
        <w:rPr>
          <w:b/>
        </w:rPr>
        <w:t>Concluzii</w:t>
      </w:r>
    </w:p>
    <w:p w:rsidR="004C13D7" w:rsidRPr="00CD7D2B" w:rsidRDefault="0086164E" w:rsidP="0086164E">
      <w:pPr>
        <w:jc w:val="both"/>
      </w:pPr>
      <w:r w:rsidRPr="00CD7D2B">
        <w:t xml:space="preserve">           </w:t>
      </w:r>
      <w:r w:rsidR="004C13D7" w:rsidRPr="00CD7D2B">
        <w:t>Prin urmare, în conformitate cu art.</w:t>
      </w:r>
      <w:r w:rsidR="007D2E4D" w:rsidRPr="00CD7D2B">
        <w:t xml:space="preserve"> </w:t>
      </w:r>
      <w:r w:rsidR="004C13D7" w:rsidRPr="00CD7D2B">
        <w:t>45 din Legea nr.215/2001 privind administraţia publică locală, cu modificările şi completările ulterioare, supun spre aprobare proiectul de hotărâre privind atribuirea directa catre S</w:t>
      </w:r>
      <w:r w:rsidR="007D2E4D" w:rsidRPr="00CD7D2B">
        <w:t>ocietatea</w:t>
      </w:r>
      <w:r w:rsidR="004C13D7" w:rsidRPr="00CD7D2B">
        <w:t xml:space="preserve"> Drumuri Municipale Timisoara SA a unei suprefete de teren in vederea amenajarii unei parcari subterane</w:t>
      </w:r>
      <w:r w:rsidR="004A6F0F" w:rsidRPr="00CD7D2B">
        <w:t>, prin asociere cu terțe persoane</w:t>
      </w:r>
      <w:r w:rsidR="004C13D7" w:rsidRPr="00CD7D2B">
        <w:t>.</w:t>
      </w:r>
    </w:p>
    <w:p w:rsidR="004C13D7" w:rsidRPr="00CD7D2B" w:rsidRDefault="004C13D7" w:rsidP="0086164E">
      <w:pPr>
        <w:spacing w:line="206" w:lineRule="auto"/>
        <w:jc w:val="both"/>
      </w:pPr>
    </w:p>
    <w:p w:rsidR="004C13D7" w:rsidRPr="00CD7D2B" w:rsidRDefault="004C13D7" w:rsidP="004C13D7">
      <w:pPr>
        <w:pStyle w:val="NoSpacing"/>
        <w:jc w:val="both"/>
        <w:rPr>
          <w:spacing w:val="-16"/>
          <w:w w:val="105"/>
        </w:rPr>
      </w:pPr>
    </w:p>
    <w:p w:rsidR="00D01801" w:rsidRPr="00CD7D2B" w:rsidRDefault="00D01801" w:rsidP="00D01801">
      <w:pPr>
        <w:pStyle w:val="ListParagraph"/>
        <w:tabs>
          <w:tab w:val="left" w:pos="0"/>
        </w:tabs>
        <w:spacing w:after="200"/>
        <w:ind w:left="0"/>
        <w:jc w:val="both"/>
        <w:rPr>
          <w:rFonts w:ascii="Times New Roman" w:hAnsi="Times New Roman"/>
          <w:b/>
          <w:sz w:val="24"/>
          <w:szCs w:val="24"/>
          <w:lang w:eastAsia="ro-RO"/>
        </w:rPr>
      </w:pPr>
    </w:p>
    <w:tbl>
      <w:tblPr>
        <w:tblW w:w="10610" w:type="dxa"/>
        <w:tblLook w:val="01E0"/>
      </w:tblPr>
      <w:tblGrid>
        <w:gridCol w:w="4788"/>
        <w:gridCol w:w="1080"/>
        <w:gridCol w:w="4742"/>
      </w:tblGrid>
      <w:tr w:rsidR="00D01801" w:rsidRPr="00CD7D2B" w:rsidTr="0075404D">
        <w:tc>
          <w:tcPr>
            <w:tcW w:w="4788" w:type="dxa"/>
            <w:vAlign w:val="center"/>
          </w:tcPr>
          <w:p w:rsidR="00D01801" w:rsidRPr="00CD7D2B" w:rsidRDefault="00D01801" w:rsidP="0075404D">
            <w:pPr>
              <w:ind w:right="-22"/>
              <w:rPr>
                <w:b/>
              </w:rPr>
            </w:pPr>
            <w:r w:rsidRPr="00CD7D2B">
              <w:rPr>
                <w:b/>
              </w:rPr>
              <w:t xml:space="preserve">                          PRIMAR,</w:t>
            </w:r>
          </w:p>
        </w:tc>
        <w:tc>
          <w:tcPr>
            <w:tcW w:w="1080" w:type="dxa"/>
            <w:vAlign w:val="center"/>
          </w:tcPr>
          <w:p w:rsidR="00D01801" w:rsidRPr="00CD7D2B" w:rsidRDefault="00D01801" w:rsidP="0075404D">
            <w:pPr>
              <w:ind w:right="-22"/>
              <w:jc w:val="center"/>
            </w:pPr>
          </w:p>
        </w:tc>
        <w:tc>
          <w:tcPr>
            <w:tcW w:w="4742" w:type="dxa"/>
            <w:vAlign w:val="center"/>
          </w:tcPr>
          <w:p w:rsidR="00D01801" w:rsidRPr="00CD7D2B" w:rsidRDefault="00D01801" w:rsidP="005D4AB5">
            <w:pPr>
              <w:ind w:right="-22"/>
              <w:rPr>
                <w:b/>
              </w:rPr>
            </w:pPr>
            <w:r w:rsidRPr="00CD7D2B">
              <w:rPr>
                <w:b/>
              </w:rPr>
              <w:t>DIRECTOR D.</w:t>
            </w:r>
            <w:r w:rsidR="005D4AB5" w:rsidRPr="00CD7D2B">
              <w:rPr>
                <w:b/>
              </w:rPr>
              <w:t>G.D.P.P.R.U.</w:t>
            </w:r>
            <w:r w:rsidRPr="00CD7D2B">
              <w:rPr>
                <w:b/>
              </w:rPr>
              <w:t>,</w:t>
            </w:r>
          </w:p>
        </w:tc>
      </w:tr>
      <w:tr w:rsidR="00D01801" w:rsidRPr="00CD7D2B" w:rsidTr="0075404D">
        <w:tc>
          <w:tcPr>
            <w:tcW w:w="4788" w:type="dxa"/>
            <w:vAlign w:val="center"/>
          </w:tcPr>
          <w:p w:rsidR="00D01801" w:rsidRPr="00CD7D2B" w:rsidRDefault="00D01801" w:rsidP="0075404D">
            <w:pPr>
              <w:ind w:right="-22"/>
              <w:rPr>
                <w:i/>
              </w:rPr>
            </w:pPr>
            <w:r w:rsidRPr="00CD7D2B">
              <w:rPr>
                <w:i/>
              </w:rPr>
              <w:t xml:space="preserve">                    NICOLAE ROBU</w:t>
            </w:r>
          </w:p>
        </w:tc>
        <w:tc>
          <w:tcPr>
            <w:tcW w:w="1080" w:type="dxa"/>
            <w:vAlign w:val="center"/>
          </w:tcPr>
          <w:p w:rsidR="00D01801" w:rsidRPr="00CD7D2B" w:rsidRDefault="00D01801" w:rsidP="0075404D">
            <w:pPr>
              <w:ind w:right="-22"/>
              <w:jc w:val="center"/>
            </w:pPr>
          </w:p>
        </w:tc>
        <w:tc>
          <w:tcPr>
            <w:tcW w:w="4742" w:type="dxa"/>
            <w:vAlign w:val="center"/>
          </w:tcPr>
          <w:p w:rsidR="00D01801" w:rsidRPr="00CD7D2B" w:rsidRDefault="00D01801" w:rsidP="0075404D">
            <w:pPr>
              <w:ind w:right="-22"/>
              <w:rPr>
                <w:i/>
              </w:rPr>
            </w:pPr>
            <w:r w:rsidRPr="00CD7D2B">
              <w:rPr>
                <w:i/>
              </w:rPr>
              <w:t xml:space="preserve">              CULIŢĂ CHIŞ</w:t>
            </w:r>
          </w:p>
        </w:tc>
      </w:tr>
    </w:tbl>
    <w:p w:rsidR="00D01801" w:rsidRPr="00CD7D2B" w:rsidRDefault="00D01801" w:rsidP="00D01801">
      <w:pPr>
        <w:pStyle w:val="ListParagraph"/>
        <w:tabs>
          <w:tab w:val="left" w:pos="0"/>
        </w:tabs>
        <w:spacing w:after="200"/>
        <w:ind w:left="0" w:firstLine="450"/>
        <w:jc w:val="both"/>
        <w:rPr>
          <w:rFonts w:ascii="Times New Roman" w:hAnsi="Times New Roman"/>
          <w:b/>
          <w:spacing w:val="-1"/>
          <w:sz w:val="24"/>
          <w:szCs w:val="24"/>
        </w:rPr>
      </w:pPr>
    </w:p>
    <w:p w:rsidR="00D01801" w:rsidRPr="00CD7D2B" w:rsidRDefault="00D01801" w:rsidP="00D01801">
      <w:pPr>
        <w:pStyle w:val="ListParagraph"/>
        <w:tabs>
          <w:tab w:val="left" w:pos="0"/>
        </w:tabs>
        <w:spacing w:after="200"/>
        <w:ind w:left="0"/>
        <w:jc w:val="both"/>
        <w:rPr>
          <w:rFonts w:ascii="Times New Roman" w:hAnsi="Times New Roman"/>
          <w:b/>
          <w:sz w:val="24"/>
          <w:szCs w:val="24"/>
          <w:lang w:eastAsia="ro-RO"/>
        </w:rPr>
      </w:pPr>
    </w:p>
    <w:p w:rsidR="00F72E61" w:rsidRPr="00CD7D2B" w:rsidRDefault="00F72E61"/>
    <w:sectPr w:rsidR="00F72E61" w:rsidRPr="00CD7D2B" w:rsidSect="00140C94">
      <w:headerReference w:type="even" r:id="rId10"/>
      <w:headerReference w:type="default" r:id="rId11"/>
      <w:footerReference w:type="even" r:id="rId12"/>
      <w:footerReference w:type="default" r:id="rId13"/>
      <w:headerReference w:type="first" r:id="rId14"/>
      <w:footerReference w:type="first" r:id="rId15"/>
      <w:pgSz w:w="12240" w:h="15840"/>
      <w:pgMar w:top="450" w:right="900" w:bottom="899" w:left="153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D28" w:rsidRDefault="00E76D28" w:rsidP="00563F6D">
      <w:r>
        <w:separator/>
      </w:r>
    </w:p>
  </w:endnote>
  <w:endnote w:type="continuationSeparator" w:id="0">
    <w:p w:rsidR="00E76D28" w:rsidRDefault="00E76D28" w:rsidP="00563F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ebraska-Rom">
    <w:altName w:val="Times New Roman"/>
    <w:charset w:val="00"/>
    <w:family w:val="auto"/>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6C" w:rsidRDefault="003160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Default="00D01801" w:rsidP="003D25D9">
    <w:pPr>
      <w:autoSpaceDE w:val="0"/>
      <w:autoSpaceDN w:val="0"/>
      <w:adjustRightInd w:val="0"/>
      <w:ind w:left="4320" w:right="-647" w:firstLine="720"/>
      <w:jc w:val="center"/>
      <w:rPr>
        <w:rFonts w:ascii="Trebuchet MS" w:hAnsi="Trebuchet MS"/>
        <w:sz w:val="20"/>
        <w:szCs w:val="20"/>
      </w:rPr>
    </w:pPr>
    <w:r>
      <w:rPr>
        <w:sz w:val="20"/>
        <w:szCs w:val="20"/>
      </w:rPr>
      <w:t xml:space="preserve">                      Cod FO53-03</w:t>
    </w:r>
    <w:r w:rsidRPr="003D25D9">
      <w:rPr>
        <w:sz w:val="20"/>
        <w:szCs w:val="20"/>
      </w:rPr>
      <w:t>, Ver.</w:t>
    </w:r>
    <w:r w:rsidR="0031606C">
      <w:rPr>
        <w:rFonts w:ascii="Trebuchet MS" w:hAnsi="Trebuchet MS"/>
        <w:sz w:val="20"/>
        <w:szCs w:val="20"/>
      </w:rPr>
      <w:t>2</w:t>
    </w:r>
  </w:p>
  <w:p w:rsidR="0031606C" w:rsidRPr="003D25D9" w:rsidRDefault="0031606C" w:rsidP="003D25D9">
    <w:pPr>
      <w:autoSpaceDE w:val="0"/>
      <w:autoSpaceDN w:val="0"/>
      <w:adjustRightInd w:val="0"/>
      <w:ind w:left="4320" w:right="-647" w:firstLine="720"/>
      <w:jc w:val="center"/>
      <w:rPr>
        <w:sz w:val="20"/>
        <w:szCs w:val="20"/>
        <w:lang w:val="it-IT"/>
      </w:rPr>
    </w:pPr>
  </w:p>
  <w:p w:rsidR="003D25D9" w:rsidRDefault="00E76D28">
    <w:pPr>
      <w:pStyle w:val="Footer"/>
    </w:pPr>
  </w:p>
  <w:p w:rsidR="003D25D9" w:rsidRDefault="00E76D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6C" w:rsidRDefault="003160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D28" w:rsidRDefault="00E76D28" w:rsidP="00563F6D">
      <w:r>
        <w:separator/>
      </w:r>
    </w:p>
  </w:footnote>
  <w:footnote w:type="continuationSeparator" w:id="0">
    <w:p w:rsidR="00E76D28" w:rsidRDefault="00E76D28" w:rsidP="00563F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6C" w:rsidRDefault="003160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6C" w:rsidRDefault="003160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6C" w:rsidRDefault="003160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footnote w:id="-1"/>
    <w:footnote w:id="0"/>
  </w:footnotePr>
  <w:endnotePr>
    <w:endnote w:id="-1"/>
    <w:endnote w:id="0"/>
  </w:endnotePr>
  <w:compat/>
  <w:rsids>
    <w:rsidRoot w:val="00D01801"/>
    <w:rsid w:val="000A16B4"/>
    <w:rsid w:val="00155140"/>
    <w:rsid w:val="002D00E3"/>
    <w:rsid w:val="002F69AC"/>
    <w:rsid w:val="0031606C"/>
    <w:rsid w:val="003361E0"/>
    <w:rsid w:val="00351D81"/>
    <w:rsid w:val="0036637E"/>
    <w:rsid w:val="003B7D0A"/>
    <w:rsid w:val="0049141E"/>
    <w:rsid w:val="004A6F0F"/>
    <w:rsid w:val="004C13D7"/>
    <w:rsid w:val="004F3C4B"/>
    <w:rsid w:val="00563F6D"/>
    <w:rsid w:val="005D4AB5"/>
    <w:rsid w:val="00637A9A"/>
    <w:rsid w:val="006820F5"/>
    <w:rsid w:val="007209FC"/>
    <w:rsid w:val="00792F8A"/>
    <w:rsid w:val="007C1668"/>
    <w:rsid w:val="007D2E4D"/>
    <w:rsid w:val="00802C92"/>
    <w:rsid w:val="0086164E"/>
    <w:rsid w:val="00934EAC"/>
    <w:rsid w:val="00935889"/>
    <w:rsid w:val="00960B4E"/>
    <w:rsid w:val="009B5213"/>
    <w:rsid w:val="009E270C"/>
    <w:rsid w:val="00A41A98"/>
    <w:rsid w:val="00A65431"/>
    <w:rsid w:val="00A65F84"/>
    <w:rsid w:val="00B42A1A"/>
    <w:rsid w:val="00BC168E"/>
    <w:rsid w:val="00C935CD"/>
    <w:rsid w:val="00CD7D2B"/>
    <w:rsid w:val="00D01801"/>
    <w:rsid w:val="00D02EB5"/>
    <w:rsid w:val="00D94942"/>
    <w:rsid w:val="00E1364E"/>
    <w:rsid w:val="00E324EA"/>
    <w:rsid w:val="00E76D28"/>
    <w:rsid w:val="00F72E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801"/>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01801"/>
    <w:pPr>
      <w:tabs>
        <w:tab w:val="center" w:pos="4703"/>
        <w:tab w:val="right" w:pos="9406"/>
      </w:tabs>
    </w:pPr>
  </w:style>
  <w:style w:type="character" w:customStyle="1" w:styleId="FooterChar">
    <w:name w:val="Footer Char"/>
    <w:basedOn w:val="DefaultParagraphFont"/>
    <w:link w:val="Footer"/>
    <w:uiPriority w:val="99"/>
    <w:rsid w:val="00D01801"/>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D01801"/>
    <w:pPr>
      <w:ind w:left="720"/>
      <w:contextualSpacing/>
    </w:pPr>
    <w:rPr>
      <w:rFonts w:ascii="Calibri" w:hAnsi="Calibri"/>
      <w:sz w:val="22"/>
      <w:szCs w:val="22"/>
      <w:lang w:val="en-US" w:eastAsia="en-US"/>
    </w:rPr>
  </w:style>
  <w:style w:type="paragraph" w:customStyle="1" w:styleId="NormalC">
    <w:name w:val="NormalC"/>
    <w:basedOn w:val="Normal"/>
    <w:rsid w:val="00D01801"/>
    <w:rPr>
      <w:rFonts w:ascii="Tahoma" w:hAnsi="Tahoma"/>
      <w:sz w:val="22"/>
      <w:szCs w:val="20"/>
      <w:lang w:val="en-US" w:eastAsia="en-US"/>
    </w:rPr>
  </w:style>
  <w:style w:type="paragraph" w:styleId="BalloonText">
    <w:name w:val="Balloon Text"/>
    <w:basedOn w:val="Normal"/>
    <w:link w:val="BalloonTextChar"/>
    <w:uiPriority w:val="99"/>
    <w:semiHidden/>
    <w:unhideWhenUsed/>
    <w:rsid w:val="00D01801"/>
    <w:rPr>
      <w:rFonts w:ascii="Tahoma" w:hAnsi="Tahoma" w:cs="Tahoma"/>
      <w:sz w:val="16"/>
      <w:szCs w:val="16"/>
    </w:rPr>
  </w:style>
  <w:style w:type="character" w:customStyle="1" w:styleId="BalloonTextChar">
    <w:name w:val="Balloon Text Char"/>
    <w:basedOn w:val="DefaultParagraphFont"/>
    <w:link w:val="BalloonText"/>
    <w:uiPriority w:val="99"/>
    <w:semiHidden/>
    <w:rsid w:val="00D01801"/>
    <w:rPr>
      <w:rFonts w:ascii="Tahoma" w:eastAsia="Times New Roman" w:hAnsi="Tahoma" w:cs="Tahoma"/>
      <w:sz w:val="16"/>
      <w:szCs w:val="16"/>
      <w:lang w:val="ro-RO" w:eastAsia="en-GB"/>
    </w:rPr>
  </w:style>
  <w:style w:type="paragraph" w:styleId="BodyText">
    <w:name w:val="Body Text"/>
    <w:basedOn w:val="Normal"/>
    <w:link w:val="BodyTextChar"/>
    <w:rsid w:val="00792F8A"/>
    <w:rPr>
      <w:rFonts w:ascii="Nebraska-Rom" w:hAnsi="Nebraska-Rom"/>
      <w:szCs w:val="20"/>
    </w:rPr>
  </w:style>
  <w:style w:type="character" w:customStyle="1" w:styleId="BodyTextChar">
    <w:name w:val="Body Text Char"/>
    <w:basedOn w:val="DefaultParagraphFont"/>
    <w:link w:val="BodyText"/>
    <w:rsid w:val="00792F8A"/>
    <w:rPr>
      <w:rFonts w:ascii="Nebraska-Rom" w:eastAsia="Times New Roman" w:hAnsi="Nebraska-Rom" w:cs="Times New Roman"/>
      <w:sz w:val="24"/>
      <w:szCs w:val="20"/>
      <w:lang w:val="ro-RO" w:eastAsia="en-GB"/>
    </w:rPr>
  </w:style>
  <w:style w:type="paragraph" w:styleId="NoSpacing">
    <w:name w:val="No Spacing"/>
    <w:uiPriority w:val="1"/>
    <w:qFormat/>
    <w:rsid w:val="004C13D7"/>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1606C"/>
    <w:pPr>
      <w:tabs>
        <w:tab w:val="center" w:pos="4680"/>
        <w:tab w:val="right" w:pos="9360"/>
      </w:tabs>
    </w:pPr>
  </w:style>
  <w:style w:type="character" w:customStyle="1" w:styleId="HeaderChar">
    <w:name w:val="Header Char"/>
    <w:basedOn w:val="DefaultParagraphFont"/>
    <w:link w:val="Header"/>
    <w:uiPriority w:val="99"/>
    <w:semiHidden/>
    <w:rsid w:val="0031606C"/>
    <w:rPr>
      <w:rFonts w:ascii="Times New Roman" w:eastAsia="Times New Roman" w:hAnsi="Times New Roman" w:cs="Times New Roman"/>
      <w:sz w:val="24"/>
      <w:szCs w:val="24"/>
      <w:lang w:val="ro-RO" w:eastAsia="en-GB"/>
    </w:rPr>
  </w:style>
  <w:style w:type="character" w:styleId="Hyperlink">
    <w:name w:val="Hyperlink"/>
    <w:basedOn w:val="DefaultParagraphFont"/>
    <w:rsid w:val="005D4AB5"/>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imariatm.ro"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27</cp:revision>
  <dcterms:created xsi:type="dcterms:W3CDTF">2018-10-30T10:26:00Z</dcterms:created>
  <dcterms:modified xsi:type="dcterms:W3CDTF">2019-06-24T11:30:00Z</dcterms:modified>
</cp:coreProperties>
</file>