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716" w:rsidRDefault="00CA2D20" w:rsidP="001D0716">
      <w:pPr>
        <w:spacing w:after="0" w:line="240" w:lineRule="auto"/>
        <w:ind w:right="-346" w:firstLine="720"/>
        <w:jc w:val="center"/>
        <w:rPr>
          <w:rFonts w:ascii="Times New Roman" w:eastAsia="Times New Roman" w:hAnsi="Times New Roman" w:cs="Times New Roman"/>
          <w:b/>
          <w:bCs/>
          <w:color w:val="000000"/>
          <w:sz w:val="24"/>
          <w:szCs w:val="24"/>
          <w:lang w:val="fr-FR"/>
        </w:rPr>
      </w:pPr>
      <w:r>
        <w:rPr>
          <w:rFonts w:ascii="Times New Roman" w:eastAsia="Times New Roman" w:hAnsi="Times New Roman" w:cs="Times New Roman"/>
          <w:b/>
          <w:bCs/>
          <w:color w:val="000000"/>
          <w:sz w:val="24"/>
          <w:szCs w:val="24"/>
          <w:lang w:val="fr-FR"/>
        </w:rPr>
        <w:t xml:space="preserve">PARTEA IV. </w:t>
      </w:r>
    </w:p>
    <w:p w:rsidR="00CA2D20" w:rsidRDefault="00CA2D20" w:rsidP="001D0716">
      <w:pPr>
        <w:spacing w:after="0" w:line="240" w:lineRule="auto"/>
        <w:ind w:right="-346" w:firstLine="720"/>
        <w:jc w:val="center"/>
        <w:rPr>
          <w:rFonts w:ascii="Times New Roman" w:eastAsia="Times New Roman" w:hAnsi="Times New Roman" w:cs="Times New Roman"/>
          <w:b/>
          <w:bCs/>
          <w:color w:val="000000"/>
          <w:sz w:val="24"/>
          <w:szCs w:val="24"/>
          <w:lang w:val="fr-FR"/>
        </w:rPr>
      </w:pPr>
    </w:p>
    <w:p w:rsidR="000111EB" w:rsidRPr="001D0716" w:rsidRDefault="00A64698" w:rsidP="001D0716">
      <w:pPr>
        <w:spacing w:after="0" w:line="240" w:lineRule="auto"/>
        <w:ind w:right="-346" w:firstLine="720"/>
        <w:jc w:val="center"/>
        <w:rPr>
          <w:rFonts w:ascii="Times New Roman" w:eastAsia="Times New Roman" w:hAnsi="Times New Roman" w:cs="Times New Roman"/>
          <w:sz w:val="28"/>
          <w:szCs w:val="28"/>
          <w:lang w:val="ro-RO"/>
        </w:rPr>
      </w:pPr>
      <w:r w:rsidRPr="001D0716">
        <w:rPr>
          <w:rFonts w:ascii="Times New Roman" w:eastAsia="Times New Roman" w:hAnsi="Times New Roman" w:cs="Times New Roman"/>
          <w:b/>
          <w:bCs/>
          <w:color w:val="000000"/>
          <w:sz w:val="28"/>
          <w:szCs w:val="28"/>
          <w:lang w:val="fr-FR"/>
        </w:rPr>
        <w:t>Cap. 7</w:t>
      </w:r>
      <w:r w:rsidR="000111EB" w:rsidRPr="001D0716">
        <w:rPr>
          <w:rFonts w:ascii="Times New Roman" w:eastAsia="Times New Roman" w:hAnsi="Times New Roman" w:cs="Times New Roman"/>
          <w:b/>
          <w:bCs/>
          <w:color w:val="000000"/>
          <w:sz w:val="28"/>
          <w:szCs w:val="28"/>
          <w:lang w:val="fr-FR"/>
        </w:rPr>
        <w:t xml:space="preserve">. </w:t>
      </w:r>
      <w:r w:rsidR="001D0716" w:rsidRPr="001D0716">
        <w:rPr>
          <w:rFonts w:ascii="Times New Roman" w:eastAsia="Times New Roman" w:hAnsi="Times New Roman" w:cs="Times New Roman"/>
          <w:b/>
          <w:bCs/>
          <w:color w:val="000000"/>
          <w:sz w:val="28"/>
          <w:szCs w:val="28"/>
          <w:lang w:val="fr-FR"/>
        </w:rPr>
        <w:t>Planul de acțiune</w:t>
      </w:r>
    </w:p>
    <w:p w:rsidR="000111EB" w:rsidRPr="00A370F4" w:rsidRDefault="000111EB" w:rsidP="000111EB">
      <w:pPr>
        <w:spacing w:after="0" w:line="240" w:lineRule="auto"/>
        <w:rPr>
          <w:rFonts w:ascii="Times New Roman" w:eastAsia="Times New Roman" w:hAnsi="Times New Roman" w:cs="Times New Roman"/>
          <w:sz w:val="24"/>
          <w:szCs w:val="24"/>
          <w:lang w:val="fr-FR"/>
        </w:rPr>
      </w:pPr>
    </w:p>
    <w:p w:rsidR="000111EB" w:rsidRPr="00A370F4"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A370F4">
        <w:rPr>
          <w:rFonts w:ascii="Times New Roman" w:eastAsia="Times New Roman" w:hAnsi="Times New Roman" w:cs="Times New Roman"/>
          <w:b/>
          <w:bCs/>
          <w:color w:val="000000"/>
          <w:sz w:val="24"/>
          <w:szCs w:val="24"/>
          <w:lang w:val="fr-FR"/>
        </w:rPr>
        <w:t>Capitolul</w:t>
      </w:r>
      <w:r w:rsidRPr="00A370F4">
        <w:rPr>
          <w:rFonts w:ascii="Times New Roman" w:eastAsia="Times New Roman" w:hAnsi="Times New Roman" w:cs="Times New Roman"/>
          <w:color w:val="000000"/>
          <w:sz w:val="24"/>
          <w:szCs w:val="24"/>
          <w:lang w:val="fr-FR"/>
        </w:rPr>
        <w:t xml:space="preserve"> </w:t>
      </w:r>
      <w:r w:rsidR="00A64698">
        <w:rPr>
          <w:rFonts w:ascii="Times New Roman" w:eastAsia="Times New Roman" w:hAnsi="Times New Roman" w:cs="Times New Roman"/>
          <w:b/>
          <w:bCs/>
          <w:color w:val="000000"/>
          <w:sz w:val="23"/>
          <w:szCs w:val="23"/>
          <w:lang w:val="fr-FR"/>
        </w:rPr>
        <w:t>7</w:t>
      </w:r>
      <w:r w:rsidRPr="00A370F4">
        <w:rPr>
          <w:rFonts w:ascii="Times New Roman" w:eastAsia="Times New Roman" w:hAnsi="Times New Roman" w:cs="Times New Roman"/>
          <w:b/>
          <w:bCs/>
          <w:color w:val="000000"/>
          <w:sz w:val="23"/>
          <w:szCs w:val="23"/>
          <w:lang w:val="fr-FR"/>
        </w:rPr>
        <w:t>.1. Argumente strategice si operaţionale</w:t>
      </w:r>
    </w:p>
    <w:p w:rsidR="000111EB" w:rsidRPr="00A370F4" w:rsidRDefault="000111EB" w:rsidP="000111EB">
      <w:pPr>
        <w:spacing w:after="0" w:line="240" w:lineRule="auto"/>
        <w:rPr>
          <w:rFonts w:ascii="Times New Roman" w:eastAsia="Times New Roman" w:hAnsi="Times New Roman" w:cs="Times New Roman"/>
          <w:sz w:val="24"/>
          <w:szCs w:val="24"/>
          <w:lang w:val="fr-FR"/>
        </w:rPr>
      </w:pPr>
    </w:p>
    <w:p w:rsidR="000111EB" w:rsidRPr="00A370F4"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A370F4">
        <w:rPr>
          <w:rFonts w:ascii="Times New Roman" w:eastAsia="Times New Roman" w:hAnsi="Times New Roman" w:cs="Times New Roman"/>
          <w:color w:val="000000"/>
          <w:sz w:val="24"/>
          <w:szCs w:val="24"/>
          <w:lang w:val="fr-FR"/>
        </w:rPr>
        <w:t xml:space="preserve">Polul de creştere Timişoara este în prezent </w:t>
      </w:r>
      <w:r w:rsidRPr="00A370F4">
        <w:rPr>
          <w:rFonts w:ascii="Times New Roman" w:eastAsia="Times New Roman" w:hAnsi="Times New Roman" w:cs="Times New Roman"/>
          <w:i/>
          <w:iCs/>
          <w:color w:val="000000"/>
          <w:sz w:val="24"/>
          <w:szCs w:val="24"/>
          <w:lang w:val="fr-FR"/>
        </w:rPr>
        <w:t xml:space="preserve">cea mai mare aglomeraţie umană din vestul României </w:t>
      </w:r>
      <w:r w:rsidRPr="00A370F4">
        <w:rPr>
          <w:rFonts w:ascii="Times New Roman" w:eastAsia="Times New Roman" w:hAnsi="Times New Roman" w:cs="Times New Roman"/>
          <w:color w:val="000000"/>
          <w:sz w:val="24"/>
          <w:szCs w:val="24"/>
          <w:lang w:val="fr-FR"/>
        </w:rPr>
        <w:t xml:space="preserve">(407.112 locuitori cu domiciliul, la 1 iulie 2014), nucleul său urban, Timişoara, fiind al doilea oraş al ţării ca forţă economică (cca 1,4 miliarde de lei bugetul de cheltuieli pentru anul 2015, echivalent cu cca 315 mil. euro) şi al treilea ca număr de locuitori, cu 333.531, la 1 iulie 2014 (insse.ro, 2015). Structurarea unui portofoliu coerent de politici şi proiecte integrate de dezvoltare, la nivelul nucleului urban şi al zonei sale de influenţă, este vitală pentru consolidarea poziţiei Polului de creştere Timişoara în sistemul urban naţional, dar mai ales în creşterea competitivităţii social-economice a României în spaţiul Uniunii Europene. </w:t>
      </w:r>
    </w:p>
    <w:p w:rsidR="000111EB" w:rsidRPr="00A370F4"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A370F4">
        <w:rPr>
          <w:rFonts w:ascii="Times New Roman" w:eastAsia="Times New Roman" w:hAnsi="Times New Roman" w:cs="Times New Roman"/>
          <w:color w:val="000000"/>
          <w:sz w:val="24"/>
          <w:szCs w:val="24"/>
          <w:lang w:val="fr-FR"/>
        </w:rPr>
        <w:t xml:space="preserve">Considerarea Timişoarei drept unul din cei mai dinamici poli naţionali de creştere este </w:t>
      </w:r>
      <w:r w:rsidRPr="00A370F4">
        <w:rPr>
          <w:rFonts w:ascii="Times New Roman" w:eastAsia="Times New Roman" w:hAnsi="Times New Roman" w:cs="Times New Roman"/>
          <w:i/>
          <w:iCs/>
          <w:color w:val="000000"/>
          <w:sz w:val="24"/>
          <w:szCs w:val="24"/>
          <w:lang w:val="fr-FR"/>
        </w:rPr>
        <w:t>justificată de anvergura funcţiilor sale</w:t>
      </w:r>
      <w:r w:rsidRPr="00A370F4">
        <w:rPr>
          <w:rFonts w:ascii="Times New Roman" w:eastAsia="Times New Roman" w:hAnsi="Times New Roman" w:cs="Times New Roman"/>
          <w:color w:val="000000"/>
          <w:sz w:val="24"/>
          <w:szCs w:val="24"/>
          <w:lang w:val="fr-FR"/>
        </w:rPr>
        <w:t xml:space="preserve">, de poziţia geografică şi geopolitică de însemnătate strategică pentru spaţiul românesc şi pentru organizarea eficientă a legăturilor sale externe. Oraşul s-a afirmat în ultimii 30 de ani drept cel mai atractiv centru din jumătatea de vest a României pentru localizarea investiţiilor străine directe şi pentru fructificarea iniţiativei antreprenoriale locale sau atrase din străinătate. Aceasta a dus la o </w:t>
      </w:r>
      <w:r w:rsidRPr="00A370F4">
        <w:rPr>
          <w:rFonts w:ascii="Times New Roman" w:eastAsia="Times New Roman" w:hAnsi="Times New Roman" w:cs="Times New Roman"/>
          <w:b/>
          <w:bCs/>
          <w:i/>
          <w:iCs/>
          <w:color w:val="000000"/>
          <w:sz w:val="24"/>
          <w:szCs w:val="24"/>
          <w:lang w:val="fr-FR"/>
        </w:rPr>
        <w:t>restructurare rapidă a profilului economic moştenit al oraşului</w:t>
      </w:r>
      <w:r w:rsidRPr="00A370F4">
        <w:rPr>
          <w:rFonts w:ascii="Times New Roman" w:eastAsia="Times New Roman" w:hAnsi="Times New Roman" w:cs="Times New Roman"/>
          <w:color w:val="000000"/>
          <w:sz w:val="24"/>
          <w:szCs w:val="24"/>
          <w:lang w:val="fr-FR"/>
        </w:rPr>
        <w:t>, care a pierdut o mare parte din subramurile industriei grele, s-a orientat spre activităţile industrialo-terţiare, consolidându-şi îndeosebi sectorul serviciilor. Creşterea, într-o primă fază, a activităţilor în lohn, a făcut loc tot mai mult unei producţii complexe, în care se valorifă în mod conjugat potenţialul natural, intelectual şi tehnologic local, cu cel financiar şi de management atrase din străinătate.</w:t>
      </w:r>
    </w:p>
    <w:p w:rsidR="000111EB" w:rsidRPr="00A370F4"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A370F4">
        <w:rPr>
          <w:rFonts w:ascii="Times New Roman" w:eastAsia="Times New Roman" w:hAnsi="Times New Roman" w:cs="Times New Roman"/>
          <w:color w:val="000000"/>
          <w:sz w:val="23"/>
          <w:szCs w:val="23"/>
          <w:lang w:val="fr-FR"/>
        </w:rPr>
        <w:t xml:space="preserve">Oraşul a operat o </w:t>
      </w:r>
      <w:r w:rsidRPr="00A370F4">
        <w:rPr>
          <w:rFonts w:ascii="Times New Roman" w:eastAsia="Times New Roman" w:hAnsi="Times New Roman" w:cs="Times New Roman"/>
          <w:b/>
          <w:bCs/>
          <w:i/>
          <w:iCs/>
          <w:color w:val="000000"/>
          <w:sz w:val="23"/>
          <w:szCs w:val="23"/>
          <w:lang w:val="fr-FR"/>
        </w:rPr>
        <w:t xml:space="preserve">amplă deschidere internaţională </w:t>
      </w:r>
      <w:r w:rsidRPr="00A370F4">
        <w:rPr>
          <w:rFonts w:ascii="Times New Roman" w:eastAsia="Times New Roman" w:hAnsi="Times New Roman" w:cs="Times New Roman"/>
          <w:color w:val="000000"/>
          <w:sz w:val="23"/>
          <w:szCs w:val="23"/>
          <w:lang w:val="fr-FR"/>
        </w:rPr>
        <w:t xml:space="preserve">în ultimii 25 de ani, favorizată de caracterul multicultural specific Banatului şi de avantajele poziţiei sale geografice (în vestul ţării, în vecinătatea graniţelor cu Ungaria şi Serbia, aproape de marile centre de dezvoltare economică din Austria, nordul Italiei şi sudul Germaniei). Timişoara este deja </w:t>
      </w:r>
      <w:r w:rsidRPr="00A370F4">
        <w:rPr>
          <w:rFonts w:ascii="Times New Roman" w:eastAsia="Times New Roman" w:hAnsi="Times New Roman" w:cs="Times New Roman"/>
          <w:i/>
          <w:iCs/>
          <w:color w:val="000000"/>
          <w:sz w:val="23"/>
          <w:szCs w:val="23"/>
          <w:lang w:val="fr-FR"/>
        </w:rPr>
        <w:t>unul din oraşele cele mai cosmopolite ale României</w:t>
      </w:r>
      <w:r w:rsidRPr="00A370F4">
        <w:rPr>
          <w:rFonts w:ascii="Times New Roman" w:eastAsia="Times New Roman" w:hAnsi="Times New Roman" w:cs="Times New Roman"/>
          <w:color w:val="000000"/>
          <w:sz w:val="23"/>
          <w:szCs w:val="23"/>
          <w:lang w:val="fr-FR"/>
        </w:rPr>
        <w:t xml:space="preserve">, frecventat de numeroşi oameni de afaceri, cu puternice legături cu spaţiile lor de origine. Circulaţia ideilor şi a oamenilor este facilitată în special de aeroportul internaţional Timişoara (0,7 mil. pasageri în 2014), al treilea nod aerian al ţării, după Bucureşti și Cluj-Napoca. </w:t>
      </w:r>
    </w:p>
    <w:p w:rsidR="000111EB" w:rsidRPr="00A370F4"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A370F4">
        <w:rPr>
          <w:rFonts w:ascii="Times New Roman" w:eastAsia="Times New Roman" w:hAnsi="Times New Roman" w:cs="Times New Roman"/>
          <w:color w:val="000000"/>
          <w:sz w:val="23"/>
          <w:szCs w:val="23"/>
          <w:lang w:val="fr-FR"/>
        </w:rPr>
        <w:t xml:space="preserve">Toate acestea au dus la </w:t>
      </w:r>
      <w:r w:rsidRPr="00A370F4">
        <w:rPr>
          <w:rFonts w:ascii="Times New Roman" w:eastAsia="Times New Roman" w:hAnsi="Times New Roman" w:cs="Times New Roman"/>
          <w:b/>
          <w:bCs/>
          <w:i/>
          <w:iCs/>
          <w:color w:val="000000"/>
          <w:sz w:val="23"/>
          <w:szCs w:val="23"/>
          <w:lang w:val="fr-FR"/>
        </w:rPr>
        <w:t>extinderea spaţială a echipării industriale, terţiare şi rezidenţiale a teritoriului</w:t>
      </w:r>
      <w:r w:rsidRPr="00A370F4">
        <w:rPr>
          <w:rFonts w:ascii="Times New Roman" w:eastAsia="Times New Roman" w:hAnsi="Times New Roman" w:cs="Times New Roman"/>
          <w:color w:val="000000"/>
          <w:sz w:val="23"/>
          <w:szCs w:val="23"/>
          <w:lang w:val="fr-FR"/>
        </w:rPr>
        <w:t xml:space="preserve">. Ca urmare, oraşul şi-a depăşit limitele administrative şi a tins să se „reverse” peste spaţiul rural înconjurător, adesea într-o manieră necontrolată. Restructurarea rapidă, atât funcţională cât şi a utilizării terenurilor şi echipării teritoriului, a dus la adâncirea disparităţilor locale. Acestea sunt evidente între nucleul polului (oraşul Timişoara), căruia tind să i se asocieze cel puțin trei din comunele aflate în vecinătatea sa imediată, şi a doua coroană de comune din zona de influenţă directă), dar se manifestă şi în interiorul fiecăreia din cele două componente teritoriale. De aici şi nevoia de intervenţie specifică, pentru a încerca </w:t>
      </w:r>
      <w:r w:rsidRPr="00A370F4">
        <w:rPr>
          <w:rFonts w:ascii="Times New Roman" w:eastAsia="Times New Roman" w:hAnsi="Times New Roman" w:cs="Times New Roman"/>
          <w:b/>
          <w:bCs/>
          <w:i/>
          <w:iCs/>
          <w:color w:val="000000"/>
          <w:sz w:val="23"/>
          <w:szCs w:val="23"/>
          <w:lang w:val="fr-FR"/>
        </w:rPr>
        <w:t>reducerea disparităţilor acumulate</w:t>
      </w:r>
      <w:r w:rsidRPr="00A370F4">
        <w:rPr>
          <w:rFonts w:ascii="Times New Roman" w:eastAsia="Times New Roman" w:hAnsi="Times New Roman" w:cs="Times New Roman"/>
          <w:color w:val="000000"/>
          <w:sz w:val="23"/>
          <w:szCs w:val="23"/>
          <w:lang w:val="fr-FR"/>
        </w:rPr>
        <w:t>, creşterea gradului de valorificare a potenţialului uman, natural şi economic al polului şi difuzarea în teritoriu a infrastructurilor şi activităţilor purtătoare de progres, calitate, eficienţă şi urbanitate.</w:t>
      </w:r>
    </w:p>
    <w:p w:rsidR="000111EB" w:rsidRPr="00A370F4" w:rsidRDefault="000111EB" w:rsidP="000111EB">
      <w:pPr>
        <w:spacing w:after="0" w:line="240" w:lineRule="auto"/>
        <w:rPr>
          <w:rFonts w:ascii="Times New Roman" w:eastAsia="Times New Roman" w:hAnsi="Times New Roman" w:cs="Times New Roman"/>
          <w:sz w:val="24"/>
          <w:szCs w:val="24"/>
          <w:lang w:val="fr-FR"/>
        </w:rPr>
      </w:pPr>
    </w:p>
    <w:p w:rsidR="000111EB" w:rsidRPr="007104FC" w:rsidRDefault="000111EB" w:rsidP="000111EB">
      <w:pPr>
        <w:spacing w:after="0" w:line="240" w:lineRule="auto"/>
        <w:ind w:right="-340"/>
        <w:jc w:val="both"/>
        <w:rPr>
          <w:rFonts w:ascii="Times New Roman" w:eastAsia="Times New Roman" w:hAnsi="Times New Roman" w:cs="Times New Roman"/>
          <w:color w:val="000000" w:themeColor="text1"/>
          <w:sz w:val="24"/>
          <w:szCs w:val="24"/>
          <w:lang w:val="fr-FR"/>
        </w:rPr>
      </w:pPr>
      <w:r>
        <w:rPr>
          <w:rFonts w:ascii="Times New Roman" w:eastAsia="Times New Roman" w:hAnsi="Times New Roman" w:cs="Times New Roman"/>
          <w:b/>
          <w:bCs/>
          <w:i/>
          <w:iCs/>
          <w:color w:val="000000"/>
          <w:sz w:val="23"/>
          <w:szCs w:val="23"/>
          <w:lang w:val="fr-FR"/>
        </w:rPr>
        <w:t>Diferențele</w:t>
      </w:r>
      <w:r w:rsidRPr="00A370F4">
        <w:rPr>
          <w:rFonts w:ascii="Times New Roman" w:eastAsia="Times New Roman" w:hAnsi="Times New Roman" w:cs="Times New Roman"/>
          <w:b/>
          <w:bCs/>
          <w:i/>
          <w:iCs/>
          <w:color w:val="000000"/>
          <w:sz w:val="23"/>
          <w:szCs w:val="23"/>
          <w:lang w:val="fr-FR"/>
        </w:rPr>
        <w:t xml:space="preserve"> dintre centrul urban Timişoara şi zona sa de influenţă </w:t>
      </w:r>
      <w:r w:rsidRPr="00A370F4">
        <w:rPr>
          <w:rFonts w:ascii="Times New Roman" w:eastAsia="Times New Roman" w:hAnsi="Times New Roman" w:cs="Times New Roman"/>
          <w:color w:val="000000"/>
          <w:sz w:val="23"/>
          <w:szCs w:val="23"/>
          <w:lang w:val="fr-FR"/>
        </w:rPr>
        <w:t xml:space="preserve">sunt relevate de ponderile diferite pe care le au cele două componente structurale în suprafaţa, populaţia şi aportul economic de ansamblu ale polului. Astfel, dacă municipiul Timişoara deţine 12% din suprafaţa polului, ponderea sa în populaţia totală este de 82,38%, oraşul asigurând cca 78% din cifra de afaceri a acestuia, în timp ce zona sa de </w:t>
      </w:r>
      <w:r w:rsidRPr="00A370F4">
        <w:rPr>
          <w:rFonts w:ascii="Times New Roman" w:eastAsia="Times New Roman" w:hAnsi="Times New Roman" w:cs="Times New Roman"/>
          <w:color w:val="000000"/>
          <w:sz w:val="23"/>
          <w:szCs w:val="23"/>
          <w:lang w:val="fr-FR"/>
        </w:rPr>
        <w:lastRenderedPageBreak/>
        <w:t>influenţă contribuie cu 22% din cifra de afaceri. Mai mult</w:t>
      </w:r>
      <w:r w:rsidRPr="007104FC">
        <w:rPr>
          <w:rFonts w:ascii="Times New Roman" w:eastAsia="Times New Roman" w:hAnsi="Times New Roman" w:cs="Times New Roman"/>
          <w:color w:val="000000" w:themeColor="text1"/>
          <w:sz w:val="23"/>
          <w:szCs w:val="23"/>
          <w:lang w:val="fr-FR"/>
        </w:rPr>
        <w:t xml:space="preserve">, Timişoara realizeză peste 75% din rezultatul economic net al întregului judeţ şi contribuie cu circa 33% din produsul intern brut al Regiunii de dezvoltare Vest.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Pe de altă parte, o serie de </w:t>
      </w:r>
      <w:r w:rsidRPr="001C1709">
        <w:rPr>
          <w:rFonts w:ascii="Times New Roman" w:eastAsia="Times New Roman" w:hAnsi="Times New Roman" w:cs="Times New Roman"/>
          <w:b/>
          <w:bCs/>
          <w:i/>
          <w:iCs/>
          <w:sz w:val="23"/>
          <w:szCs w:val="23"/>
          <w:lang w:val="fr-FR"/>
        </w:rPr>
        <w:t>probleme şi disfuncţionalităţi s-au acumulat în timp şi în interiorul oraşului</w:t>
      </w:r>
      <w:r w:rsidRPr="001C1709">
        <w:rPr>
          <w:rFonts w:ascii="Times New Roman" w:eastAsia="Times New Roman" w:hAnsi="Times New Roman" w:cs="Times New Roman"/>
          <w:sz w:val="23"/>
          <w:szCs w:val="23"/>
          <w:lang w:val="fr-FR"/>
        </w:rPr>
        <w:t>.</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Pe de o parte, </w:t>
      </w:r>
      <w:r w:rsidRPr="001C1709">
        <w:rPr>
          <w:rFonts w:ascii="Times New Roman" w:eastAsia="Times New Roman" w:hAnsi="Times New Roman" w:cs="Times New Roman"/>
          <w:b/>
          <w:bCs/>
          <w:i/>
          <w:iCs/>
          <w:sz w:val="23"/>
          <w:szCs w:val="23"/>
          <w:lang w:val="fr-FR"/>
        </w:rPr>
        <w:t>zona centrală</w:t>
      </w:r>
      <w:r w:rsidRPr="001C1709">
        <w:rPr>
          <w:rFonts w:ascii="Times New Roman" w:eastAsia="Times New Roman" w:hAnsi="Times New Roman" w:cs="Times New Roman"/>
          <w:sz w:val="23"/>
          <w:szCs w:val="23"/>
          <w:lang w:val="fr-FR"/>
        </w:rPr>
        <w:t xml:space="preserve">, cu caracter tripolar, formată din </w:t>
      </w:r>
      <w:r w:rsidRPr="001C1709">
        <w:rPr>
          <w:rFonts w:ascii="Times New Roman" w:eastAsia="Times New Roman" w:hAnsi="Times New Roman" w:cs="Times New Roman"/>
          <w:i/>
          <w:iCs/>
          <w:sz w:val="23"/>
          <w:szCs w:val="23"/>
          <w:lang w:val="fr-FR"/>
        </w:rPr>
        <w:t xml:space="preserve">cartierele istorice </w:t>
      </w:r>
      <w:r w:rsidRPr="001C1709">
        <w:rPr>
          <w:rFonts w:ascii="Times New Roman" w:eastAsia="Times New Roman" w:hAnsi="Times New Roman" w:cs="Times New Roman"/>
          <w:sz w:val="23"/>
          <w:szCs w:val="23"/>
          <w:lang w:val="fr-FR"/>
        </w:rPr>
        <w:t xml:space="preserve">Cetate, Iosefin-Elisabetin şi Fabric, conservă unul din cele mai valoroase patrimonii de arhitectură protejată din România, cu circa 14 mii de clădiri şi monumente istorice, dominate local de stilul baroc. Deosebit de valoros, dar aflat într-un stadiu avansat de degradare, acest patrimoniu presupune vaste programe de conservare şi reabilitare, incluse într-un concept integrat, astfel încât să nu se piardă elementele de autenticitate, dar nici să nu fie împiedicată afirmarea funcţională modernă a acestui spaţiu şi asigurarea unui habitat confortabil şi atractiv. </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Unul din elementele de prestigiu ale compoziţiei urbane a municipiului Timişoara este </w:t>
      </w:r>
      <w:r w:rsidRPr="001C1709">
        <w:rPr>
          <w:rFonts w:ascii="Times New Roman" w:eastAsia="Times New Roman" w:hAnsi="Times New Roman" w:cs="Times New Roman"/>
          <w:b/>
          <w:bCs/>
          <w:i/>
          <w:iCs/>
          <w:sz w:val="23"/>
          <w:szCs w:val="23"/>
          <w:lang w:val="fr-FR"/>
        </w:rPr>
        <w:t xml:space="preserve">salba de parcuri </w:t>
      </w:r>
      <w:r w:rsidRPr="001C1709">
        <w:rPr>
          <w:rFonts w:ascii="Times New Roman" w:eastAsia="Times New Roman" w:hAnsi="Times New Roman" w:cs="Times New Roman"/>
          <w:sz w:val="23"/>
          <w:szCs w:val="23"/>
          <w:lang w:val="fr-FR"/>
        </w:rPr>
        <w:t xml:space="preserve">ce însoţeşte râul Bega şi formează un culoar verde care străbate oraşul de la est la vest, prin imediata vecinătate a centrului. Protecţia spaţiilor verzi, continuarea amenajării peisagistice moderne şi a reconstrucţiei lor ecologice, trebuie integrate cu remodelarea urbanistică şi funcţională a malurilor Begăi. Asociate cu reluarea navigației pe canalul Bega, după încheierea lucrărilor de dragare și amenajare, aceste proiecte constituie o altă prioritate strategică în dezvoltarea armonioasă a zonei centrale şi în îmbunătăţirea conexiunilor sale cu ansamblul urban şi periurban.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Creşterea </w:t>
      </w:r>
      <w:r w:rsidRPr="001C1709">
        <w:rPr>
          <w:rFonts w:ascii="Times New Roman" w:eastAsia="Times New Roman" w:hAnsi="Times New Roman" w:cs="Times New Roman"/>
          <w:b/>
          <w:bCs/>
          <w:i/>
          <w:iCs/>
          <w:sz w:val="23"/>
          <w:szCs w:val="23"/>
          <w:lang w:val="fr-FR"/>
        </w:rPr>
        <w:t xml:space="preserve">coerenţei şi funcţionalităţii ţesutului urban </w:t>
      </w:r>
      <w:r w:rsidRPr="001C1709">
        <w:rPr>
          <w:rFonts w:ascii="Times New Roman" w:eastAsia="Times New Roman" w:hAnsi="Times New Roman" w:cs="Times New Roman"/>
          <w:sz w:val="23"/>
          <w:szCs w:val="23"/>
          <w:lang w:val="fr-FR"/>
        </w:rPr>
        <w:t>este, de altfel, esenţială pentru Timişoara, în condiţiile în care intensitatea circulaţiei pe trama stradală internă şi pe axele de penetraţie în oraş este din ce în ce mai mare. Menţinerea obstacolelor majore pe care le reprezintă calea ferată dintre Gara de Est şi Gara de Nord, în condițiile în care vechile zone industriale şi de antrepozite din lungul său sunt în parte remodelate urbanistic și funcțional, ca şi insuficienţa podurilor rutiere peste Bega creează mari probleme în trafic şi blochează relaţiile dintre nordul şi sudul oraşului. Reconversia funcţională a acestui spaţiu, aflată în desfăşurare avansată, trebuie susţinută şi consolidată prin proiecte integrate de remodelare urbană şi periurbană, cu atât mai mult cu cât spațiul respectiv se află în vecinătatea nordică imediată a centrului oraşului. Astfel de proiecte sunt cele care vizează închiderea inelelor 1 și 4 de circulație urbană, susținută de programul de construcție a patru noi poduri peste Bega, acestea urmând să faciliteze circulația pericentrală între cartiere, fără a mai traversa obligatoriu centrul orașului. Se adaugă proiectele de lărgire a subtraversărilor rutiere și pietonale ale căii ferate ce leagă Gara de Est de Gara de Nord, care urmează să fluidizeze fluxurile nord-sud, precum și inițiativele pe termen lung, vizând posibila trecere în subteran a căii ferate respective și amenajarea urbanistică modernă a spațiului astfel eliberat, pe diagonala est-vest.</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Pe de altă parte, un număr însemnat de locuitori se concentrează în </w:t>
      </w:r>
      <w:r w:rsidRPr="001C1709">
        <w:rPr>
          <w:rFonts w:ascii="Times New Roman" w:eastAsia="Times New Roman" w:hAnsi="Times New Roman" w:cs="Times New Roman"/>
          <w:b/>
          <w:bCs/>
          <w:i/>
          <w:iCs/>
          <w:sz w:val="23"/>
          <w:szCs w:val="23"/>
          <w:lang w:val="fr-FR"/>
        </w:rPr>
        <w:t xml:space="preserve">cartierele pericentrale și periferice </w:t>
      </w:r>
      <w:r w:rsidRPr="001C1709">
        <w:rPr>
          <w:rFonts w:ascii="Times New Roman" w:eastAsia="Times New Roman" w:hAnsi="Times New Roman" w:cs="Times New Roman"/>
          <w:sz w:val="23"/>
          <w:szCs w:val="23"/>
          <w:lang w:val="fr-FR"/>
        </w:rPr>
        <w:t xml:space="preserve">ale oraşului, fie în ansamblurile de blocuri construite în perioada socialistă, fie în unităţile de tip cvasirural, incluse urbanului prin extinderea teritorială a Timişoarei. În cadrul acestora, se impun o serie de investiţii pentru izolarea termică şi reabilitarea clădirilor de locuit, ameliorarea urbanistică şi tehnico-edilitară a habitatului, dezvoltarea unor centre de cartier, îmbunătăţirea serviciilor conexe, creşterea suprafeţei spaţiilor verzi amenajate peisagistic, separarea funcțională clară între spațiile verzi și cele destinate traficului auto, inclusiv staționar. </w:t>
      </w:r>
    </w:p>
    <w:p w:rsidR="000111EB" w:rsidRPr="001C1709" w:rsidRDefault="000111EB" w:rsidP="001C1709">
      <w:pPr>
        <w:spacing w:after="0" w:line="240" w:lineRule="auto"/>
        <w:ind w:right="-404"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Abandonarea multor suprafeţe din </w:t>
      </w:r>
      <w:r w:rsidRPr="001C1709">
        <w:rPr>
          <w:rFonts w:ascii="Times New Roman" w:eastAsia="Times New Roman" w:hAnsi="Times New Roman" w:cs="Times New Roman"/>
          <w:b/>
          <w:bCs/>
          <w:i/>
          <w:iCs/>
          <w:sz w:val="23"/>
          <w:szCs w:val="23"/>
          <w:lang w:val="fr-FR"/>
        </w:rPr>
        <w:t>zonele industriale</w:t>
      </w:r>
      <w:r w:rsidRPr="001C1709">
        <w:rPr>
          <w:rFonts w:ascii="Times New Roman" w:eastAsia="Times New Roman" w:hAnsi="Times New Roman" w:cs="Times New Roman"/>
          <w:sz w:val="23"/>
          <w:szCs w:val="23"/>
          <w:lang w:val="fr-FR"/>
        </w:rPr>
        <w:t xml:space="preserve">, dispuse insular în țesutul urban sau întrepătrunse cu cartierele periferice, pune problema recuperării terenurilor degradate, reconversiei vechilor spaţii industriale şi identificării celor mai bune soluţii pentru valorificarea urbanistică a spaţiilor disponibilizate. O atenție aparte trebuie acordată planificării coerente a dezvoltării acestor spații, prin care să se evite implantările haotice, vecinătățile conflictuale sau inestetice, greu de supus unei sistematizări ulterioare. În acelaşi context, trebuie continuată </w:t>
      </w:r>
      <w:r w:rsidRPr="001C1709">
        <w:rPr>
          <w:rFonts w:ascii="Times New Roman" w:eastAsia="Times New Roman" w:hAnsi="Times New Roman" w:cs="Times New Roman"/>
          <w:b/>
          <w:bCs/>
          <w:i/>
          <w:iCs/>
          <w:sz w:val="23"/>
          <w:szCs w:val="23"/>
          <w:lang w:val="fr-FR"/>
        </w:rPr>
        <w:t>redefinirea relaţiilor oraşului cu zona sa de influenţă</w:t>
      </w:r>
      <w:r w:rsidRPr="001C1709">
        <w:rPr>
          <w:rFonts w:ascii="Times New Roman" w:eastAsia="Times New Roman" w:hAnsi="Times New Roman" w:cs="Times New Roman"/>
          <w:sz w:val="23"/>
          <w:szCs w:val="23"/>
          <w:lang w:val="fr-FR"/>
        </w:rPr>
        <w:t xml:space="preserve">, astfel încât să fie asigurată trecerea treptată de la spaţiul urban la cel semiurban apoi rural, prin </w:t>
      </w:r>
      <w:r w:rsidRPr="001C1709">
        <w:rPr>
          <w:rFonts w:ascii="Times New Roman" w:eastAsia="Times New Roman" w:hAnsi="Times New Roman" w:cs="Times New Roman"/>
          <w:sz w:val="23"/>
          <w:szCs w:val="23"/>
          <w:lang w:val="fr-FR"/>
        </w:rPr>
        <w:lastRenderedPageBreak/>
        <w:t xml:space="preserve">intermediul unui sistem modern şi coerent de infrastructuri de transport, tehnico-edilitare şi de comunicaţie, structurat ierarhic şi funcţional. </w:t>
      </w:r>
    </w:p>
    <w:p w:rsidR="000111EB" w:rsidRPr="001C1709" w:rsidRDefault="000111EB" w:rsidP="001C1709">
      <w:pPr>
        <w:spacing w:after="0" w:line="240" w:lineRule="auto"/>
        <w:ind w:right="-404"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Din punct de vedere al </w:t>
      </w:r>
      <w:r w:rsidRPr="001C1709">
        <w:rPr>
          <w:rFonts w:ascii="Times New Roman" w:eastAsia="Times New Roman" w:hAnsi="Times New Roman" w:cs="Times New Roman"/>
          <w:i/>
          <w:iCs/>
          <w:sz w:val="23"/>
          <w:szCs w:val="23"/>
          <w:lang w:val="fr-FR"/>
        </w:rPr>
        <w:t>echipării și activităților tehnico-economice</w:t>
      </w:r>
      <w:r w:rsidRPr="001C1709">
        <w:rPr>
          <w:rFonts w:ascii="Times New Roman" w:eastAsia="Times New Roman" w:hAnsi="Times New Roman" w:cs="Times New Roman"/>
          <w:sz w:val="23"/>
          <w:szCs w:val="23"/>
          <w:lang w:val="fr-FR"/>
        </w:rPr>
        <w:t xml:space="preserve">, tendința este ca periferiile Timișoarei să-și completeze cu noi dotări coroana de spații industriale și de servicii, cu prelungiri și în comunele învecinate. Pe lângă mai vechile implantări din lungul Căii Șagului, Căii Lugojului și din cartierul Freidorf, tind să se dezvolte părțile de sud-est (Calea Buziașului), de nord-est și de nord, din preajma aeroportului internațional și din proximitatea autostrăzii Nădlac-Timișoara-București. Acestea vor deservi și </w:t>
      </w:r>
      <w:r w:rsidRPr="001C1709">
        <w:rPr>
          <w:rFonts w:ascii="Times New Roman" w:eastAsia="Times New Roman" w:hAnsi="Times New Roman" w:cs="Times New Roman"/>
          <w:i/>
          <w:iCs/>
          <w:sz w:val="23"/>
          <w:szCs w:val="23"/>
          <w:lang w:val="fr-FR"/>
        </w:rPr>
        <w:t>axa Timișoara-Arad</w:t>
      </w:r>
      <w:r w:rsidRPr="001C1709">
        <w:rPr>
          <w:rFonts w:ascii="Times New Roman" w:eastAsia="Times New Roman" w:hAnsi="Times New Roman" w:cs="Times New Roman"/>
          <w:sz w:val="23"/>
          <w:szCs w:val="23"/>
          <w:lang w:val="fr-FR"/>
        </w:rPr>
        <w:t>, cu potențial de a deveni una din interurbațiile cele mai puternice și dinamice ale țării. Rezolvarea problemelor de acces, deservire și circulație spre cele două infrastructuri strategice, aflate pe teritoriul comunelor Pișchia, Giarmata și Remetea Mare, constituie una din prioritățile de maximă însemnătate în dezvoltarea PCT.   </w:t>
      </w:r>
    </w:p>
    <w:p w:rsidR="000111EB" w:rsidRPr="001C1709" w:rsidRDefault="001C1709" w:rsidP="001C1709">
      <w:pPr>
        <w:tabs>
          <w:tab w:val="left" w:pos="6450"/>
        </w:tabs>
        <w:spacing w:after="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b/>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În ceea ce priveşte </w:t>
      </w:r>
      <w:r w:rsidRPr="001C1709">
        <w:rPr>
          <w:rFonts w:ascii="Times New Roman" w:eastAsia="Times New Roman" w:hAnsi="Times New Roman" w:cs="Times New Roman"/>
          <w:b/>
          <w:bCs/>
          <w:i/>
          <w:iCs/>
          <w:sz w:val="23"/>
          <w:szCs w:val="23"/>
          <w:lang w:val="fr-FR"/>
        </w:rPr>
        <w:t>zona de influenţă</w:t>
      </w:r>
      <w:r w:rsidRPr="001C1709">
        <w:rPr>
          <w:rFonts w:ascii="Times New Roman" w:eastAsia="Times New Roman" w:hAnsi="Times New Roman" w:cs="Times New Roman"/>
          <w:sz w:val="23"/>
          <w:szCs w:val="23"/>
          <w:lang w:val="fr-FR"/>
        </w:rPr>
        <w:t xml:space="preserve">, analiza diagnostic realizată pe baza setului de criterii selectate scoate în evidenţă faptul că influenţa urbanizatoare a oraşului Timişoara se manifestă deocamdată în special asupra primului inel de comune din jurul său. Efectele se resimt selectiv, chiar şi în cazul acestora: sunt mai puternice în Dumbrăviţa, Ghiroda, Giroc, Moşniţa Nouă, Sînmihaiu Român și Săcălaz şi mai limitate în Dudeştii Noi sau în Şag. </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Propagarea dezvoltării social-economice din ultimii ani s-a realizat în mod inegal, conturându-se axe şi arii privilegiate, dar şi spaţii care au acumulat rămâneri în urmă. Practic, se constată că, din punct de vedere al </w:t>
      </w:r>
      <w:r w:rsidRPr="001C1709">
        <w:rPr>
          <w:rFonts w:ascii="Times New Roman" w:eastAsia="Times New Roman" w:hAnsi="Times New Roman" w:cs="Times New Roman"/>
          <w:i/>
          <w:iCs/>
          <w:sz w:val="23"/>
          <w:szCs w:val="23"/>
          <w:lang w:val="fr-FR"/>
        </w:rPr>
        <w:t>dinamicii social-edilitare</w:t>
      </w:r>
      <w:r w:rsidRPr="001C1709">
        <w:rPr>
          <w:rFonts w:ascii="Times New Roman" w:eastAsia="Times New Roman" w:hAnsi="Times New Roman" w:cs="Times New Roman"/>
          <w:sz w:val="23"/>
          <w:szCs w:val="23"/>
          <w:lang w:val="fr-FR"/>
        </w:rPr>
        <w:t xml:space="preserve">, arealul circular al comunelor din jurul Timişoarei se împarte în două zone: </w:t>
      </w:r>
    </w:p>
    <w:p w:rsidR="000111EB" w:rsidRPr="001C1709" w:rsidRDefault="000111EB" w:rsidP="000111EB">
      <w:pPr>
        <w:spacing w:after="0" w:line="240" w:lineRule="auto"/>
        <w:ind w:left="720" w:hanging="36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 zona de nord, nord-est şi sud-est, cu o dinamică evidentă, înscrisă (în ordine descrescătoare) pe axele spre Giroc, Lipova, Buziaş și Arad, cu ritmuri de creştere demografică şi înnoire edilitară remarcabile; </w:t>
      </w:r>
    </w:p>
    <w:p w:rsidR="000111EB" w:rsidRPr="001C1709" w:rsidRDefault="000111EB" w:rsidP="000111EB">
      <w:pPr>
        <w:spacing w:after="0" w:line="240" w:lineRule="auto"/>
        <w:ind w:left="720" w:hanging="36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zona de sud-vest şi de vest, cu evoluţii ceva mai lente, dar durabile, pe axele spre Sânnicolau Mare, Jimbolia, Becicherecu Mic şi Moraviţa.</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Caracterul durabil al dezvoltării unora din comunele celei de-a doua zone este atestat de valorile unor indicatori cum sunt sporul natural al populaţiei, sporul migratoriu, numărul de autorizaţii de construcţie eliberate în ultimii ani, cifra de afaceri etc. Coroboraţi, aceşti indicatori se moderează reciproc, dar dau punctaje mai mari pentru comunele: Săcălaz, Şag şi Sînmihaiu Român. Aceasta este urmarea faptului că influenţa dinamicii urbane a Timişoarei s-a declanşat mai târziu asupra acestor comune, care dispun acum de rezerve de dezvoltare superioare.</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Polul de creştere Timişoara trebuie </w:t>
      </w:r>
      <w:r w:rsidRPr="001C1709">
        <w:rPr>
          <w:rFonts w:ascii="Times New Roman" w:eastAsia="Times New Roman" w:hAnsi="Times New Roman" w:cs="Times New Roman"/>
          <w:b/>
          <w:bCs/>
          <w:i/>
          <w:iCs/>
          <w:sz w:val="23"/>
          <w:szCs w:val="23"/>
          <w:lang w:val="fr-FR"/>
        </w:rPr>
        <w:t>să pună în valoare complementaritatea spaţiilor ce compun zona de influenţă</w:t>
      </w:r>
      <w:r w:rsidRPr="001C1709">
        <w:rPr>
          <w:rFonts w:ascii="Times New Roman" w:eastAsia="Times New Roman" w:hAnsi="Times New Roman" w:cs="Times New Roman"/>
          <w:sz w:val="23"/>
          <w:szCs w:val="23"/>
          <w:lang w:val="fr-FR"/>
        </w:rPr>
        <w:t xml:space="preserve">, astfel: </w:t>
      </w:r>
    </w:p>
    <w:p w:rsidR="000111EB" w:rsidRPr="001C1709" w:rsidRDefault="000111EB" w:rsidP="000111EB">
      <w:pPr>
        <w:spacing w:after="0" w:line="240" w:lineRule="auto"/>
        <w:ind w:left="720" w:hanging="36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 să acentueze funcţiile industrialo-terţiare de-a lungul axelor de penetraţie, al direcţiilor de conexiune cu alte mari oraşe europene, din jurul autostrăzii, al şoselei de centură şi din preajma aeroportului; </w:t>
      </w:r>
    </w:p>
    <w:p w:rsidR="000111EB" w:rsidRPr="001C1709" w:rsidRDefault="000111EB" w:rsidP="000111EB">
      <w:pPr>
        <w:spacing w:after="0" w:line="240" w:lineRule="auto"/>
        <w:ind w:left="720" w:hanging="36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 să favorizeze afirmarea turistică şi recreativă a arealelor din lungul Begăi, Timişului şi din jurul pădurilor, al rezervaţiilor naturale sau al ivirilor de ape termale şi minerale; </w:t>
      </w:r>
    </w:p>
    <w:p w:rsidR="000111EB" w:rsidRPr="001C1709" w:rsidRDefault="000111EB" w:rsidP="000111EB">
      <w:pPr>
        <w:spacing w:after="0" w:line="240" w:lineRule="auto"/>
        <w:ind w:left="720" w:hanging="36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 să crească intensivitatea producţiei agricole de tip periurban în arealele cu soluri fertile; </w:t>
      </w:r>
    </w:p>
    <w:p w:rsidR="000111EB" w:rsidRPr="001C1709" w:rsidRDefault="000111EB" w:rsidP="000111EB">
      <w:pPr>
        <w:spacing w:after="0" w:line="240" w:lineRule="auto"/>
        <w:ind w:left="720" w:hanging="36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 să prezerve aliniamente și terenuri pentru dezvoltarea viitoare a infrastructurilor de transport.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În condiţiile în care spaţiul disponibil pentru amplasarea de noi activităţi industriale, de servicii şi utilităţi tehnico-edilitare este din ce în ce limitat, este necesară </w:t>
      </w:r>
      <w:r w:rsidRPr="001C1709">
        <w:rPr>
          <w:rFonts w:ascii="Times New Roman" w:eastAsia="Times New Roman" w:hAnsi="Times New Roman" w:cs="Times New Roman"/>
          <w:b/>
          <w:bCs/>
          <w:i/>
          <w:iCs/>
          <w:sz w:val="23"/>
          <w:szCs w:val="23"/>
          <w:lang w:val="fr-FR"/>
        </w:rPr>
        <w:t>privilegierea relaţiilor oraşului cu zona sa de influenţă</w:t>
      </w:r>
      <w:r w:rsidRPr="001C1709">
        <w:rPr>
          <w:rFonts w:ascii="Times New Roman" w:eastAsia="Times New Roman" w:hAnsi="Times New Roman" w:cs="Times New Roman"/>
          <w:sz w:val="23"/>
          <w:szCs w:val="23"/>
          <w:lang w:val="fr-FR"/>
        </w:rPr>
        <w:t>, astfel încât Timişoara să poată externaliza activităţile mari consumatoare de resurse funciare, în favoarea spaţiilor mai slab ocupate din jurul său. Acestea ar beneficia astfel de un plus de atractivitate, de creşterea veniturilor, de infrastructuri tehnico-edilitare moderne şi de o mai bună conectivitate cu oraşul, precum şi între ele.</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lastRenderedPageBreak/>
        <w:t xml:space="preserve">Programarea dezvoltării integrate a polului de creștere Timișoara trebuie să se înscrie în principiile de bază ale sustenabilității și să conducă la rezolvarea unora din problemele transsectoriale cele mai acute, de care depinde durabilitatea dezvoltării și a creșterii calității vieții. Strategia Europa 2020 le accentuează în mod cu totul particular, iar programele europene de finanțare stabilesc prioritățile generale, valabile și pentru PCT. Creșterea eficienței investițiilor este condiționată de opțiunile pentru </w:t>
      </w:r>
      <w:r w:rsidRPr="001C1709">
        <w:rPr>
          <w:rFonts w:ascii="Times New Roman" w:eastAsia="Times New Roman" w:hAnsi="Times New Roman" w:cs="Times New Roman"/>
          <w:b/>
          <w:bCs/>
          <w:i/>
          <w:iCs/>
          <w:sz w:val="23"/>
          <w:szCs w:val="23"/>
          <w:lang w:val="fr-FR"/>
        </w:rPr>
        <w:t>dezvoltarea inteligentă</w:t>
      </w:r>
      <w:r w:rsidRPr="001C1709">
        <w:rPr>
          <w:rFonts w:ascii="Times New Roman" w:eastAsia="Times New Roman" w:hAnsi="Times New Roman" w:cs="Times New Roman"/>
          <w:sz w:val="23"/>
          <w:szCs w:val="23"/>
          <w:lang w:val="fr-FR"/>
        </w:rPr>
        <w:t xml:space="preserve"> și pentru </w:t>
      </w:r>
      <w:r w:rsidRPr="001C1709">
        <w:rPr>
          <w:rFonts w:ascii="Times New Roman" w:eastAsia="Times New Roman" w:hAnsi="Times New Roman" w:cs="Times New Roman"/>
          <w:b/>
          <w:bCs/>
          <w:i/>
          <w:iCs/>
          <w:sz w:val="23"/>
          <w:szCs w:val="23"/>
          <w:lang w:val="fr-FR"/>
        </w:rPr>
        <w:t>creșterea eficienței energetice</w:t>
      </w:r>
      <w:r w:rsidRPr="001C1709">
        <w:rPr>
          <w:rFonts w:ascii="Times New Roman" w:eastAsia="Times New Roman" w:hAnsi="Times New Roman" w:cs="Times New Roman"/>
          <w:sz w:val="23"/>
          <w:szCs w:val="23"/>
          <w:lang w:val="fr-FR"/>
        </w:rPr>
        <w:t xml:space="preserve">, ambele cu potențial de influențare asupra tuturor sectoarelor vieții social-economice și asupra întregului spațiu al PCT.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Planul de acțiune privilegiază aceste priorități și ține cont, de asemenea, de nevoia de a îmbunătăți performanța socială nu doar la nivel global, ci prin asigurarea de </w:t>
      </w:r>
      <w:r w:rsidRPr="001C1709">
        <w:rPr>
          <w:rFonts w:ascii="Times New Roman" w:eastAsia="Times New Roman" w:hAnsi="Times New Roman" w:cs="Times New Roman"/>
          <w:b/>
          <w:bCs/>
          <w:i/>
          <w:iCs/>
          <w:sz w:val="23"/>
          <w:szCs w:val="23"/>
          <w:lang w:val="fr-FR"/>
        </w:rPr>
        <w:t>condiții mai bune pentru grupurile defavorizate și marginalizate</w:t>
      </w:r>
      <w:r w:rsidRPr="001C1709">
        <w:rPr>
          <w:rFonts w:ascii="Times New Roman" w:eastAsia="Times New Roman" w:hAnsi="Times New Roman" w:cs="Times New Roman"/>
          <w:sz w:val="23"/>
          <w:szCs w:val="23"/>
          <w:lang w:val="fr-FR"/>
        </w:rPr>
        <w:t xml:space="preserve">. Scopul este de a facilita integrarea social-economică a acestor grupuri și creșterea contribuției lor la viața comunității, la procesul de înnoire edilitară, la consolidarea creativității, spiritului civic, a coeziunii și identității  locale. O astfel de orientare a planului de acțiune va conduce la </w:t>
      </w:r>
      <w:r w:rsidRPr="001C1709">
        <w:rPr>
          <w:rFonts w:ascii="Times New Roman" w:eastAsia="Times New Roman" w:hAnsi="Times New Roman" w:cs="Times New Roman"/>
          <w:b/>
          <w:bCs/>
          <w:i/>
          <w:iCs/>
          <w:sz w:val="23"/>
          <w:szCs w:val="23"/>
          <w:lang w:val="fr-FR"/>
        </w:rPr>
        <w:t>creșterea rezilienței spațiului urban și periurban</w:t>
      </w:r>
      <w:r w:rsidRPr="001C1709">
        <w:rPr>
          <w:rFonts w:ascii="Times New Roman" w:eastAsia="Times New Roman" w:hAnsi="Times New Roman" w:cs="Times New Roman"/>
          <w:sz w:val="23"/>
          <w:szCs w:val="23"/>
          <w:lang w:val="fr-FR"/>
        </w:rPr>
        <w:t xml:space="preserve"> al polului de creștere Timișoara, ca premisă a valorificării durabile a întregii resurse umane, pentru a asigura performanța în dezvoltarea locală și succesul în competiția interregională.</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Astfel concepută, evoluţia viitoare a polului de creştere Timişoara poate asigura atât valorificarea superioară a resurselor şi consolidarea internă a funcţiilor sale, cât şi difuzarea sustenabilă a performanţelor social-economice într-un spaţiu mai vast, cel al judeţului Timiş şi al Regiunii de dezvoltare Vest.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Planul de acţiune </w:t>
      </w:r>
      <w:r w:rsidR="00B7366D" w:rsidRPr="001C1709">
        <w:rPr>
          <w:rFonts w:ascii="Times New Roman" w:eastAsia="Times New Roman" w:hAnsi="Times New Roman" w:cs="Times New Roman"/>
          <w:sz w:val="23"/>
          <w:szCs w:val="23"/>
          <w:lang w:val="fr-FR"/>
        </w:rPr>
        <w:t>pentru dezvoltarea integrată a P</w:t>
      </w:r>
      <w:r w:rsidRPr="001C1709">
        <w:rPr>
          <w:rFonts w:ascii="Times New Roman" w:eastAsia="Times New Roman" w:hAnsi="Times New Roman" w:cs="Times New Roman"/>
          <w:sz w:val="23"/>
          <w:szCs w:val="23"/>
          <w:lang w:val="fr-FR"/>
        </w:rPr>
        <w:t xml:space="preserve">olului de creştere Timişoara porneşte de la </w:t>
      </w:r>
      <w:r w:rsidRPr="001C1709">
        <w:rPr>
          <w:rFonts w:ascii="Times New Roman" w:eastAsia="Times New Roman" w:hAnsi="Times New Roman" w:cs="Times New Roman"/>
          <w:b/>
          <w:bCs/>
          <w:sz w:val="23"/>
          <w:szCs w:val="23"/>
          <w:lang w:val="fr-FR"/>
        </w:rPr>
        <w:t xml:space="preserve">misiunea strategiei </w:t>
      </w:r>
      <w:r w:rsidRPr="001C1709">
        <w:rPr>
          <w:rFonts w:ascii="Times New Roman" w:eastAsia="Times New Roman" w:hAnsi="Times New Roman" w:cs="Times New Roman"/>
          <w:sz w:val="23"/>
          <w:szCs w:val="23"/>
          <w:lang w:val="fr-FR"/>
        </w:rPr>
        <w:t xml:space="preserve">de dezvoltare, care conturează perspectiva </w:t>
      </w:r>
      <w:r w:rsidRPr="001C1709">
        <w:rPr>
          <w:rFonts w:ascii="Times New Roman" w:eastAsia="Times New Roman" w:hAnsi="Times New Roman" w:cs="Times New Roman"/>
          <w:i/>
          <w:iCs/>
          <w:lang w:val="fr-FR"/>
        </w:rPr>
        <w:t>Creșterii rolului polarizator  al Timișoarei, prin dezvoltare inteligentă, promovarea excelenței în afaceri și asigurarea unui spațiu urban de calitate, cu o societate multiculturală, creativă și prosperă, conectată la valorile europene.</w:t>
      </w:r>
      <w:r w:rsidRPr="001C1709">
        <w:rPr>
          <w:rFonts w:ascii="Times New Roman" w:eastAsia="Times New Roman" w:hAnsi="Times New Roman" w:cs="Times New Roman"/>
          <w:b/>
          <w:bCs/>
          <w:i/>
          <w:iCs/>
          <w:lang w:val="fr-FR"/>
        </w:rPr>
        <w:t xml:space="preserve"> </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Sunt avute în vedere acele </w:t>
      </w:r>
      <w:r w:rsidRPr="001C1709">
        <w:rPr>
          <w:rFonts w:ascii="Times New Roman" w:eastAsia="Times New Roman" w:hAnsi="Times New Roman" w:cs="Times New Roman"/>
          <w:i/>
          <w:iCs/>
          <w:sz w:val="23"/>
          <w:szCs w:val="23"/>
          <w:lang w:val="fr-FR"/>
        </w:rPr>
        <w:t>programe și măsuri de dezvoltare</w:t>
      </w:r>
      <w:r w:rsidRPr="001C1709">
        <w:rPr>
          <w:rFonts w:ascii="Times New Roman" w:eastAsia="Times New Roman" w:hAnsi="Times New Roman" w:cs="Times New Roman"/>
          <w:sz w:val="23"/>
          <w:szCs w:val="23"/>
          <w:lang w:val="fr-FR"/>
        </w:rPr>
        <w:t xml:space="preserve"> care să asigure </w:t>
      </w:r>
      <w:r w:rsidRPr="001C1709">
        <w:rPr>
          <w:rFonts w:ascii="Times New Roman" w:eastAsia="Times New Roman" w:hAnsi="Times New Roman" w:cs="Times New Roman"/>
          <w:b/>
          <w:bCs/>
          <w:sz w:val="23"/>
          <w:szCs w:val="23"/>
          <w:lang w:val="fr-FR"/>
        </w:rPr>
        <w:t>îndeplinirea obiectivelor strategice propuse</w:t>
      </w:r>
      <w:r w:rsidRPr="001C1709">
        <w:rPr>
          <w:rFonts w:ascii="Times New Roman" w:eastAsia="Times New Roman" w:hAnsi="Times New Roman" w:cs="Times New Roman"/>
          <w:sz w:val="23"/>
          <w:szCs w:val="23"/>
          <w:lang w:val="fr-FR"/>
        </w:rPr>
        <w:t xml:space="preserve">, acestea vizând: </w:t>
      </w:r>
    </w:p>
    <w:p w:rsidR="000111EB" w:rsidRPr="001C1709" w:rsidRDefault="000111EB" w:rsidP="000111EB">
      <w:pPr>
        <w:spacing w:after="0" w:line="240" w:lineRule="auto"/>
        <w:ind w:left="360" w:right="-44"/>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lang w:val="fr-FR"/>
        </w:rPr>
        <w:t xml:space="preserve">- </w:t>
      </w:r>
      <w:r w:rsidRPr="001C1709">
        <w:rPr>
          <w:rFonts w:ascii="Times New Roman" w:eastAsia="Times New Roman" w:hAnsi="Times New Roman" w:cs="Times New Roman"/>
          <w:i/>
          <w:iCs/>
          <w:lang w:val="fr-FR"/>
        </w:rPr>
        <w:t>Creşterea competitivităţii economice şi a capacităţii de inovare prin specializare inteligentă ;</w:t>
      </w:r>
    </w:p>
    <w:p w:rsidR="000111EB" w:rsidRPr="001C1709" w:rsidRDefault="000111EB" w:rsidP="000111EB">
      <w:pPr>
        <w:spacing w:after="0" w:line="240" w:lineRule="auto"/>
        <w:ind w:left="360" w:right="-44"/>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i/>
          <w:iCs/>
          <w:lang w:val="fr-FR"/>
        </w:rPr>
        <w:t xml:space="preserve">- Dezvoltarea unei infrastructuri integrate şi flexibile și a unui sistem inteligent de management al traficului, pentru creșterea accesibilității și mobilității; </w:t>
      </w:r>
    </w:p>
    <w:p w:rsidR="000111EB" w:rsidRPr="001C1709" w:rsidRDefault="000111EB" w:rsidP="000111EB">
      <w:pPr>
        <w:spacing w:after="0" w:line="240" w:lineRule="auto"/>
        <w:ind w:left="360" w:right="43"/>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i/>
          <w:iCs/>
          <w:lang w:val="fr-FR"/>
        </w:rPr>
        <w:t>- Asigurarea unui mediu social intercultural, coeziv şi dinamic, favorabil progresului şi incluziunii;</w:t>
      </w:r>
    </w:p>
    <w:p w:rsidR="000111EB" w:rsidRPr="001C1709" w:rsidRDefault="000111EB" w:rsidP="000111EB">
      <w:pPr>
        <w:spacing w:after="0" w:line="240" w:lineRule="auto"/>
        <w:ind w:left="360" w:right="-44"/>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i/>
          <w:iCs/>
          <w:lang w:val="fr-FR"/>
        </w:rPr>
        <w:t>- Asigurarea unui habitat ecologic, confortabil şi atractiv ;</w:t>
      </w:r>
    </w:p>
    <w:p w:rsidR="000111EB" w:rsidRPr="001C1709" w:rsidRDefault="000111EB" w:rsidP="000111EB">
      <w:pPr>
        <w:spacing w:after="0" w:line="240" w:lineRule="auto"/>
        <w:ind w:left="360" w:right="-44"/>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i/>
          <w:iCs/>
          <w:lang w:val="fr-FR"/>
        </w:rPr>
        <w:t>- Promovarea unei administrații inteligente, inclusive și transparente.</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Obiectivele și programele de dezvoltare propuse pentru Polul de creştere Timişoara se bazează pe atuurile și oportunitățile pe care factorii interni (patrimoniul existent, natural şi construit) şi externi (integrarea europeană) le creează pentru valorificarea potenţialului local. Anticipând o creştere a interesului investiţional către România, nivelul echipării teritoriului va creşte semnificativ, iar consiliile locale vor trebui să-şi gestioneze eficient resursele existente – umane, imobiliare şi financiare.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Programele de dezvoltare sunt formulate în scopul coordonării obiectivelor socio-economice propuse la nivel local, cu priorităţile naţionale şi regionale şi cu schimbările care au loc în prezent în dinamica spaţială, economică şi socială a municipiului Timişoara şi a zonei sale de influenţă. În vederea transpunerii lor în realitate, planul de acţiune propune proiecte concrete care să ghideze procesul de implementare.</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824B10" w:rsidRDefault="00824B10" w:rsidP="00A64698">
      <w:pPr>
        <w:spacing w:after="0" w:line="240" w:lineRule="auto"/>
        <w:ind w:right="-340" w:firstLine="720"/>
        <w:rPr>
          <w:rFonts w:ascii="Times New Roman" w:eastAsia="Times New Roman" w:hAnsi="Times New Roman" w:cs="Times New Roman"/>
          <w:b/>
          <w:bCs/>
          <w:sz w:val="23"/>
          <w:szCs w:val="23"/>
          <w:lang w:val="fr-FR"/>
        </w:rPr>
      </w:pPr>
    </w:p>
    <w:p w:rsidR="00824B10" w:rsidRDefault="00824B10" w:rsidP="00A64698">
      <w:pPr>
        <w:spacing w:after="0" w:line="240" w:lineRule="auto"/>
        <w:ind w:right="-340" w:firstLine="720"/>
        <w:rPr>
          <w:rFonts w:ascii="Times New Roman" w:eastAsia="Times New Roman" w:hAnsi="Times New Roman" w:cs="Times New Roman"/>
          <w:b/>
          <w:bCs/>
          <w:sz w:val="23"/>
          <w:szCs w:val="23"/>
          <w:lang w:val="fr-FR"/>
        </w:rPr>
      </w:pPr>
    </w:p>
    <w:p w:rsidR="00824B10" w:rsidRDefault="00824B10" w:rsidP="00A64698">
      <w:pPr>
        <w:spacing w:after="0" w:line="240" w:lineRule="auto"/>
        <w:ind w:right="-340" w:firstLine="720"/>
        <w:rPr>
          <w:rFonts w:ascii="Times New Roman" w:eastAsia="Times New Roman" w:hAnsi="Times New Roman" w:cs="Times New Roman"/>
          <w:b/>
          <w:bCs/>
          <w:sz w:val="23"/>
          <w:szCs w:val="23"/>
          <w:lang w:val="fr-FR"/>
        </w:rPr>
      </w:pPr>
    </w:p>
    <w:p w:rsidR="00824B10" w:rsidRDefault="00824B10" w:rsidP="00A64698">
      <w:pPr>
        <w:spacing w:after="0" w:line="240" w:lineRule="auto"/>
        <w:ind w:right="-340" w:firstLine="720"/>
        <w:rPr>
          <w:rFonts w:ascii="Times New Roman" w:eastAsia="Times New Roman" w:hAnsi="Times New Roman" w:cs="Times New Roman"/>
          <w:b/>
          <w:bCs/>
          <w:sz w:val="23"/>
          <w:szCs w:val="23"/>
          <w:lang w:val="fr-FR"/>
        </w:rPr>
      </w:pPr>
    </w:p>
    <w:p w:rsidR="00824B10" w:rsidRDefault="00824B10" w:rsidP="00A64698">
      <w:pPr>
        <w:spacing w:after="0" w:line="240" w:lineRule="auto"/>
        <w:ind w:right="-340" w:firstLine="720"/>
        <w:rPr>
          <w:rFonts w:ascii="Times New Roman" w:eastAsia="Times New Roman" w:hAnsi="Times New Roman" w:cs="Times New Roman"/>
          <w:b/>
          <w:bCs/>
          <w:sz w:val="23"/>
          <w:szCs w:val="23"/>
          <w:lang w:val="fr-FR"/>
        </w:rPr>
      </w:pPr>
    </w:p>
    <w:p w:rsidR="00824B10" w:rsidRDefault="00824B10" w:rsidP="00A64698">
      <w:pPr>
        <w:spacing w:after="0" w:line="240" w:lineRule="auto"/>
        <w:ind w:right="-340" w:firstLine="720"/>
        <w:rPr>
          <w:rFonts w:ascii="Times New Roman" w:eastAsia="Times New Roman" w:hAnsi="Times New Roman" w:cs="Times New Roman"/>
          <w:b/>
          <w:bCs/>
          <w:sz w:val="23"/>
          <w:szCs w:val="23"/>
          <w:lang w:val="fr-FR"/>
        </w:rPr>
      </w:pPr>
    </w:p>
    <w:p w:rsidR="000111EB" w:rsidRPr="001C1709" w:rsidRDefault="00A64698" w:rsidP="00A64698">
      <w:pPr>
        <w:spacing w:after="0" w:line="240" w:lineRule="auto"/>
        <w:ind w:right="-340" w:firstLine="720"/>
        <w:rPr>
          <w:rFonts w:ascii="Times New Roman" w:eastAsia="Times New Roman" w:hAnsi="Times New Roman" w:cs="Times New Roman"/>
          <w:sz w:val="24"/>
          <w:szCs w:val="24"/>
          <w:lang w:val="fr-FR"/>
        </w:rPr>
      </w:pPr>
      <w:r>
        <w:rPr>
          <w:rFonts w:ascii="Times New Roman" w:eastAsia="Times New Roman" w:hAnsi="Times New Roman" w:cs="Times New Roman"/>
          <w:b/>
          <w:bCs/>
          <w:sz w:val="23"/>
          <w:szCs w:val="23"/>
          <w:lang w:val="fr-FR"/>
        </w:rPr>
        <w:lastRenderedPageBreak/>
        <w:t>Capitolul 7</w:t>
      </w:r>
      <w:r w:rsidR="000111EB" w:rsidRPr="001C1709">
        <w:rPr>
          <w:rFonts w:ascii="Times New Roman" w:eastAsia="Times New Roman" w:hAnsi="Times New Roman" w:cs="Times New Roman"/>
          <w:b/>
          <w:bCs/>
          <w:sz w:val="23"/>
          <w:szCs w:val="23"/>
          <w:lang w:val="fr-FR"/>
        </w:rPr>
        <w:t xml:space="preserve">.2. Pachetul de proiecte </w:t>
      </w:r>
    </w:p>
    <w:p w:rsidR="00A64698" w:rsidRDefault="00A64698" w:rsidP="00A64698">
      <w:pPr>
        <w:spacing w:after="0" w:line="240" w:lineRule="auto"/>
        <w:ind w:right="-340" w:firstLine="720"/>
        <w:jc w:val="both"/>
        <w:rPr>
          <w:rFonts w:ascii="Times New Roman" w:eastAsia="Times New Roman" w:hAnsi="Times New Roman" w:cs="Times New Roman"/>
          <w:b/>
          <w:bCs/>
          <w:sz w:val="23"/>
          <w:szCs w:val="23"/>
          <w:lang w:val="fr-FR"/>
        </w:rPr>
      </w:pPr>
    </w:p>
    <w:p w:rsidR="000111EB" w:rsidRPr="001C1709" w:rsidRDefault="00A64698" w:rsidP="00A64698">
      <w:pPr>
        <w:spacing w:after="0" w:line="240" w:lineRule="auto"/>
        <w:ind w:right="-340"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b/>
          <w:bCs/>
          <w:sz w:val="23"/>
          <w:szCs w:val="23"/>
          <w:lang w:val="fr-FR"/>
        </w:rPr>
        <w:t>7</w:t>
      </w:r>
      <w:r w:rsidR="000111EB" w:rsidRPr="001C1709">
        <w:rPr>
          <w:rFonts w:ascii="Times New Roman" w:eastAsia="Times New Roman" w:hAnsi="Times New Roman" w:cs="Times New Roman"/>
          <w:b/>
          <w:bCs/>
          <w:sz w:val="23"/>
          <w:szCs w:val="23"/>
          <w:lang w:val="fr-FR"/>
        </w:rPr>
        <w:t xml:space="preserve">.2.1. Prezentarea generală şi pe proiecte prioritare </w:t>
      </w:r>
    </w:p>
    <w:p w:rsidR="000111EB" w:rsidRPr="001C1709" w:rsidRDefault="000111EB" w:rsidP="00A64698">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b/>
          <w:bCs/>
          <w:sz w:val="23"/>
          <w:szCs w:val="23"/>
          <w:lang w:val="fr-FR"/>
        </w:rPr>
        <w:t xml:space="preserve">Prezentare generală </w:t>
      </w:r>
    </w:p>
    <w:p w:rsidR="00A64698" w:rsidRDefault="00A64698" w:rsidP="000111EB">
      <w:pPr>
        <w:spacing w:after="0" w:line="240" w:lineRule="auto"/>
        <w:ind w:right="-340" w:firstLine="720"/>
        <w:jc w:val="both"/>
        <w:rPr>
          <w:rFonts w:ascii="Times New Roman" w:eastAsia="Times New Roman" w:hAnsi="Times New Roman" w:cs="Times New Roman"/>
          <w:sz w:val="23"/>
          <w:szCs w:val="23"/>
          <w:lang w:val="fr-FR"/>
        </w:rPr>
      </w:pP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Portofoliul de proiecte prevăzut pentru aplicarea Planului Integrat de Dezvoltare al Polului de creştere Timişoara a fost constituit prin </w:t>
      </w:r>
      <w:r w:rsidRPr="001C1709">
        <w:rPr>
          <w:rFonts w:ascii="Times New Roman" w:eastAsia="Times New Roman" w:hAnsi="Times New Roman" w:cs="Times New Roman"/>
          <w:b/>
          <w:bCs/>
          <w:i/>
          <w:iCs/>
          <w:sz w:val="23"/>
          <w:szCs w:val="23"/>
          <w:lang w:val="fr-FR"/>
        </w:rPr>
        <w:t xml:space="preserve">contribuţia reprezentanţilor tuturor unităţilor administrative membre ale asociaţiei. </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Definirea structurii portofoliului de proiecte şi conţinutul fiecărui proiect în parte ţin cont, în primul rând, de </w:t>
      </w:r>
      <w:r w:rsidRPr="001C1709">
        <w:rPr>
          <w:rFonts w:ascii="Times New Roman" w:eastAsia="Times New Roman" w:hAnsi="Times New Roman" w:cs="Times New Roman"/>
          <w:i/>
          <w:iCs/>
          <w:sz w:val="23"/>
          <w:szCs w:val="23"/>
          <w:lang w:val="fr-FR"/>
        </w:rPr>
        <w:t>nevoile reale, stringente şi de perspectivele de dezvoltare specifice oraşului Timişoara şi comunelor aderente</w:t>
      </w:r>
      <w:r w:rsidRPr="001C1709">
        <w:rPr>
          <w:rFonts w:ascii="Times New Roman" w:eastAsia="Times New Roman" w:hAnsi="Times New Roman" w:cs="Times New Roman"/>
          <w:sz w:val="23"/>
          <w:szCs w:val="23"/>
          <w:lang w:val="fr-FR"/>
        </w:rPr>
        <w:t xml:space="preserve">. În al doilea rând, acestea </w:t>
      </w:r>
      <w:r w:rsidRPr="001C1709">
        <w:rPr>
          <w:rFonts w:ascii="Times New Roman" w:eastAsia="Times New Roman" w:hAnsi="Times New Roman" w:cs="Times New Roman"/>
          <w:i/>
          <w:iCs/>
          <w:sz w:val="23"/>
          <w:szCs w:val="23"/>
          <w:lang w:val="fr-FR"/>
        </w:rPr>
        <w:t>se subsumează logicii de ansamblu a dezvoltării coerente, coesive şi dinamice a întregului spaţiu al polului</w:t>
      </w:r>
      <w:r w:rsidRPr="001C1709">
        <w:rPr>
          <w:rFonts w:ascii="Times New Roman" w:eastAsia="Times New Roman" w:hAnsi="Times New Roman" w:cs="Times New Roman"/>
          <w:sz w:val="23"/>
          <w:szCs w:val="23"/>
          <w:lang w:val="fr-FR"/>
        </w:rPr>
        <w:t xml:space="preserve">, ca sistem unitar şi funcţional, capabil să genereze dezvoltare social-economică şi să asigure creşterea calităţii vieţii unui număr din ce în ce mai mare de locuitori din vestul ţării. În al treilea rând, proiectarea dezvoltării polului de creştere Timişoara ţine cont de </w:t>
      </w:r>
      <w:r w:rsidRPr="001C1709">
        <w:rPr>
          <w:rFonts w:ascii="Times New Roman" w:eastAsia="Times New Roman" w:hAnsi="Times New Roman" w:cs="Times New Roman"/>
          <w:i/>
          <w:iCs/>
          <w:sz w:val="23"/>
          <w:szCs w:val="23"/>
          <w:lang w:val="fr-FR"/>
        </w:rPr>
        <w:t>încadrarea sa în strategiile naţionale şi regionale, precum şi de nevoia integrării fireşti, fluente şi funcţionale în spaţiul european</w:t>
      </w:r>
      <w:r w:rsidRPr="001C1709">
        <w:rPr>
          <w:rFonts w:ascii="Times New Roman" w:eastAsia="Times New Roman" w:hAnsi="Times New Roman" w:cs="Times New Roman"/>
          <w:sz w:val="23"/>
          <w:szCs w:val="23"/>
          <w:lang w:val="fr-FR"/>
        </w:rPr>
        <w:t xml:space="preserve">, faţă de care Timişoara, ca şi ale oraşe din vestul ţării, constituie nu doar o punte de legătură ci şi un ferment, un mijlocitor pentru intercunoaştere, pentru armonizare şi integrare europeană.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Pachetul de proiecte propus are la bază potenţialul de dezvoltare al Polului de creştere Timişoara, susţinut de </w:t>
      </w:r>
      <w:r w:rsidRPr="001C1709">
        <w:rPr>
          <w:rFonts w:ascii="Times New Roman" w:eastAsia="Times New Roman" w:hAnsi="Times New Roman" w:cs="Times New Roman"/>
          <w:b/>
          <w:bCs/>
          <w:i/>
          <w:iCs/>
          <w:sz w:val="23"/>
          <w:szCs w:val="23"/>
          <w:lang w:val="fr-FR"/>
        </w:rPr>
        <w:t>poziţia geopolitică</w:t>
      </w:r>
      <w:r w:rsidRPr="001C1709">
        <w:rPr>
          <w:rFonts w:ascii="Times New Roman" w:eastAsia="Times New Roman" w:hAnsi="Times New Roman" w:cs="Times New Roman"/>
          <w:b/>
          <w:bCs/>
          <w:sz w:val="23"/>
          <w:szCs w:val="23"/>
          <w:lang w:val="fr-FR"/>
        </w:rPr>
        <w:t xml:space="preserve">, </w:t>
      </w:r>
      <w:r w:rsidRPr="001C1709">
        <w:rPr>
          <w:rFonts w:ascii="Times New Roman" w:eastAsia="Times New Roman" w:hAnsi="Times New Roman" w:cs="Times New Roman"/>
          <w:b/>
          <w:bCs/>
          <w:i/>
          <w:iCs/>
          <w:sz w:val="23"/>
          <w:szCs w:val="23"/>
          <w:lang w:val="fr-FR"/>
        </w:rPr>
        <w:t xml:space="preserve">resursele umane </w:t>
      </w:r>
      <w:r w:rsidRPr="001C1709">
        <w:rPr>
          <w:rFonts w:ascii="Times New Roman" w:eastAsia="Times New Roman" w:hAnsi="Times New Roman" w:cs="Times New Roman"/>
          <w:sz w:val="23"/>
          <w:szCs w:val="23"/>
          <w:lang w:val="fr-FR"/>
        </w:rPr>
        <w:t xml:space="preserve">bine pregătite din punct de vedere profesional, </w:t>
      </w:r>
      <w:r w:rsidRPr="001C1709">
        <w:rPr>
          <w:rFonts w:ascii="Times New Roman" w:eastAsia="Times New Roman" w:hAnsi="Times New Roman" w:cs="Times New Roman"/>
          <w:b/>
          <w:bCs/>
          <w:i/>
          <w:iCs/>
          <w:sz w:val="23"/>
          <w:szCs w:val="23"/>
          <w:lang w:val="fr-FR"/>
        </w:rPr>
        <w:t>tradiţia culturală, de educaţie şi colaborare inter-etnică</w:t>
      </w:r>
      <w:r w:rsidRPr="001C1709">
        <w:rPr>
          <w:rFonts w:ascii="Times New Roman" w:eastAsia="Times New Roman" w:hAnsi="Times New Roman" w:cs="Times New Roman"/>
          <w:i/>
          <w:iCs/>
          <w:sz w:val="23"/>
          <w:szCs w:val="23"/>
          <w:lang w:val="fr-FR"/>
        </w:rPr>
        <w:t xml:space="preserve">, </w:t>
      </w:r>
      <w:r w:rsidRPr="001C1709">
        <w:rPr>
          <w:rFonts w:ascii="Times New Roman" w:eastAsia="Times New Roman" w:hAnsi="Times New Roman" w:cs="Times New Roman"/>
          <w:sz w:val="23"/>
          <w:szCs w:val="23"/>
          <w:lang w:val="fr-FR"/>
        </w:rPr>
        <w:t>precum şi de existenţa unui suport material în curs de consolidare în toate domeniile de activitate. De asemenea, analiza zonei a evidenţiat faptul că, în prezent, municipiul Timişoara - capitala Banatului - este un centru polarizator în toate domeniile de activitate, puterea sa de atracţie depăşindu-i aria de influenţă directă. În acelaşi timp, fiind cel mai mare centru urban din vestul României, situat în aproprierea graniţelor cu Serbia şi Ungaria, acesta poate fi caracterizat ca un centru multifuncţional de contact – „poartă a României spre Europa”.</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De la aceste premise a pornit procesul de elaborare a variabilelor strategiei, astfel încât programele şi proiectele incluse sunt în conformitate cu viziuea și misiunea propuse și decurg din tipul de strategie pentru care s-a optat în urma analizei SWOT : o strategie agresivă, justificată de realitățile socio-economice și teritoriale, care consolidează punctele tari ale zonei, prin valorificarea oportunităţilor identificate. Strategia urmărește, astfel, ca polul de creştere să-și consolideze statutul de </w:t>
      </w:r>
      <w:r w:rsidRPr="001C1709">
        <w:rPr>
          <w:rFonts w:ascii="Times New Roman" w:eastAsia="Times New Roman" w:hAnsi="Times New Roman" w:cs="Times New Roman"/>
          <w:b/>
          <w:bCs/>
          <w:i/>
          <w:iCs/>
          <w:sz w:val="23"/>
          <w:szCs w:val="23"/>
          <w:lang w:val="fr-FR"/>
        </w:rPr>
        <w:t>destinaţie atractivă,</w:t>
      </w:r>
      <w:r w:rsidRPr="001C1709">
        <w:rPr>
          <w:rFonts w:ascii="Times New Roman" w:eastAsia="Times New Roman" w:hAnsi="Times New Roman" w:cs="Times New Roman"/>
          <w:sz w:val="23"/>
          <w:szCs w:val="23"/>
          <w:lang w:val="fr-FR"/>
        </w:rPr>
        <w:t xml:space="preserve"> </w:t>
      </w:r>
      <w:r w:rsidRPr="001C1709">
        <w:rPr>
          <w:rFonts w:ascii="Times New Roman" w:eastAsia="Times New Roman" w:hAnsi="Times New Roman" w:cs="Times New Roman"/>
          <w:b/>
          <w:bCs/>
          <w:i/>
          <w:iCs/>
          <w:sz w:val="23"/>
          <w:szCs w:val="23"/>
          <w:lang w:val="fr-FR"/>
        </w:rPr>
        <w:t>centru de intersecţie între vestul şi estul Europei</w:t>
      </w:r>
      <w:r w:rsidRPr="001C1709">
        <w:rPr>
          <w:rFonts w:ascii="Times New Roman" w:eastAsia="Times New Roman" w:hAnsi="Times New Roman" w:cs="Times New Roman"/>
          <w:sz w:val="23"/>
          <w:szCs w:val="23"/>
          <w:lang w:val="fr-FR"/>
        </w:rPr>
        <w:t xml:space="preserve">, un </w:t>
      </w:r>
      <w:r w:rsidRPr="001C1709">
        <w:rPr>
          <w:rFonts w:ascii="Times New Roman" w:eastAsia="Times New Roman" w:hAnsi="Times New Roman" w:cs="Times New Roman"/>
          <w:b/>
          <w:bCs/>
          <w:i/>
          <w:iCs/>
          <w:sz w:val="23"/>
          <w:szCs w:val="23"/>
          <w:lang w:val="fr-FR"/>
        </w:rPr>
        <w:t>pol competitiv, sustenabil și inovativ, spațiu multicultural integrator, cu viață urbană de calitate.</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0111EB" w:rsidP="000111EB">
      <w:pPr>
        <w:spacing w:after="0" w:line="240" w:lineRule="auto"/>
        <w:ind w:right="-38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În vederea îndeplinirii acestor deziderate, se urmăreşte, prioritar, </w:t>
      </w:r>
      <w:r w:rsidRPr="001C1709">
        <w:rPr>
          <w:rFonts w:ascii="Times New Roman" w:eastAsia="Times New Roman" w:hAnsi="Times New Roman" w:cs="Times New Roman"/>
          <w:b/>
          <w:bCs/>
          <w:sz w:val="23"/>
          <w:szCs w:val="23"/>
          <w:lang w:val="fr-FR"/>
        </w:rPr>
        <w:t xml:space="preserve">asigurarea creşterii competitivităţii economice şi a capacităţii de inovare, </w:t>
      </w:r>
      <w:r w:rsidRPr="001C1709">
        <w:rPr>
          <w:rFonts w:ascii="Times New Roman" w:eastAsia="Times New Roman" w:hAnsi="Times New Roman" w:cs="Times New Roman"/>
          <w:sz w:val="23"/>
          <w:szCs w:val="23"/>
          <w:lang w:val="fr-FR"/>
        </w:rPr>
        <w:t xml:space="preserve">prin sprijinirea inițiativelor antreprenoriale locale, creșterea productivității </w:t>
      </w:r>
      <w:r w:rsidRPr="001C1709">
        <w:rPr>
          <w:rFonts w:ascii="Times New Roman" w:eastAsia="Times New Roman" w:hAnsi="Times New Roman" w:cs="Times New Roman"/>
          <w:b/>
          <w:bCs/>
          <w:sz w:val="23"/>
          <w:szCs w:val="23"/>
          <w:lang w:val="fr-FR"/>
        </w:rPr>
        <w:t> </w:t>
      </w:r>
      <w:r w:rsidRPr="001C1709">
        <w:rPr>
          <w:rFonts w:ascii="Times New Roman" w:eastAsia="Times New Roman" w:hAnsi="Times New Roman" w:cs="Times New Roman"/>
          <w:sz w:val="23"/>
          <w:szCs w:val="23"/>
          <w:lang w:val="fr-FR"/>
        </w:rPr>
        <w:t>și</w:t>
      </w:r>
      <w:r w:rsidRPr="001C1709">
        <w:rPr>
          <w:rFonts w:ascii="Times New Roman" w:eastAsia="Times New Roman" w:hAnsi="Times New Roman" w:cs="Times New Roman"/>
          <w:b/>
          <w:bCs/>
          <w:sz w:val="23"/>
          <w:szCs w:val="23"/>
          <w:lang w:val="fr-FR"/>
        </w:rPr>
        <w:t xml:space="preserve"> </w:t>
      </w:r>
      <w:r w:rsidRPr="001C1709">
        <w:rPr>
          <w:rFonts w:ascii="Times New Roman" w:eastAsia="Times New Roman" w:hAnsi="Times New Roman" w:cs="Times New Roman"/>
          <w:sz w:val="23"/>
          <w:szCs w:val="23"/>
          <w:lang w:val="fr-FR"/>
        </w:rPr>
        <w:t>consolidarea sectoarelor cheie, cu potențial de dezvoltare inteligentă. Sunt vizate, de asemenea, facilități pentru atragerea de investitori străini în domenii de activitate nepoluante, performante tehnologic, cu potențial ridicat de antrenare pentru economia locală și de fixare în arealul polului a forței de muncă înalt calificate. În acest scop, se doreşte, în mod deosebit, încurajarea colaborării dintre instituţiile de cercetare locale, universități şi marii investitori, stimularea cercetării în special în tehnologiile înalte, în cele din domeniul informaticii și al creșterii eficienței energetice,  înfiinţarea de centre de excelenţă, cercetare-dezvoltare, inovare şi transfer tehnologic în domeniile de interes, dar mai ales încurajarea înfiinţării de clustere economice, prioritare pentru dezvoltarea sectorială a industriei şi serviciilor. Proiectele propuse pun accentul pe activitatea de cercetare aplicativă a instituţiilor/firmelor din arealul polului, vizând implementarea tehnologiilor înalte, pe dezvoltarea de noi servicii pentru comunitate şi, în acelaşi timp, pe formarea continuă a resursei umane din sectoare cu valoare adăugată mare (in special sectorul TIC).</w:t>
      </w:r>
    </w:p>
    <w:p w:rsidR="000111EB" w:rsidRPr="001C1709" w:rsidRDefault="000111EB" w:rsidP="000111EB">
      <w:pPr>
        <w:spacing w:after="0" w:line="240" w:lineRule="auto"/>
        <w:ind w:right="-38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lastRenderedPageBreak/>
        <w:t>În ceea ce privește agricultura, se va urmări asigurarea sustenabilității și eficienței acesteia prin acţiuni de încurajare a agriculturii intensive, de piaţă, pentru a răspunde nevoilor de aprovizionare a populaţiei polului, dar și prin acțiuni de sprijinire a antreprenorilor locali din agricultură. În acest sens, proiectele propuse vizează, în special, înfiinţarea de centre de colectare, sortare şi distribuţie a produselor agricole în zona de influenţă, pentru a asigura aprovizionarea cu produse biologice, de calitate, a numărului din ce în ce mai mare de consumatori locali.</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4"/>
          <w:szCs w:val="24"/>
          <w:lang w:val="fr-FR"/>
        </w:rPr>
        <w:t xml:space="preserve">Pentru dezvoltarea sustenabilă a polului de creștere Timișoara </w:t>
      </w:r>
      <w:r w:rsidRPr="001C1709">
        <w:rPr>
          <w:rFonts w:ascii="Times New Roman" w:eastAsia="Times New Roman" w:hAnsi="Times New Roman" w:cs="Times New Roman"/>
          <w:b/>
          <w:bCs/>
          <w:i/>
          <w:iCs/>
          <w:sz w:val="24"/>
          <w:szCs w:val="24"/>
          <w:lang w:val="fr-FR"/>
        </w:rPr>
        <w:t>dezvoltarea unei infrastructuri integrate, complexe şi flexibile</w:t>
      </w:r>
      <w:r w:rsidRPr="001C1709">
        <w:rPr>
          <w:rFonts w:ascii="Times New Roman" w:eastAsia="Times New Roman" w:hAnsi="Times New Roman" w:cs="Times New Roman"/>
          <w:i/>
          <w:iCs/>
          <w:sz w:val="24"/>
          <w:szCs w:val="24"/>
          <w:lang w:val="fr-FR"/>
        </w:rPr>
        <w:t xml:space="preserve">, și a unui sistem inteligent de management al traficului, creșterea accesibilității și mobilității </w:t>
      </w:r>
      <w:r w:rsidRPr="001C1709">
        <w:rPr>
          <w:rFonts w:ascii="Times New Roman" w:eastAsia="Times New Roman" w:hAnsi="Times New Roman" w:cs="Times New Roman"/>
          <w:sz w:val="24"/>
          <w:szCs w:val="24"/>
          <w:lang w:val="fr-FR"/>
        </w:rPr>
        <w:t>reprezintă deziderate majore. Extinderea și modernizarea transportului public în interiorul municipiului Timișoara dar mai ales în localitățile Polului de creștere este și trebuie susținută prin proiecte specifice datorită imperativelor legate de decongestionarea circulației în zona centrală a municipiului și redirecționarea traficului greu şi a traficului de tranzit cât mai departe de zona centrală.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4"/>
          <w:szCs w:val="24"/>
          <w:lang w:val="fr-FR"/>
        </w:rPr>
        <w:t xml:space="preserve">În vederea asigurarea mobilității în municipiu va fi încurajată folosirea de mijloace alternative de transport: bicicleta, inclusiv arterele pietonale în zonele centrale. În acest scop, se va continua realizarea de piste de biciclete, cu legarea segmentelor dezvoltate până în prezent în lungul canalului Bega cu cartierele, zonele comerciale și zonele de agrement periferice (Pădurea Verde). Un punct de interes major în dezvoltarea transportului public va fi transportul ecologic cu un accent deosebit pe introducerea autobuzelor electrice și continuarea modernizării tramvaielor și troleibuzelor.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4"/>
          <w:szCs w:val="24"/>
          <w:lang w:val="fr-FR"/>
        </w:rPr>
        <w:t xml:space="preserve">Pentru </w:t>
      </w:r>
      <w:r w:rsidRPr="001C1709">
        <w:rPr>
          <w:rFonts w:ascii="Times New Roman" w:eastAsia="Times New Roman" w:hAnsi="Times New Roman" w:cs="Times New Roman"/>
          <w:i/>
          <w:iCs/>
          <w:sz w:val="24"/>
          <w:szCs w:val="24"/>
          <w:lang w:val="fr-FR"/>
        </w:rPr>
        <w:t xml:space="preserve">interconectarea  inteligentă a infrastructurii de transport, în scopul optimizării accesibilității, mobilității și integrării în sistemul național și european </w:t>
      </w:r>
      <w:r w:rsidRPr="001C1709">
        <w:rPr>
          <w:rFonts w:ascii="Times New Roman" w:eastAsia="Times New Roman" w:hAnsi="Times New Roman" w:cs="Times New Roman"/>
          <w:sz w:val="24"/>
          <w:szCs w:val="24"/>
          <w:lang w:val="fr-FR"/>
        </w:rPr>
        <w:t xml:space="preserve">este propus un pachet de programe ce au ca scop îndeosebi realizarea unei structuri stradale coerente prin construcția și completarea unor inele de circulație, a unor noi pasaje rutiere, reconfigurarea traseului de cale ferată de pe teritoriul municipiului Timișoara.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4"/>
          <w:szCs w:val="24"/>
          <w:lang w:val="fr-FR"/>
        </w:rPr>
        <w:t xml:space="preserve">În domeniul </w:t>
      </w:r>
      <w:r w:rsidRPr="001C1709">
        <w:rPr>
          <w:rFonts w:ascii="Times New Roman" w:eastAsia="Times New Roman" w:hAnsi="Times New Roman" w:cs="Times New Roman"/>
          <w:i/>
          <w:iCs/>
          <w:sz w:val="24"/>
          <w:szCs w:val="24"/>
          <w:lang w:val="fr-FR"/>
        </w:rPr>
        <w:t>infrastructrurilor tehnice și de utilități</w:t>
      </w:r>
      <w:r w:rsidRPr="001C1709">
        <w:rPr>
          <w:rFonts w:ascii="Times New Roman" w:eastAsia="Times New Roman" w:hAnsi="Times New Roman" w:cs="Times New Roman"/>
          <w:sz w:val="24"/>
          <w:szCs w:val="24"/>
          <w:lang w:val="fr-FR"/>
        </w:rPr>
        <w:t xml:space="preserve"> sunt prevăzute proiecte ce îmbunătățesc accesul la utilități (apă, canalizare, gaze, electricitate) dar și </w:t>
      </w:r>
      <w:r w:rsidRPr="001C1709">
        <w:rPr>
          <w:rFonts w:ascii="Times New Roman" w:eastAsia="Times New Roman" w:hAnsi="Times New Roman" w:cs="Times New Roman"/>
          <w:i/>
          <w:iCs/>
          <w:sz w:val="24"/>
          <w:szCs w:val="24"/>
          <w:lang w:val="fr-FR"/>
        </w:rPr>
        <w:t>creșterea eficienței energetice</w:t>
      </w:r>
      <w:r w:rsidRPr="001C1709">
        <w:rPr>
          <w:rFonts w:ascii="Times New Roman" w:eastAsia="Times New Roman" w:hAnsi="Times New Roman" w:cs="Times New Roman"/>
          <w:sz w:val="24"/>
          <w:szCs w:val="24"/>
          <w:lang w:val="fr-FR"/>
        </w:rPr>
        <w:t xml:space="preserve"> a acestora pentru reducerea reducerea consumurilor şi a emisiilor. </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Cu scopul creșterii capacității de polarizare a PC Timișoara în context interregional și internațional se va acționa în vederea </w:t>
      </w:r>
      <w:r w:rsidRPr="001C1709">
        <w:rPr>
          <w:rFonts w:ascii="Times New Roman" w:eastAsia="Times New Roman" w:hAnsi="Times New Roman" w:cs="Times New Roman"/>
          <w:b/>
          <w:bCs/>
          <w:sz w:val="23"/>
          <w:szCs w:val="23"/>
          <w:lang w:val="fr-FR"/>
        </w:rPr>
        <w:t>asigurării unui mediu social intercultural, coeziv și dinamic, favorabil incluziunii și progresului</w:t>
      </w:r>
      <w:r w:rsidRPr="001C1709">
        <w:rPr>
          <w:rFonts w:ascii="Times New Roman" w:eastAsia="Times New Roman" w:hAnsi="Times New Roman" w:cs="Times New Roman"/>
          <w:sz w:val="23"/>
          <w:szCs w:val="23"/>
          <w:lang w:val="fr-FR"/>
        </w:rPr>
        <w:t>.</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Astfel, se va urmări valorificarea </w:t>
      </w:r>
      <w:r w:rsidRPr="001C1709">
        <w:rPr>
          <w:rFonts w:ascii="Times New Roman" w:eastAsia="Times New Roman" w:hAnsi="Times New Roman" w:cs="Times New Roman"/>
          <w:i/>
          <w:iCs/>
          <w:sz w:val="23"/>
          <w:szCs w:val="23"/>
          <w:lang w:val="fr-FR"/>
        </w:rPr>
        <w:t>superioară</w:t>
      </w:r>
      <w:r w:rsidRPr="001C1709">
        <w:rPr>
          <w:rFonts w:ascii="Times New Roman" w:eastAsia="Times New Roman" w:hAnsi="Times New Roman" w:cs="Times New Roman"/>
          <w:sz w:val="23"/>
          <w:szCs w:val="23"/>
          <w:lang w:val="fr-FR"/>
        </w:rPr>
        <w:t xml:space="preserve"> a resurselor culturale, pe de o parte pentru a perpetua tradițiile multiculturale și a le deschide, de asemenea, înspre interculturalitate, în contextul mobilității internaționale specifice polilor urbani majori, iar pe de altă parte pentru a iniția sinergia actorilor culturali, a accentua efervescența vieții culturale și a asigura o candidatură viabilă pentru titlul de capitală culturală europeană. În acest sens, se va acorda importanță  patrimpniului construit, sprijinirii acțiunilor culturale de anvergură, cu rol constructiv la nivelul identității locale și al sentimentului de apartenență – premisă importantă a civismului.</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Pornind de la premisa că investiția în resursa umană este esențială, se va acorda atenție asigurării nivelului optim de calitate a infrastructurilor și spațiilor destinate sănătății și susținerii inițiativelor care au drept scop diminuarea morbidității – de tipul educației pentru sănătate, screening pentru boli cu incidență ridicată – și  formarea unei atitudini responsabile a populației față de starea proprie de sănătate.</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Capitalul uman al PC Timișoara, ca resursă principală a dinamismului său, va fi susținut în ce privește performanța și progresul, prin atenția acordată educației și formării inițiale, adaptării ofertei </w:t>
      </w:r>
      <w:r w:rsidRPr="001C1709">
        <w:rPr>
          <w:rFonts w:ascii="Times New Roman" w:eastAsia="Times New Roman" w:hAnsi="Times New Roman" w:cs="Times New Roman"/>
          <w:sz w:val="23"/>
          <w:szCs w:val="23"/>
          <w:lang w:val="fr-FR"/>
        </w:rPr>
        <w:lastRenderedPageBreak/>
        <w:t>educaționale la piața muncii și la standardele internaționale, educației pe tot parcursul vieții  și accesului larg la educație.</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Afirmarea caracterului inclusiv al PCT este considerată o condiție </w:t>
      </w:r>
      <w:r w:rsidRPr="001C1709">
        <w:rPr>
          <w:rFonts w:ascii="Times New Roman" w:eastAsia="Times New Roman" w:hAnsi="Times New Roman" w:cs="Times New Roman"/>
          <w:i/>
          <w:iCs/>
          <w:sz w:val="23"/>
          <w:szCs w:val="23"/>
          <w:lang w:val="fr-FR"/>
        </w:rPr>
        <w:t>sine qua non</w:t>
      </w:r>
      <w:r w:rsidRPr="001C1709">
        <w:rPr>
          <w:rFonts w:ascii="Times New Roman" w:eastAsia="Times New Roman" w:hAnsi="Times New Roman" w:cs="Times New Roman"/>
          <w:sz w:val="23"/>
          <w:szCs w:val="23"/>
          <w:lang w:val="fr-FR"/>
        </w:rPr>
        <w:t xml:space="preserve"> pentru diminuarea riscului social și asigurarea unei vieți sociale armonioase. În acest sens, pornindu-se de la evaluarea cantitativă și calitativă a grupurilor-țintă, se vor optimiza, extinde, respectiv multiplica infrastructurile destinate asistenței sociale, precum și integrării socio-economice a persoanelor beneficiare de ajutorul social și a celor cu grad ridicat de risc.</w:t>
      </w:r>
    </w:p>
    <w:p w:rsidR="00FC6D46" w:rsidRPr="00FC6D46" w:rsidRDefault="00FC6D46" w:rsidP="00FC6D46">
      <w:pPr>
        <w:spacing w:after="0" w:line="240" w:lineRule="auto"/>
        <w:rPr>
          <w:rFonts w:ascii="Times New Roman" w:eastAsia="Times New Roman" w:hAnsi="Times New Roman" w:cs="Times New Roman"/>
          <w:sz w:val="24"/>
          <w:szCs w:val="24"/>
          <w:lang w:val="fr-FR"/>
        </w:rPr>
      </w:pPr>
    </w:p>
    <w:p w:rsidR="00FC6D46" w:rsidRPr="001C1709" w:rsidRDefault="00FC6D46" w:rsidP="00FC6D46">
      <w:pPr>
        <w:spacing w:after="0" w:line="240" w:lineRule="auto"/>
        <w:ind w:right="-340" w:firstLine="720"/>
        <w:jc w:val="both"/>
        <w:rPr>
          <w:rFonts w:ascii="Times New Roman" w:eastAsia="Times New Roman" w:hAnsi="Times New Roman" w:cs="Times New Roman"/>
          <w:sz w:val="24"/>
          <w:szCs w:val="24"/>
          <w:lang w:val="fr-FR"/>
        </w:rPr>
      </w:pPr>
      <w:r w:rsidRPr="00FC6D46">
        <w:rPr>
          <w:rFonts w:ascii="Times New Roman" w:eastAsia="Times New Roman" w:hAnsi="Times New Roman" w:cs="Times New Roman"/>
          <w:sz w:val="24"/>
          <w:szCs w:val="24"/>
          <w:lang w:val="fr-FR"/>
        </w:rPr>
        <w:t xml:space="preserve">Un set consistent de proiecte vizează atingerea obiectivului 4, care are în vedere </w:t>
      </w:r>
      <w:r w:rsidRPr="00FC6D46">
        <w:rPr>
          <w:rFonts w:ascii="Times New Roman" w:eastAsia="Times New Roman" w:hAnsi="Times New Roman" w:cs="Times New Roman"/>
          <w:b/>
          <w:bCs/>
          <w:i/>
          <w:iCs/>
          <w:sz w:val="24"/>
          <w:szCs w:val="24"/>
          <w:lang w:val="fr-FR"/>
        </w:rPr>
        <w:t>asigurarea unui habitat ecologic, confortabil și atractiv.</w:t>
      </w:r>
      <w:r w:rsidRPr="00FC6D46">
        <w:rPr>
          <w:rFonts w:ascii="Times New Roman" w:eastAsia="Times New Roman" w:hAnsi="Times New Roman" w:cs="Times New Roman"/>
          <w:sz w:val="24"/>
          <w:szCs w:val="24"/>
          <w:lang w:val="fr-FR"/>
        </w:rPr>
        <w:t xml:space="preserve"> </w:t>
      </w:r>
      <w:r w:rsidRPr="001C1709">
        <w:rPr>
          <w:rFonts w:ascii="Times New Roman" w:eastAsia="Times New Roman" w:hAnsi="Times New Roman" w:cs="Times New Roman"/>
          <w:sz w:val="23"/>
          <w:szCs w:val="23"/>
          <w:lang w:val="fr-FR"/>
        </w:rPr>
        <w:t>În această direcţie, se va urmări promovarea unui nivel ridicat al calității locuirii prin acțiuni de reabilitare a zonelor istorice, reinvestire funcțională a spațiilor industriale dezafectate și  eficientizare energetică a clădirilor.</w:t>
      </w:r>
      <w:r w:rsidRPr="001C1709">
        <w:rPr>
          <w:rFonts w:ascii="Times New Roman" w:eastAsia="Times New Roman" w:hAnsi="Times New Roman" w:cs="Times New Roman"/>
          <w:sz w:val="24"/>
          <w:szCs w:val="24"/>
          <w:lang w:val="fr-FR"/>
        </w:rPr>
        <w:t xml:space="preserve"> </w:t>
      </w:r>
      <w:r w:rsidRPr="001C1709">
        <w:rPr>
          <w:rFonts w:ascii="Times New Roman" w:eastAsia="Times New Roman" w:hAnsi="Times New Roman" w:cs="Times New Roman"/>
          <w:sz w:val="23"/>
          <w:szCs w:val="23"/>
          <w:lang w:val="fr-FR"/>
        </w:rPr>
        <w:t>Pe întreaga suprafață a PCT, dezvoltările urbanistice noi se vor realiza într-o manieră capabilă să confere personalitate, să atragă şi să menţină populaţia în interiorul lor în condiții de coeziunea socială.</w:t>
      </w:r>
    </w:p>
    <w:p w:rsidR="00B7366D" w:rsidRPr="001C1709" w:rsidRDefault="00FC6D46" w:rsidP="00FC6D46">
      <w:pPr>
        <w:spacing w:after="0" w:line="240" w:lineRule="auto"/>
        <w:ind w:right="-340" w:firstLine="720"/>
        <w:jc w:val="both"/>
        <w:rPr>
          <w:rFonts w:ascii="Times New Roman" w:eastAsia="Times New Roman" w:hAnsi="Times New Roman" w:cs="Times New Roman"/>
          <w:sz w:val="23"/>
          <w:szCs w:val="23"/>
          <w:lang w:val="fr-FR"/>
        </w:rPr>
      </w:pPr>
      <w:r w:rsidRPr="001C1709">
        <w:rPr>
          <w:rFonts w:ascii="Times New Roman" w:eastAsia="Times New Roman" w:hAnsi="Times New Roman" w:cs="Times New Roman"/>
          <w:sz w:val="23"/>
          <w:szCs w:val="23"/>
          <w:lang w:val="fr-FR"/>
        </w:rPr>
        <w:t>Astfel, se va urmări asigurarea coerenței de planificare (stabilite prin PUG-uri), a indicatorilor de deservire de tip urban, aplicarea celor mai optime soluții de amenajare și de design, respectarea identităţii proprii fiecărei unităţi urbanistice (localitate, cartier, cvartal de locuinţe) şi asigurarea serviciilor şi funcţiunilor complementare (energie termică, electrică, telecomunicaţii, apa-canal, salubrizare, zone verzi şi agrement, transport).</w:t>
      </w:r>
    </w:p>
    <w:p w:rsidR="00FC6D46" w:rsidRPr="001C1709" w:rsidRDefault="00FC6D46" w:rsidP="00FC6D46">
      <w:pPr>
        <w:spacing w:after="0" w:line="240" w:lineRule="auto"/>
        <w:ind w:right="-340" w:firstLine="720"/>
        <w:jc w:val="both"/>
        <w:rPr>
          <w:rFonts w:ascii="Times New Roman" w:eastAsia="Times New Roman" w:hAnsi="Times New Roman" w:cs="Times New Roman"/>
          <w:sz w:val="20"/>
          <w:szCs w:val="20"/>
          <w:lang w:val="fr-FR"/>
        </w:rPr>
      </w:pPr>
      <w:r w:rsidRPr="001C1709">
        <w:rPr>
          <w:rFonts w:ascii="Times New Roman" w:eastAsia="Times New Roman" w:hAnsi="Times New Roman" w:cs="Times New Roman"/>
          <w:sz w:val="20"/>
          <w:szCs w:val="20"/>
          <w:lang w:val="fr-FR"/>
        </w:rPr>
        <w:t xml:space="preserve">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Componenta administrativă a Strategiei urmărește </w:t>
      </w:r>
      <w:r w:rsidRPr="001C1709">
        <w:rPr>
          <w:rFonts w:ascii="Times New Roman" w:eastAsia="Times New Roman" w:hAnsi="Times New Roman" w:cs="Times New Roman"/>
          <w:b/>
          <w:bCs/>
          <w:i/>
          <w:iCs/>
          <w:sz w:val="23"/>
          <w:szCs w:val="23"/>
          <w:lang w:val="fr-FR"/>
        </w:rPr>
        <w:t>creșterea capacității administrative</w:t>
      </w:r>
      <w:r w:rsidRPr="001C1709">
        <w:rPr>
          <w:rFonts w:ascii="Times New Roman" w:eastAsia="Times New Roman" w:hAnsi="Times New Roman" w:cs="Times New Roman"/>
          <w:sz w:val="23"/>
          <w:szCs w:val="23"/>
          <w:lang w:val="fr-FR"/>
        </w:rPr>
        <w:t xml:space="preserve"> la nivelul UAT-urilor din componența PCT și cuprinde proiectele aferente celor patru programe majore prin care va fi îndeplinit obiectivul. Acestea vizează îmbunătățirea comunicării intra și inter-instituționale, ca premisă a realizării eficienței actului administrativ; creșterea apropierii administrației locale de cetățeni, prin generalizarea practicilor participative, cu scopul ameliorării deciziei și unei mai bune transparențe, respectiv creșterea gradului de satisfacție a locuitorilor față de actul administrativ.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Următorul program este deschis proiectelor prin realizarea cărora activitatea administrativă se va alinia la obiectivele prioritare ale Strategiei Europa 2020, pentru atingerea obiectivelor de țară, respectiv a țintelor corespunzătoare propuse la nivel local, cu accent pe dezvolatarea inteligentă, durabilă și inclusivă, prin aplicarea soluțiilor </w:t>
      </w:r>
      <w:r w:rsidRPr="001C1709">
        <w:rPr>
          <w:rFonts w:ascii="Times New Roman" w:eastAsia="Times New Roman" w:hAnsi="Times New Roman" w:cs="Times New Roman"/>
          <w:i/>
          <w:iCs/>
          <w:sz w:val="23"/>
          <w:szCs w:val="23"/>
          <w:lang w:val="fr-FR"/>
        </w:rPr>
        <w:t>smart</w:t>
      </w:r>
      <w:r w:rsidRPr="001C1709">
        <w:rPr>
          <w:rFonts w:ascii="Times New Roman" w:eastAsia="Times New Roman" w:hAnsi="Times New Roman" w:cs="Times New Roman"/>
          <w:sz w:val="23"/>
          <w:szCs w:val="23"/>
          <w:lang w:val="fr-FR"/>
        </w:rPr>
        <w:t xml:space="preserve"> în funcționarea administrației și gestionarea teritoriului. </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Ultimul program va fi sprijinit de proiectele prin care se urmărește o mai bună gestionare a procesului de planificare a dezvoltării spațiale în cadrul polului. Accentul se va pune pe valorificarea optimă a resurselor locale, inclusiv a capitalului uman, generalizarea tehnicilor informatice, geospațiale și de geovizualizare pentru monitorizarea ocupării solului, supravegherea poluării, prevenirea factorilor de risc, asigurarea ordinii și siguranței publice, organizarea promptă și coerentă a măsurilor de remediere în situații de urgență etc. Pentru aceasta, un rol important îl are finalizarea PUG-urilor localităților componente ale polului, respectiv corelarea acestora, în vederea asigurării coerenței morfo-funcționale a PCT și a relațiilor sale cu sistemul urban național și transfrontalier.</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b/>
          <w:bCs/>
          <w:sz w:val="23"/>
          <w:szCs w:val="23"/>
          <w:lang w:val="fr-FR"/>
        </w:rPr>
        <w:t>Criterii de selecție și prioritizare a proiectelor</w:t>
      </w:r>
    </w:p>
    <w:p w:rsidR="000111EB" w:rsidRPr="001C1709" w:rsidRDefault="000111EB" w:rsidP="000111EB">
      <w:pPr>
        <w:spacing w:after="0" w:line="240" w:lineRule="auto"/>
        <w:ind w:right="-346"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Literatura de specialitate la nivel național și internațional pune la dispoziție seturi de criterii de selecție și ierarhizare a proiectelor de dezvoltare, operație esențială pentru reușita implementării oricărei strategii de dezvoltare. Acestea trebuie adaptate însă la realitatea teritorială și social-economică a spațiului vizat. Ca urmare, criteriile avute în vedere corespund nevoilor și perspectivelor de dezvoltare ale polului de creștere Timișoara, sunt specifice strategiei de dezvoltare integrată a SID-PCT, reflectând viziunea și misiunea strategiei, și au ca scop realizarea unei bune selecții, astfel încât proiectele prioritare să permită atingerea obiectivelor propuse.</w:t>
      </w:r>
    </w:p>
    <w:p w:rsidR="000111EB" w:rsidRDefault="000111EB" w:rsidP="000111EB">
      <w:pPr>
        <w:spacing w:after="0" w:line="240" w:lineRule="auto"/>
        <w:ind w:left="713" w:right="-346"/>
        <w:jc w:val="both"/>
        <w:rPr>
          <w:rFonts w:ascii="Times New Roman" w:eastAsia="Times New Roman" w:hAnsi="Times New Roman" w:cs="Times New Roman"/>
          <w:sz w:val="23"/>
          <w:szCs w:val="23"/>
          <w:lang w:val="fr-FR"/>
        </w:rPr>
      </w:pPr>
      <w:r w:rsidRPr="001C1709">
        <w:rPr>
          <w:rFonts w:ascii="Times New Roman" w:eastAsia="Times New Roman" w:hAnsi="Times New Roman" w:cs="Times New Roman"/>
          <w:sz w:val="23"/>
          <w:szCs w:val="23"/>
          <w:lang w:val="fr-FR"/>
        </w:rPr>
        <w:t>Criteriile de prioritizare avute în vedere la ierarhizarea proiectelor de dezvolt</w:t>
      </w:r>
      <w:r w:rsidR="001C1709">
        <w:rPr>
          <w:rFonts w:ascii="Times New Roman" w:eastAsia="Times New Roman" w:hAnsi="Times New Roman" w:cs="Times New Roman"/>
          <w:sz w:val="23"/>
          <w:szCs w:val="23"/>
          <w:lang w:val="fr-FR"/>
        </w:rPr>
        <w:t>are sunt următoarele</w:t>
      </w:r>
      <w:r w:rsidRPr="001C1709">
        <w:rPr>
          <w:rFonts w:ascii="Times New Roman" w:eastAsia="Times New Roman" w:hAnsi="Times New Roman" w:cs="Times New Roman"/>
          <w:sz w:val="23"/>
          <w:szCs w:val="23"/>
          <w:lang w:val="fr-FR"/>
        </w:rPr>
        <w:t>:</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lastRenderedPageBreak/>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Potențialul de impact transsectorial multiplicator și de rezolvare în lanț a unor situații problemă (număr de măsuri influențate pozitiv/număr de probleme rezolvate) ;</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Contribuția la dezvoltarea teritorială coerentă a Polului de creșetere Timișoara ;</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Impactul asupra eficienței în folosirea resurselor (capitalului uman și serviciilor de mediu) ;</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Capacitatea de a creea valoare adăugată salariată și locuri de muncă noi/alternative ;</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rPr>
      </w:pPr>
      <w:r w:rsidRPr="001C1709">
        <w:rPr>
          <w:rFonts w:ascii="Times New Roman" w:eastAsia="Times New Roman" w:hAnsi="Times New Roman" w:cs="Times New Roman"/>
          <w:sz w:val="23"/>
          <w:szCs w:val="23"/>
        </w:rPr>
        <w:t>-</w:t>
      </w:r>
      <w:r w:rsidRPr="001C1709">
        <w:rPr>
          <w:rFonts w:ascii="Times New Roman" w:eastAsia="Times New Roman" w:hAnsi="Times New Roman" w:cs="Times New Roman"/>
          <w:sz w:val="14"/>
          <w:szCs w:val="14"/>
        </w:rPr>
        <w:t xml:space="preserve"> </w:t>
      </w:r>
      <w:r w:rsidRPr="001C1709">
        <w:rPr>
          <w:rFonts w:ascii="Times New Roman" w:eastAsia="Times New Roman" w:hAnsi="Times New Roman" w:cs="Times New Roman"/>
          <w:sz w:val="23"/>
          <w:szCs w:val="23"/>
        </w:rPr>
        <w:t>Influența asupra creșterii eficienței energetice (reducerea % a consumului energetic total și a consumurilor energetice unitare) ;</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Contribuția la conservarea patrimoniului cultural, la promovarea interculturalității și la valorificarea urbanistică a moștenirii identitare ;</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Contribuția la conservarea biodiversității și la reducerea poluării aerului, apei, solului;</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Potențialul inovator din punct de vedere tehnologic și creativ în formarea resursei umane calificate, inclusiv în stimularea spiritului antreprenorial.</w:t>
      </w:r>
    </w:p>
    <w:p w:rsidR="000111EB" w:rsidRPr="001C1709" w:rsidRDefault="000111EB" w:rsidP="001C1709">
      <w:pPr>
        <w:spacing w:after="0" w:line="240" w:lineRule="auto"/>
        <w:ind w:left="450" w:right="-346" w:hanging="15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Încadrarea în obiectivele strategice de dezvoltare ale SID-PCT ;</w:t>
      </w:r>
    </w:p>
    <w:p w:rsidR="000111EB" w:rsidRDefault="000111EB" w:rsidP="001C1709">
      <w:pPr>
        <w:spacing w:after="0" w:line="240" w:lineRule="auto"/>
        <w:ind w:left="450" w:right="-346" w:hanging="150"/>
        <w:jc w:val="both"/>
        <w:rPr>
          <w:rFonts w:ascii="Times New Roman" w:eastAsia="Times New Roman" w:hAnsi="Times New Roman" w:cs="Times New Roman"/>
          <w:sz w:val="23"/>
          <w:szCs w:val="23"/>
          <w:lang w:val="fr-FR"/>
        </w:rPr>
      </w:pPr>
      <w:r w:rsidRPr="001C1709">
        <w:rPr>
          <w:rFonts w:ascii="Times New Roman" w:eastAsia="Times New Roman" w:hAnsi="Times New Roman" w:cs="Times New Roman"/>
          <w:sz w:val="23"/>
          <w:szCs w:val="23"/>
          <w:lang w:val="fr-FR"/>
        </w:rPr>
        <w:t>-</w:t>
      </w:r>
      <w:r w:rsidRPr="001C1709">
        <w:rPr>
          <w:rFonts w:ascii="Times New Roman" w:eastAsia="Times New Roman" w:hAnsi="Times New Roman" w:cs="Times New Roman"/>
          <w:sz w:val="14"/>
          <w:szCs w:val="14"/>
          <w:lang w:val="fr-FR"/>
        </w:rPr>
        <w:t xml:space="preserve"> </w:t>
      </w:r>
      <w:r w:rsidRPr="001C1709">
        <w:rPr>
          <w:rFonts w:ascii="Times New Roman" w:eastAsia="Times New Roman" w:hAnsi="Times New Roman" w:cs="Times New Roman"/>
          <w:sz w:val="23"/>
          <w:szCs w:val="23"/>
          <w:lang w:val="fr-FR"/>
        </w:rPr>
        <w:t>Sustenabilitatea financiară, prin încadrarea în axele prioritare și programele de finanțare europeană, națională și locală eligibile pentru intervalul 2015-2020.</w:t>
      </w:r>
    </w:p>
    <w:p w:rsidR="001C1709" w:rsidRPr="001C1709" w:rsidRDefault="001C1709" w:rsidP="001C1709">
      <w:pPr>
        <w:spacing w:after="0" w:line="240" w:lineRule="auto"/>
        <w:ind w:right="-346"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3"/>
          <w:szCs w:val="23"/>
          <w:lang w:val="fr-FR"/>
        </w:rPr>
        <w:t>Aceste criterii asigură selectarea corectă a proiectelor cu ce mai mare capacitate de a contribui la dezvoltarea sustenabilă a Polului de creștere Timișoara, în spiritul aspirațiilor locuitorilor săi, al respectului față de contribuabil și al exigențelor decurgând din strategia Europa 20202, asumată și adaptată de statul român conform specificului și priorităților sale.</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b/>
          <w:bCs/>
          <w:sz w:val="23"/>
          <w:szCs w:val="23"/>
          <w:lang w:val="fr-FR"/>
        </w:rPr>
        <w:t>Proiecte prioritare</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Pe baza criteriilor de selecție și ierarhizare propuse, au fost integrate proiectele cele mai viabile și cu capacitate de antrenare a dezvoltării, pentru fiecare obiectiv în parte.</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În ceea ce priveşte </w:t>
      </w:r>
      <w:r w:rsidRPr="001C1709">
        <w:rPr>
          <w:rFonts w:ascii="Times New Roman" w:eastAsia="Times New Roman" w:hAnsi="Times New Roman" w:cs="Times New Roman"/>
          <w:b/>
          <w:bCs/>
          <w:i/>
          <w:iCs/>
          <w:sz w:val="23"/>
          <w:szCs w:val="23"/>
          <w:lang w:val="fr-FR"/>
        </w:rPr>
        <w:t>dezvoltarea economică</w:t>
      </w:r>
      <w:r w:rsidRPr="001C1709">
        <w:rPr>
          <w:rFonts w:ascii="Times New Roman" w:eastAsia="Times New Roman" w:hAnsi="Times New Roman" w:cs="Times New Roman"/>
          <w:sz w:val="23"/>
          <w:szCs w:val="23"/>
          <w:lang w:val="fr-FR"/>
        </w:rPr>
        <w:t xml:space="preserve">, proiectele prioritare propuse au fost astfel gândite încât să se concentreze îndeosebi pe consolidarea sectoarelor cheie cu potențial de specializare inteligentă, care să susțină o economie bazată pe cunoaştere şi inovaţie. Majoritatea proiectelor sunt avansate pentru domeniul cercetării în tehnologii înalte, inovării și transferului tehnologic (cercetări în sisteme inteligente de transport, cercetări în fizica energiilor regeneralbile, centru de transfer tehnologic). Ele vizează, de asemenea, dezvoltarea si echiparea infrastructurilor de cercetare, dezvoltare și inovare existente, în vederea oferirii de facilităţi pentru investitori, </w:t>
      </w:r>
      <w:r w:rsidRPr="001C1709">
        <w:rPr>
          <w:rFonts w:ascii="Times New Roman" w:eastAsia="Times New Roman" w:hAnsi="Times New Roman" w:cs="Times New Roman"/>
          <w:lang w:val="fr-FR"/>
        </w:rPr>
        <w:t>localizării și dezvoltării acelor activități ce ge</w:t>
      </w:r>
      <w:r w:rsidRPr="001C1709">
        <w:rPr>
          <w:rFonts w:ascii="Times New Roman" w:eastAsia="Times New Roman" w:hAnsi="Times New Roman" w:cs="Times New Roman"/>
          <w:lang w:val="fr-FR"/>
        </w:rPr>
        <w:softHyphen/>
        <w:t>nerează valoare adăugată mare</w:t>
      </w:r>
      <w:r w:rsidRPr="001C1709">
        <w:rPr>
          <w:rFonts w:ascii="Times New Roman" w:eastAsia="Times New Roman" w:hAnsi="Times New Roman" w:cs="Times New Roman"/>
          <w:sz w:val="23"/>
          <w:szCs w:val="23"/>
          <w:lang w:val="fr-FR"/>
        </w:rPr>
        <w:t xml:space="preserve"> şi creşterii atractivităţii mediului de afaceri. O altă categorie de proiecte prioritare face referire la dezvoltarea structurilor și domeniilor de utilizare a tehnologiei informației si comunicării (TIC), prin dezvoltarea infrastructurii de suport pentru extinderea competențelor resursei umane din acest sector. Dezvoltarea de noi servicii pentru comunitate reprezintă, de asemenea, o prioritate.</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Pentru ca agricultura din zona de influență să răspunde nevoilor de aprovizionare cu produse de calitate a populaţiei polului, au fost propuse proiecte care vizează îmbunătățirea procesării și marketingului produselor agricole.</w:t>
      </w:r>
    </w:p>
    <w:p w:rsidR="00FC6D46" w:rsidRPr="001C1709" w:rsidRDefault="00FC6D46" w:rsidP="00FC6D46">
      <w:pPr>
        <w:spacing w:after="0" w:line="240" w:lineRule="auto"/>
        <w:ind w:right="-340" w:firstLine="720"/>
        <w:jc w:val="both"/>
        <w:rPr>
          <w:rFonts w:ascii="Times New Roman" w:eastAsia="Times New Roman" w:hAnsi="Times New Roman" w:cs="Times New Roman"/>
          <w:sz w:val="23"/>
          <w:szCs w:val="23"/>
          <w:lang w:val="fr-FR"/>
        </w:rPr>
      </w:pPr>
      <w:r w:rsidRPr="001C1709">
        <w:rPr>
          <w:rFonts w:ascii="Times New Roman" w:eastAsia="Times New Roman" w:hAnsi="Times New Roman" w:cs="Times New Roman"/>
          <w:sz w:val="23"/>
          <w:szCs w:val="23"/>
          <w:lang w:val="fr-FR"/>
        </w:rPr>
        <w:t>Proiectele din</w:t>
      </w:r>
      <w:r w:rsidR="000111EB" w:rsidRPr="001C1709">
        <w:rPr>
          <w:rFonts w:ascii="Times New Roman" w:eastAsia="Times New Roman" w:hAnsi="Times New Roman" w:cs="Times New Roman"/>
          <w:sz w:val="23"/>
          <w:szCs w:val="23"/>
          <w:lang w:val="fr-FR"/>
        </w:rPr>
        <w:t xml:space="preserve"> domeniul </w:t>
      </w:r>
      <w:r w:rsidR="000111EB" w:rsidRPr="001C1709">
        <w:rPr>
          <w:rFonts w:ascii="Times New Roman" w:eastAsia="Times New Roman" w:hAnsi="Times New Roman" w:cs="Times New Roman"/>
          <w:i/>
          <w:iCs/>
          <w:sz w:val="23"/>
          <w:szCs w:val="23"/>
          <w:lang w:val="fr-FR"/>
        </w:rPr>
        <w:t>infrastructurii de transport</w:t>
      </w:r>
      <w:r w:rsidR="000111EB" w:rsidRPr="001C1709">
        <w:rPr>
          <w:rFonts w:ascii="Times New Roman" w:eastAsia="Times New Roman" w:hAnsi="Times New Roman" w:cs="Times New Roman"/>
          <w:sz w:val="23"/>
          <w:szCs w:val="23"/>
          <w:lang w:val="fr-FR"/>
        </w:rPr>
        <w:t xml:space="preserve"> au fost prioriti</w:t>
      </w:r>
      <w:r w:rsidRPr="001C1709">
        <w:rPr>
          <w:rFonts w:ascii="Times New Roman" w:eastAsia="Times New Roman" w:hAnsi="Times New Roman" w:cs="Times New Roman"/>
          <w:sz w:val="23"/>
          <w:szCs w:val="23"/>
          <w:lang w:val="fr-FR"/>
        </w:rPr>
        <w:t>zate în mai mai multe registre.</w:t>
      </w:r>
    </w:p>
    <w:p w:rsidR="000111EB" w:rsidRPr="001C1709" w:rsidRDefault="000111EB" w:rsidP="00FC6D46">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Într-un prim registru sunt arhivate proiectele care au ca obiective pe de o parte modernizarea rețelelor de transport existente, iar pe de altă parte extinderea acestora mai ales în domeniul transportului public. De asemenea, ocupă un loc prioritar legarea coerentă cu sisteme de transport public a localităților din aria polului de creștere. Pot fi menționate în acest context proiectele ce vizează extinderea și modernizarea liniilor de tramvai și troleibuz în interiorul muncipiului Timișoara, dar și realizarea unor legături de transport public cu localitățile Moșnița Nouă, Săcălaz, Giroc și Remetea Mare din aria Polului de creștere. Se remarcă, de asemenea, un accent pus pe transportul ecologic nepoluant, inclusiv, pentru achiziționarea de autobuze electrice. </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lastRenderedPageBreak/>
        <w:t xml:space="preserve">Într-un al doilea registru pot fi menționate </w:t>
      </w:r>
      <w:r w:rsidRPr="001C1709">
        <w:rPr>
          <w:rFonts w:ascii="Times New Roman" w:eastAsia="Times New Roman" w:hAnsi="Times New Roman" w:cs="Times New Roman"/>
          <w:sz w:val="24"/>
          <w:szCs w:val="24"/>
          <w:lang w:val="fr-FR"/>
        </w:rPr>
        <w:t xml:space="preserve">proiectele ce asigură mobilitatea bunurilor şi a persoanelor, văzută ca o condiţie absolut  necesară pentru funcţionalitatea eficientă a teritoriului Polului de creștere. Proiecte precum reorganizarea circulației pe inelul I, implementarea unui sistem de management al traficului sau realizarea unui centru intermodal la Remetea Mare au rolul de a spori mobilitatea în interiorul polului, prin creşterea gradului de accesibilitate al fiecărei comunităţi. Reabilitarea şi dezvoltarea infrastructurii de navigaţie şi portuare a Canalului Bega pe traseul Timişoara-graniţa cu Republica Serbia pentru valorificarea şi dezvoltarea potenţialului turistic comun şi achiziţionarea de ambarcaţiuni electrice/vaporaşe pentru transportul public pe Canalul Bega este de asemenea un proiect prioritar care are în vedere de spori accesibilitatea Polului de creștere la nivel regional și euroregional. </w:t>
      </w:r>
    </w:p>
    <w:p w:rsidR="00FC6D46"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4"/>
          <w:szCs w:val="24"/>
          <w:lang w:val="fr-FR"/>
        </w:rPr>
        <w:t>Într-un alt registru, exitinderea infrastructurilor de utilități, sporirea eficienței energetice a acestora, introducerea de termosisteme de înalt randament se înscriu ca direcții esențiale în cadrul proiectelor prioritare și vor facilita diversificarea funcţională a zonei de influenţă, creşterea calităţii vieţii populaţiei şi, în consecinţă, sporirea atractivităţii întregului pol, creşterea potenţialului său uman, ca factor decisiv în consolidarea ancorării teritoriale a oraşului Timişoar</w:t>
      </w:r>
      <w:r w:rsidR="00FC6D46" w:rsidRPr="001C1709">
        <w:rPr>
          <w:rFonts w:ascii="Times New Roman" w:eastAsia="Times New Roman" w:hAnsi="Times New Roman" w:cs="Times New Roman"/>
          <w:sz w:val="24"/>
          <w:szCs w:val="24"/>
          <w:lang w:val="fr-FR"/>
        </w:rPr>
        <w:t>a şi a legăturilor sale externe.</w:t>
      </w:r>
      <w:r w:rsidRPr="001C1709">
        <w:rPr>
          <w:rFonts w:ascii="Times New Roman" w:eastAsia="Times New Roman" w:hAnsi="Times New Roman" w:cs="Times New Roman"/>
          <w:sz w:val="24"/>
          <w:szCs w:val="24"/>
          <w:lang w:val="fr-FR"/>
        </w:rPr>
        <w:t>   </w:t>
      </w:r>
    </w:p>
    <w:p w:rsidR="00FC6D46" w:rsidRPr="001C1709" w:rsidRDefault="00FC6D46" w:rsidP="00FC6D46">
      <w:pPr>
        <w:pStyle w:val="NormalWeb"/>
        <w:spacing w:before="0" w:beforeAutospacing="0" w:after="0" w:afterAutospacing="0"/>
        <w:ind w:right="-340" w:firstLine="720"/>
        <w:jc w:val="both"/>
        <w:rPr>
          <w:lang w:val="fr-FR"/>
        </w:rPr>
      </w:pPr>
      <w:r w:rsidRPr="001C1709">
        <w:rPr>
          <w:lang w:val="fr-FR"/>
        </w:rPr>
        <w:t xml:space="preserve">Proiectele prioritare subsumate </w:t>
      </w:r>
      <w:r w:rsidRPr="001C1709">
        <w:rPr>
          <w:i/>
          <w:iCs/>
          <w:lang w:val="fr-FR"/>
        </w:rPr>
        <w:t>obiectivului 3,</w:t>
      </w:r>
      <w:r w:rsidRPr="001C1709">
        <w:rPr>
          <w:lang w:val="fr-FR"/>
        </w:rPr>
        <w:t xml:space="preserve"> care vizează </w:t>
      </w:r>
      <w:r w:rsidRPr="001C1709">
        <w:rPr>
          <w:b/>
          <w:bCs/>
          <w:i/>
          <w:iCs/>
          <w:lang w:val="fr-FR"/>
        </w:rPr>
        <w:t>asigurarea unui mediu social, coeziv și dinamic, favorabil incluziunii și progresului</w:t>
      </w:r>
      <w:r w:rsidRPr="001C1709">
        <w:rPr>
          <w:lang w:val="fr-FR"/>
        </w:rPr>
        <w:t xml:space="preserve">, sunt structurate pe 4 dimensiuni. </w:t>
      </w:r>
    </w:p>
    <w:p w:rsidR="00FC6D46" w:rsidRPr="00FC6D46" w:rsidRDefault="00FC6D46" w:rsidP="00FC6D46">
      <w:pPr>
        <w:spacing w:after="0" w:line="240" w:lineRule="auto"/>
        <w:ind w:right="-340" w:firstLine="720"/>
        <w:jc w:val="both"/>
        <w:rPr>
          <w:rFonts w:ascii="Times New Roman" w:eastAsia="Times New Roman" w:hAnsi="Times New Roman" w:cs="Times New Roman"/>
          <w:sz w:val="24"/>
          <w:szCs w:val="24"/>
          <w:lang w:val="fr-FR"/>
        </w:rPr>
      </w:pPr>
      <w:r w:rsidRPr="00FC6D46">
        <w:rPr>
          <w:rFonts w:ascii="Times New Roman" w:eastAsia="Times New Roman" w:hAnsi="Times New Roman" w:cs="Times New Roman"/>
          <w:sz w:val="24"/>
          <w:szCs w:val="24"/>
          <w:lang w:val="fr-FR"/>
        </w:rPr>
        <w:t xml:space="preserve">Astfel, dimensiunea </w:t>
      </w:r>
      <w:r w:rsidRPr="00FC6D46">
        <w:rPr>
          <w:rFonts w:ascii="Times New Roman" w:eastAsia="Times New Roman" w:hAnsi="Times New Roman" w:cs="Times New Roman"/>
          <w:bCs/>
          <w:i/>
          <w:sz w:val="24"/>
          <w:szCs w:val="24"/>
          <w:lang w:val="fr-FR"/>
        </w:rPr>
        <w:t>culturală</w:t>
      </w:r>
      <w:r w:rsidRPr="00FC6D46">
        <w:rPr>
          <w:rFonts w:ascii="Times New Roman" w:eastAsia="Times New Roman" w:hAnsi="Times New Roman" w:cs="Times New Roman"/>
          <w:b/>
          <w:bCs/>
          <w:sz w:val="24"/>
          <w:szCs w:val="24"/>
          <w:lang w:val="fr-FR"/>
        </w:rPr>
        <w:t xml:space="preserve"> </w:t>
      </w:r>
      <w:r w:rsidRPr="00FC6D46">
        <w:rPr>
          <w:rFonts w:ascii="Times New Roman" w:eastAsia="Times New Roman" w:hAnsi="Times New Roman" w:cs="Times New Roman"/>
          <w:sz w:val="24"/>
          <w:szCs w:val="24"/>
          <w:lang w:val="fr-FR"/>
        </w:rPr>
        <w:t>este deservită de proiecte orientate înspre: susținerea și multiplicarea evenimentelor culturale emblematice cu vizibilitate internațională, creșterea sinergiei și performanței actorilor culturali, intensificarea vieții culturale a PCT prin valorificarea tradiției multi și inerculturale și a patrimoniului cultural în forme inovative, de tip experiment și al industriilor creative, reabilitarea, extinderea și diversificarea spațiilor cu destinație culturală.</w:t>
      </w:r>
    </w:p>
    <w:p w:rsidR="00FC6D46" w:rsidRPr="00FC6D46" w:rsidRDefault="00FC6D46" w:rsidP="00FC6D46">
      <w:pPr>
        <w:spacing w:after="0" w:line="240" w:lineRule="auto"/>
        <w:ind w:right="-340" w:firstLine="720"/>
        <w:jc w:val="both"/>
        <w:rPr>
          <w:rFonts w:ascii="Times New Roman" w:eastAsia="Times New Roman" w:hAnsi="Times New Roman" w:cs="Times New Roman"/>
          <w:sz w:val="24"/>
          <w:szCs w:val="24"/>
          <w:lang w:val="fr-FR"/>
        </w:rPr>
      </w:pPr>
      <w:r w:rsidRPr="00FC6D46">
        <w:rPr>
          <w:rFonts w:ascii="Times New Roman" w:eastAsia="Times New Roman" w:hAnsi="Times New Roman" w:cs="Times New Roman"/>
          <w:sz w:val="24"/>
          <w:szCs w:val="24"/>
          <w:lang w:val="fr-FR"/>
        </w:rPr>
        <w:t xml:space="preserve">Dimensiunea </w:t>
      </w:r>
      <w:r w:rsidRPr="00FC6D46">
        <w:rPr>
          <w:rFonts w:ascii="Times New Roman" w:eastAsia="Times New Roman" w:hAnsi="Times New Roman" w:cs="Times New Roman"/>
          <w:bCs/>
          <w:i/>
          <w:sz w:val="24"/>
          <w:szCs w:val="24"/>
          <w:lang w:val="fr-FR"/>
        </w:rPr>
        <w:t xml:space="preserve">socială </w:t>
      </w:r>
      <w:r w:rsidRPr="00FC6D46">
        <w:rPr>
          <w:rFonts w:ascii="Times New Roman" w:eastAsia="Times New Roman" w:hAnsi="Times New Roman" w:cs="Times New Roman"/>
          <w:sz w:val="24"/>
          <w:szCs w:val="24"/>
          <w:lang w:val="fr-FR"/>
        </w:rPr>
        <w:t>se concretizează în proiecte care vizează: consolidarea, ameliorarea și extinderea centrelor de zi destinate grupurilor defavorizate, construirea de locuințe sociale, crearea de infrastructuri complexe de tipul centrelor comunitare medico-sanitare, facilitarea inserției socio-economice a persoanelor aflate în risc de sărăcie și excluziune socială, promovarea educației civice și a voluntariatului în scopul asigurării coeziunii sociale.</w:t>
      </w:r>
    </w:p>
    <w:p w:rsidR="00FC6D46" w:rsidRPr="00FC6D46" w:rsidRDefault="00FC6D46" w:rsidP="00FC6D46">
      <w:pPr>
        <w:spacing w:after="0" w:line="240" w:lineRule="auto"/>
        <w:ind w:right="-340" w:firstLine="720"/>
        <w:jc w:val="both"/>
        <w:rPr>
          <w:rFonts w:ascii="Times New Roman" w:eastAsia="Times New Roman" w:hAnsi="Times New Roman" w:cs="Times New Roman"/>
          <w:sz w:val="24"/>
          <w:szCs w:val="24"/>
          <w:lang w:val="fr-FR"/>
        </w:rPr>
      </w:pPr>
      <w:r w:rsidRPr="00FC6D46">
        <w:rPr>
          <w:rFonts w:ascii="Times New Roman" w:eastAsia="Times New Roman" w:hAnsi="Times New Roman" w:cs="Times New Roman"/>
          <w:sz w:val="24"/>
          <w:szCs w:val="24"/>
          <w:lang w:val="fr-FR"/>
        </w:rPr>
        <w:t xml:space="preserve">O a treia categorie de proiecte vizează </w:t>
      </w:r>
      <w:r w:rsidRPr="00FC6D46">
        <w:rPr>
          <w:rFonts w:ascii="Times New Roman" w:eastAsia="Times New Roman" w:hAnsi="Times New Roman" w:cs="Times New Roman"/>
          <w:bCs/>
          <w:i/>
          <w:sz w:val="24"/>
          <w:szCs w:val="24"/>
          <w:lang w:val="fr-FR"/>
        </w:rPr>
        <w:t>ameliorarea stării de sănătate</w:t>
      </w:r>
      <w:r w:rsidRPr="00FC6D46">
        <w:rPr>
          <w:rFonts w:ascii="Times New Roman" w:eastAsia="Times New Roman" w:hAnsi="Times New Roman" w:cs="Times New Roman"/>
          <w:i/>
          <w:sz w:val="24"/>
          <w:szCs w:val="24"/>
          <w:lang w:val="fr-FR"/>
        </w:rPr>
        <w:t xml:space="preserve"> </w:t>
      </w:r>
      <w:r w:rsidRPr="00FC6D46">
        <w:rPr>
          <w:rFonts w:ascii="Times New Roman" w:eastAsia="Times New Roman" w:hAnsi="Times New Roman" w:cs="Times New Roman"/>
          <w:sz w:val="24"/>
          <w:szCs w:val="24"/>
          <w:lang w:val="fr-FR"/>
        </w:rPr>
        <w:t>a populației, fiind destinate creșterii calității serviciilor medicale, reabilitării, modernizării și dotării unităților medico-sanitare, asigurării accesului facil la serviciile de îngrijirea sănătății pe toată suprafața PCT, precum și promovării educației pentru sănătate și a unei atitudini responsabile în acest domeniu.</w:t>
      </w:r>
    </w:p>
    <w:p w:rsidR="00FC6D46" w:rsidRPr="00FC6D46" w:rsidRDefault="00FC6D46" w:rsidP="00FC6D46">
      <w:pPr>
        <w:spacing w:after="0" w:line="240" w:lineRule="auto"/>
        <w:ind w:right="-340" w:firstLine="720"/>
        <w:jc w:val="both"/>
        <w:rPr>
          <w:rFonts w:ascii="Times New Roman" w:eastAsia="Times New Roman" w:hAnsi="Times New Roman" w:cs="Times New Roman"/>
          <w:sz w:val="24"/>
          <w:szCs w:val="24"/>
          <w:lang w:val="fr-FR"/>
        </w:rPr>
      </w:pPr>
      <w:r w:rsidRPr="00FC6D46">
        <w:rPr>
          <w:rFonts w:ascii="Times New Roman" w:eastAsia="Times New Roman" w:hAnsi="Times New Roman" w:cs="Times New Roman"/>
          <w:sz w:val="24"/>
          <w:szCs w:val="24"/>
          <w:lang w:val="fr-FR"/>
        </w:rPr>
        <w:t>A patra dimensiune o constituie</w:t>
      </w:r>
      <w:r w:rsidRPr="00FC6D46">
        <w:rPr>
          <w:rFonts w:ascii="Times New Roman" w:eastAsia="Times New Roman" w:hAnsi="Times New Roman" w:cs="Times New Roman"/>
          <w:b/>
          <w:bCs/>
          <w:sz w:val="24"/>
          <w:szCs w:val="24"/>
          <w:lang w:val="fr-FR"/>
        </w:rPr>
        <w:t xml:space="preserve"> </w:t>
      </w:r>
      <w:r w:rsidRPr="00FC6D46">
        <w:rPr>
          <w:rFonts w:ascii="Times New Roman" w:eastAsia="Times New Roman" w:hAnsi="Times New Roman" w:cs="Times New Roman"/>
          <w:bCs/>
          <w:i/>
          <w:sz w:val="24"/>
          <w:szCs w:val="24"/>
          <w:lang w:val="fr-FR"/>
        </w:rPr>
        <w:t>educația formală</w:t>
      </w:r>
      <w:r w:rsidRPr="00FC6D46">
        <w:rPr>
          <w:rFonts w:ascii="Times New Roman" w:eastAsia="Times New Roman" w:hAnsi="Times New Roman" w:cs="Times New Roman"/>
          <w:sz w:val="24"/>
          <w:szCs w:val="24"/>
          <w:lang w:val="fr-FR"/>
        </w:rPr>
        <w:t xml:space="preserve"> - condiție esențială pentru asigurarea caracterului dinamic și a progresului - și grupează proiecte destinate reabilitării și extinderii infrastructurii educaționale, optimizării corelării ofertei educaționale cu specificul socio-economic al PCT inclusiv prin promovarea educației colaborative și a celei duale, încurajarea excelenței prin schimbul de bune practici.</w:t>
      </w:r>
    </w:p>
    <w:p w:rsidR="00FC6D46" w:rsidRPr="00FC6D46" w:rsidRDefault="00FC6D46" w:rsidP="00FC6D46">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4"/>
          <w:szCs w:val="24"/>
          <w:lang w:val="fr-FR"/>
        </w:rPr>
        <w:t>Numeroase</w:t>
      </w:r>
      <w:r w:rsidRPr="00FC6D46">
        <w:rPr>
          <w:rFonts w:ascii="Times New Roman" w:eastAsia="Times New Roman" w:hAnsi="Times New Roman" w:cs="Times New Roman"/>
          <w:sz w:val="24"/>
          <w:szCs w:val="24"/>
          <w:lang w:val="fr-FR"/>
        </w:rPr>
        <w:t xml:space="preserve"> proiecte</w:t>
      </w:r>
      <w:r w:rsidRPr="001C1709">
        <w:rPr>
          <w:rFonts w:ascii="Times New Roman" w:eastAsia="Times New Roman" w:hAnsi="Times New Roman" w:cs="Times New Roman"/>
          <w:sz w:val="24"/>
          <w:szCs w:val="24"/>
          <w:lang w:val="fr-FR"/>
        </w:rPr>
        <w:t xml:space="preserve"> prioritare</w:t>
      </w:r>
      <w:r w:rsidRPr="00FC6D46">
        <w:rPr>
          <w:rFonts w:ascii="Times New Roman" w:eastAsia="Times New Roman" w:hAnsi="Times New Roman" w:cs="Times New Roman"/>
          <w:sz w:val="24"/>
          <w:szCs w:val="24"/>
          <w:lang w:val="fr-FR"/>
        </w:rPr>
        <w:t xml:space="preserve"> vizează</w:t>
      </w:r>
      <w:r w:rsidRPr="001C1709">
        <w:rPr>
          <w:rFonts w:ascii="Times New Roman" w:eastAsia="Times New Roman" w:hAnsi="Times New Roman" w:cs="Times New Roman"/>
          <w:sz w:val="24"/>
          <w:szCs w:val="24"/>
          <w:lang w:val="fr-FR"/>
        </w:rPr>
        <w:t xml:space="preserve"> îndeplinirea obiectivului 4, </w:t>
      </w:r>
      <w:r w:rsidRPr="00FC6D46">
        <w:rPr>
          <w:rFonts w:ascii="Times New Roman" w:eastAsia="Times New Roman" w:hAnsi="Times New Roman" w:cs="Times New Roman"/>
          <w:b/>
          <w:bCs/>
          <w:i/>
          <w:iCs/>
          <w:sz w:val="24"/>
          <w:szCs w:val="24"/>
          <w:lang w:val="fr-FR"/>
        </w:rPr>
        <w:t>asigurarea unui habitat ecologic, confortabil și atractiv</w:t>
      </w:r>
      <w:r w:rsidRPr="001C1709">
        <w:rPr>
          <w:rFonts w:ascii="Times New Roman" w:eastAsia="Times New Roman" w:hAnsi="Times New Roman" w:cs="Times New Roman"/>
          <w:sz w:val="24"/>
          <w:szCs w:val="24"/>
          <w:lang w:val="fr-FR"/>
        </w:rPr>
        <w:t xml:space="preserve"> și urmăresc </w:t>
      </w:r>
      <w:r w:rsidRPr="00FC6D46">
        <w:rPr>
          <w:rFonts w:ascii="Times New Roman" w:eastAsia="Times New Roman" w:hAnsi="Times New Roman" w:cs="Times New Roman"/>
          <w:sz w:val="24"/>
          <w:szCs w:val="24"/>
          <w:lang w:val="fr-FR"/>
        </w:rPr>
        <w:t>asigurarea calității locuirii prin reabilitarea energetică a clădirilor, reabilitarea zonelor istorice, acțiuni de regenerare urbană, asigurarea deservirii de tip urban pe toată suprafața PCT, asigurarea coerenței organizării spațiului la nivelul PCT, precum și la nivel de detaliu.</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Portofoliul de proiecte</w:t>
      </w:r>
      <w:r w:rsidR="00FC6D46" w:rsidRPr="001C1709">
        <w:rPr>
          <w:rFonts w:ascii="Times New Roman" w:eastAsia="Times New Roman" w:hAnsi="Times New Roman" w:cs="Times New Roman"/>
          <w:sz w:val="23"/>
          <w:szCs w:val="23"/>
          <w:lang w:val="fr-FR"/>
        </w:rPr>
        <w:t xml:space="preserve"> prioritare</w:t>
      </w:r>
      <w:r w:rsidRPr="001C1709">
        <w:rPr>
          <w:rFonts w:ascii="Times New Roman" w:eastAsia="Times New Roman" w:hAnsi="Times New Roman" w:cs="Times New Roman"/>
          <w:sz w:val="23"/>
          <w:szCs w:val="23"/>
          <w:lang w:val="fr-FR"/>
        </w:rPr>
        <w:t xml:space="preserve"> aferent obiectivului 5, prin care se propune </w:t>
      </w:r>
      <w:r w:rsidRPr="001C1709">
        <w:rPr>
          <w:rFonts w:ascii="Times New Roman" w:eastAsia="Times New Roman" w:hAnsi="Times New Roman" w:cs="Times New Roman"/>
          <w:b/>
          <w:bCs/>
          <w:sz w:val="23"/>
          <w:szCs w:val="23"/>
          <w:lang w:val="fr-FR"/>
        </w:rPr>
        <w:t>asigurarea unei administrații inteligente, integratoare și transparente</w:t>
      </w:r>
      <w:r w:rsidRPr="001C1709">
        <w:rPr>
          <w:rFonts w:ascii="Times New Roman" w:eastAsia="Times New Roman" w:hAnsi="Times New Roman" w:cs="Times New Roman"/>
          <w:sz w:val="23"/>
          <w:szCs w:val="23"/>
          <w:lang w:val="fr-FR"/>
        </w:rPr>
        <w:t xml:space="preserve">, preocupată de creșterea eficienței în planificarea dezvoltării locale durabile, cuprinde proiecte orientate spre creșterea coerenței planificării teritoriale la nivelul polului, prin relaizarea Master Planului de dezvoltare urbanistică a Zonei </w:t>
      </w:r>
      <w:r w:rsidRPr="001C1709">
        <w:rPr>
          <w:rFonts w:ascii="Times New Roman" w:eastAsia="Times New Roman" w:hAnsi="Times New Roman" w:cs="Times New Roman"/>
          <w:sz w:val="23"/>
          <w:szCs w:val="23"/>
          <w:lang w:val="fr-FR"/>
        </w:rPr>
        <w:lastRenderedPageBreak/>
        <w:t>metropolitane Timișoara, implicarea proactivă în atingerea obiectivelor de dezvoltare inteligentă, durabilă și inclusivă, prin realizarea unei platforme software (Smart City) de integrare a principalelor servicii publice, creșterea apropierii administrației publice de cetățeni, prin proiecte de ameliorare a relației cu cetățenii și de consolidare a primăriilor de cartier, consolidarea ordinii publice și a siguranței cetățenilor etc. Aplicarea acestor proiecte va permite creșterea capacității administrative în cadrul polului, atingerea unui grad superior de satisfacție a locuitorilor, respectiv sporirea gradului de atractivitate față de investitori și vizitatori, cu efecte benefice asupra creșterii calității vieții locuitorilor.</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Planul de acţiune cuprinde mai multe </w:t>
      </w:r>
      <w:r w:rsidRPr="001C1709">
        <w:rPr>
          <w:rFonts w:ascii="Times New Roman" w:eastAsia="Times New Roman" w:hAnsi="Times New Roman" w:cs="Times New Roman"/>
          <w:b/>
          <w:bCs/>
          <w:sz w:val="23"/>
          <w:szCs w:val="23"/>
          <w:lang w:val="fr-FR"/>
        </w:rPr>
        <w:t>proiecte integrate de dezvoltar</w:t>
      </w:r>
      <w:r w:rsidRPr="001C1709">
        <w:rPr>
          <w:rFonts w:ascii="Times New Roman" w:eastAsia="Times New Roman" w:hAnsi="Times New Roman" w:cs="Times New Roman"/>
          <w:sz w:val="23"/>
          <w:szCs w:val="23"/>
          <w:lang w:val="fr-FR"/>
        </w:rPr>
        <w:t>e, care sunt de cel puţin două categorii. Unele au scopul de a viabiliza centrele şi axele emblematice ale aglomeraţiei urbane Timişoara, cele care contribuie decisiv la crearea imaginii Timişoarei de mediu urban de ţinută, prosper, atractiv şi cu influenţă civilizatoare. În acestea se integrează firesc şi preocupările pentru conservarea şi promovarea patrimoniului cultural, arhitectural şi urbanistic al municipiului Timişoara şi al localităţilor din zona sa de influenţă. Cea de a doua categorie este formată din proiectele care propun soluţii pentru creşterea conectivităţii interne şi accesibilităţii externe a polului, pentru mai buna sa ancorare în spaţiul naţional şi european, a căror realizare presupune armonizarea cu strategiile instituţiilor centrale ale statului, care le au în gestiune.</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Proiectele propuse se concentrează îndeosebi pe domeniile amenajării urbanistice, ameliorării condiţiilor de habitat, dezvoltării infrastructurilor de transport şi tehnico-edilitare, precum şi în domeniul îmbunătăţirii serviciilor sociale, sanitare şi de educaţie, respectiv în cel al creşterii atractivităţii mediului de afaceri.</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În urma analizării proiectelor propuse, au fost considerate prioritare acele proiecte care:</w:t>
      </w:r>
    </w:p>
    <w:p w:rsidR="000111EB" w:rsidRPr="001C1709" w:rsidRDefault="000111EB" w:rsidP="000111EB">
      <w:pPr>
        <w:spacing w:after="0" w:line="240" w:lineRule="auto"/>
        <w:ind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contribuie la îndeplinirea mai multor programe identificate în strategia de dezvoltare,</w:t>
      </w:r>
    </w:p>
    <w:p w:rsidR="000111EB" w:rsidRPr="001C1709" w:rsidRDefault="000111EB" w:rsidP="000111EB">
      <w:pPr>
        <w:spacing w:after="0" w:line="240" w:lineRule="auto"/>
        <w:ind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au impact pozitiv asupra unei teritoriu cât mai extins din polul de creştere Timişoara,</w:t>
      </w:r>
    </w:p>
    <w:p w:rsidR="000111EB" w:rsidRPr="001C1709" w:rsidRDefault="000111EB" w:rsidP="000111EB">
      <w:pPr>
        <w:spacing w:after="0" w:line="240" w:lineRule="auto"/>
        <w:ind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au identificată sursa de finanţare</w:t>
      </w:r>
    </w:p>
    <w:p w:rsidR="000111EB" w:rsidRPr="001C1709" w:rsidRDefault="000111EB" w:rsidP="000111EB">
      <w:pPr>
        <w:spacing w:after="0" w:line="240" w:lineRule="auto"/>
        <w:ind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sunt suficient de mature astfel încât să fie implementate până în anul 2015</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În cadrul planului de acţiune, ponderea cea mai mare revine proiectelor integrate finanţabile în cadrul Programului Operaţional Regional, susţinute de o serie de proiecte complementare care vin să accentueze profilul Polului de creştere Timişoara, finanţabile din alte surse, inclusiv buget local. Acestea urmăresc să rezolve o parte din problemele ariilor de intervenţie prioritară, identificate atât în centrul, cât şi în zonele pericentrale sau periferice ale oraşului.</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Au fost selectate acele proiecte al căror potenţial de antrenare a dezvoltării în amonte şi în aval a fost apreciat ca fiind maxim şi ca având influenţă asupra dezvoltării social-economice a întregului pol. S-a ţinut cont, de asemenea, de impactul asupra peisajului urban şi a calităţii vieţii populaţiei, respectiv de perspectivele implementării într-un orizont de timp scurt sau mediu, pe baza unui pachet financiar deja clarificat.</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Au fost considerate prioritare acele proiecte care vizează reabilitarea spaţiilor publice din centrul oraşului – cartierul Cetate – nucleul funcţional al polului de creştere, construcţiile istorice caracteristice acestei zone având, pe lângă valoarea lor istoric culturală şi un potenţial reprezentativ care conferă polului de creştere o imagine unică.</w:t>
      </w:r>
    </w:p>
    <w:p w:rsidR="000111EB" w:rsidRPr="001C1709" w:rsidRDefault="000111EB" w:rsidP="000111EB">
      <w:pPr>
        <w:spacing w:after="0" w:line="240" w:lineRule="auto"/>
        <w:ind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Revitalizarea cartierului central al Polului de creştere Timişoara este susţinută printr-o serie de măsuri complementare de natură fizică, economică şi socială. În zona de intervenţie propusă se doreşte dezvoltarea unei structuri urbane durabile şi compacte care să evite acumularea circulaţiei auto concomitent cu stimularea mediului de afaceri astfel încât să fie asigurată creşterea economică.</w:t>
      </w:r>
    </w:p>
    <w:p w:rsidR="000111EB" w:rsidRPr="001C1709" w:rsidRDefault="000111EB" w:rsidP="000111EB">
      <w:pPr>
        <w:spacing w:after="0" w:line="240" w:lineRule="auto"/>
        <w:ind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Protecţia spaţiilor verzi, amenajarea peisagistică modernă a acestora şi reconstrucţia lor, integrată cu remodelarea peisagistică şi funcţională a malurilor Begăi, constituie o altă prioritate strategică în dezvoltarea armonioasă a zonei centrale şi îmbunătăţirea conexiunilor sale cu ansamblul urban şi periurban.</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lastRenderedPageBreak/>
        <w:t>Sunt considerate prioritare, de asemenea, proiectele care vizează crearea în zona de influenţă a condiţiilor optime pentru atragerea unui volum mai mare de investiţii româneşti şi străine, ca premisă pentru consolidarea dinamicii economice şi demografice a localităţilor rurale, îmbunătăţirea condiţiilor de habitat şi specializarea funcţională a zonei de influenţă în acord cu necesităţile de dezvoltare ale polului: viabilizarea de terenuri pentru activităţi industriale, de servicii şi pentru extinderea zonelor rezidenţiale, amenajarea peisagistică a spaţiilor verzi şi a oglinzilor de apă, în scopul îmbunătăţirii condiţiilor de mediu şi afirmării destinaţiilor turistice, consolidarea zonei de influenţă prin dezvoltare multipolară, echipare infrastructurală şi specializarea producţiei agricole.</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Polul de creştere Timişoara are datoria de a-şi continua tradiţia de „centru universitar de excelenţă” şi de a o întări în exterior, de a promova un sistem pedagogic şi educaţional de înaltă ţinut, fiind prioritare proiectele de reabilitare a infrastructurii educaţionale.</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Planul de acţiune include şi proiecte prioritare care vizează dezvoltarea infrastructurilor, dotărilor şi serviciilor de sănătate publică şi asistenţă socială de calitate, urmărind acelaşi sistem de valori ca cel din mediul educaţional, în sensul că cele două converg spre o dezvoltare, o pregătire profesională superioară a resurselor umane utilizate cu eficienţă, precum şi o suficienţă a dotării care să asigure performanţa dorită.</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O atenţie aparte a fost acordată proiectelor integrate care prevăd şi ameliorarea infrastructurilor de transport, pe axele prioritare de legătură dintre nucleul polului şi zona sa de influenţă, în vederea creşterii conectivităţii interne şi accesibilităţii externe a polului. Aceste proiecte sunt esenţiale pentru structurarea modernă a intravilanului, respectiv pentru expansiunea teritorială coerentă şi îmbinarea armonioasă a zonelor funcţionale ale oraşului cu afectările complementare specifice zonei de influenţă.</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Marile proiecte de echipare infrastructurală şi creştere a accesibilităţii polului urban naţional Timişoara, considerate de maximă prioritate pentru dezvoltarea polului, în special :</w:t>
      </w:r>
    </w:p>
    <w:p w:rsidR="000111EB" w:rsidRPr="001C1709" w:rsidRDefault="000111EB" w:rsidP="000111EB">
      <w:pPr>
        <w:spacing w:after="0" w:line="240" w:lineRule="auto"/>
        <w:ind w:left="360"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realizarea sectorului local al autostrăzii Nădlac – Timişoara – Sibiu – Bucureşti şi racordarea optimă a oraşului la aceasta;</w:t>
      </w:r>
    </w:p>
    <w:p w:rsidR="000111EB" w:rsidRPr="001C1709" w:rsidRDefault="000111EB" w:rsidP="000111EB">
      <w:pPr>
        <w:spacing w:after="0" w:line="240" w:lineRule="auto"/>
        <w:ind w:left="360"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construcţia integrală a şoselei de centură a Timişoarei;</w:t>
      </w:r>
    </w:p>
    <w:p w:rsidR="000111EB" w:rsidRPr="001C1709" w:rsidRDefault="000111EB" w:rsidP="000111EB">
      <w:pPr>
        <w:spacing w:after="0" w:line="240" w:lineRule="auto"/>
        <w:ind w:left="360"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recalibrarea DN 6 pe sectorul Timişoara – Cenad şi amenajarea sa ca drum rapid;</w:t>
      </w:r>
    </w:p>
    <w:p w:rsidR="000111EB" w:rsidRPr="001C1709" w:rsidRDefault="000111EB" w:rsidP="000111EB">
      <w:pPr>
        <w:spacing w:after="0" w:line="240" w:lineRule="auto"/>
        <w:ind w:left="360"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dezvoltarea Aeroportului Internaţional “Traian Vuia” Timişoara.</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A64698" w:rsidP="00A64698">
      <w:pPr>
        <w:spacing w:after="0" w:line="240" w:lineRule="auto"/>
        <w:ind w:right="-340" w:firstLine="360"/>
        <w:jc w:val="both"/>
        <w:rPr>
          <w:rFonts w:ascii="Times New Roman" w:eastAsia="Times New Roman" w:hAnsi="Times New Roman" w:cs="Times New Roman"/>
          <w:sz w:val="24"/>
          <w:szCs w:val="24"/>
          <w:lang w:val="fr-FR"/>
        </w:rPr>
      </w:pPr>
      <w:r>
        <w:rPr>
          <w:rFonts w:ascii="Times New Roman" w:eastAsia="Times New Roman" w:hAnsi="Times New Roman" w:cs="Times New Roman"/>
          <w:b/>
          <w:bCs/>
          <w:sz w:val="23"/>
          <w:szCs w:val="23"/>
          <w:lang w:val="fr-FR"/>
        </w:rPr>
        <w:t>7</w:t>
      </w:r>
      <w:r w:rsidR="000111EB" w:rsidRPr="001C1709">
        <w:rPr>
          <w:rFonts w:ascii="Times New Roman" w:eastAsia="Times New Roman" w:hAnsi="Times New Roman" w:cs="Times New Roman"/>
          <w:b/>
          <w:bCs/>
          <w:sz w:val="23"/>
          <w:szCs w:val="23"/>
          <w:lang w:val="fr-FR"/>
        </w:rPr>
        <w:t xml:space="preserve">.2.2. Analiza nivelului de integrare şi corelare a proiectelor identificate </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Integrarea şi corelarea proiectelor de dezvoltare economică, infrastructurală, socială, culturală, în condiții de sustenabilitate, se bazează pe înţelegerea profundă a mediului local actual, atât din punct de vedere natural, economic şi socio-cultural, cât și din perspectiva dezvoltării urbane şi a modului în care nivelul local relaţionează în context mai larg, regional, național și european. Complexitatea sistemelor social-economice a crescut odată cu modernizarea societății, iar procesul globalizării face ca sistemele la nivel local, naţional şi global să fie tot mai strâns şi să evolueze interdependent.</w:t>
      </w:r>
    </w:p>
    <w:p w:rsidR="000111EB" w:rsidRPr="001C1709" w:rsidRDefault="000111EB" w:rsidP="000111EB">
      <w:pPr>
        <w:spacing w:after="0" w:line="240" w:lineRule="auto"/>
        <w:ind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lang w:val="fr-FR"/>
        </w:rPr>
        <w:tab/>
      </w:r>
      <w:r w:rsidRPr="001C1709">
        <w:rPr>
          <w:rFonts w:ascii="Times New Roman" w:eastAsia="Times New Roman" w:hAnsi="Times New Roman" w:cs="Times New Roman"/>
          <w:sz w:val="23"/>
          <w:szCs w:val="23"/>
          <w:lang w:val="fr-FR"/>
        </w:rPr>
        <w:t xml:space="preserve">Aceste caracteristici au fost avute în vedere în formularea variabilelor programatice ale strategiei și în prioritizarea proiectelor de dezvoltare. Tocmai de aceea, au fost consultate numeroase materiale de rang spațial și funcțional superior, cu caracter integrat sau sectorial, de la documentul fundamental de programare a dezvoltării Uniunii Europene pentru această perioadă, Strategia Europa 2020, la </w:t>
      </w:r>
      <w:r w:rsidRPr="001C1709">
        <w:rPr>
          <w:rFonts w:ascii="Times New Roman" w:eastAsia="Times New Roman" w:hAnsi="Times New Roman" w:cs="Times New Roman"/>
          <w:i/>
          <w:iCs/>
          <w:sz w:val="23"/>
          <w:szCs w:val="23"/>
          <w:lang w:val="fr-FR"/>
        </w:rPr>
        <w:t xml:space="preserve">strategiile naționale </w:t>
      </w:r>
      <w:r w:rsidRPr="001C1709">
        <w:rPr>
          <w:rFonts w:ascii="Times New Roman" w:eastAsia="Times New Roman" w:hAnsi="Times New Roman" w:cs="Times New Roman"/>
          <w:sz w:val="23"/>
          <w:szCs w:val="23"/>
          <w:lang w:val="fr-FR"/>
        </w:rPr>
        <w:t xml:space="preserve">(Strategia națională de dezvoltare durabilă a României. Orizonturi 2013, 2020, 2030 ; Strategia națională pentru dezvoltare regională 2014-2020 ; Strategia națională pentru competitivitate 2014-2020 ; Strategia națională de cercetare, dezvoltare și inovare 2014-2020 ; Strategia națională în domeniul politicii de tineret 2015-2020), </w:t>
      </w:r>
      <w:r w:rsidRPr="001C1709">
        <w:rPr>
          <w:rFonts w:ascii="Times New Roman" w:eastAsia="Times New Roman" w:hAnsi="Times New Roman" w:cs="Times New Roman"/>
          <w:i/>
          <w:iCs/>
          <w:sz w:val="23"/>
          <w:szCs w:val="23"/>
          <w:lang w:val="fr-FR"/>
        </w:rPr>
        <w:t>strategiile de nivel regional și subregional</w:t>
      </w:r>
      <w:r w:rsidRPr="001C1709">
        <w:rPr>
          <w:rFonts w:ascii="Times New Roman" w:eastAsia="Times New Roman" w:hAnsi="Times New Roman" w:cs="Times New Roman"/>
          <w:sz w:val="23"/>
          <w:szCs w:val="23"/>
          <w:lang w:val="fr-FR"/>
        </w:rPr>
        <w:t xml:space="preserve"> pentru Regiunea Vest, elaborate în cadrul ADR Vest (Strategia pentru dezvoltarea regională a Regiunii Vest 2014-2020 – în consultare publică ; Regiunea Vest România - Strategia regională de specializare inteligentă, draft 2015 ; Studiu de potențial privind dezvoltarea axei Timișoara-Arad, criterii de polarizare a dezvoltării în </w:t>
      </w:r>
      <w:r w:rsidRPr="001C1709">
        <w:rPr>
          <w:rFonts w:ascii="Times New Roman" w:eastAsia="Times New Roman" w:hAnsi="Times New Roman" w:cs="Times New Roman"/>
          <w:sz w:val="23"/>
          <w:szCs w:val="23"/>
          <w:lang w:val="fr-FR"/>
        </w:rPr>
        <w:lastRenderedPageBreak/>
        <w:t xml:space="preserve">Regiunea Vest ; Proiecții strategice pentru sectorul transporturi în Regiunea Vest ; Plan de acțiune pentru mobilitate) și </w:t>
      </w:r>
      <w:r w:rsidRPr="001C1709">
        <w:rPr>
          <w:rFonts w:ascii="Times New Roman" w:eastAsia="Times New Roman" w:hAnsi="Times New Roman" w:cs="Times New Roman"/>
          <w:i/>
          <w:iCs/>
          <w:sz w:val="23"/>
          <w:szCs w:val="23"/>
          <w:lang w:val="fr-FR"/>
        </w:rPr>
        <w:t>strategiile de nivel județean</w:t>
      </w:r>
      <w:r w:rsidRPr="001C1709">
        <w:rPr>
          <w:rFonts w:ascii="Times New Roman" w:eastAsia="Times New Roman" w:hAnsi="Times New Roman" w:cs="Times New Roman"/>
          <w:sz w:val="23"/>
          <w:szCs w:val="23"/>
          <w:lang w:val="fr-FR"/>
        </w:rPr>
        <w:t xml:space="preserve">, datorate ADETIM (Strategia de dezvoltare social-economică a județului Timiș 2014-2020 ; Strategia comună de dezvoltare și valorificare a potențialului turistic al Canalului Bega în zona româno-sârbă,2014), până la </w:t>
      </w:r>
      <w:r w:rsidRPr="001C1709">
        <w:rPr>
          <w:rFonts w:ascii="Times New Roman" w:eastAsia="Times New Roman" w:hAnsi="Times New Roman" w:cs="Times New Roman"/>
          <w:i/>
          <w:iCs/>
          <w:sz w:val="23"/>
          <w:szCs w:val="23"/>
          <w:lang w:val="fr-FR"/>
        </w:rPr>
        <w:t>strategiile și studiile integrate sau sectoriale</w:t>
      </w:r>
      <w:r w:rsidRPr="001C1709">
        <w:rPr>
          <w:rFonts w:ascii="Times New Roman" w:eastAsia="Times New Roman" w:hAnsi="Times New Roman" w:cs="Times New Roman"/>
          <w:sz w:val="23"/>
          <w:szCs w:val="23"/>
          <w:lang w:val="fr-FR"/>
        </w:rPr>
        <w:t xml:space="preserve"> </w:t>
      </w:r>
      <w:r w:rsidRPr="001C1709">
        <w:rPr>
          <w:rFonts w:ascii="Times New Roman" w:eastAsia="Times New Roman" w:hAnsi="Times New Roman" w:cs="Times New Roman"/>
          <w:i/>
          <w:iCs/>
          <w:sz w:val="23"/>
          <w:szCs w:val="23"/>
          <w:lang w:val="fr-FR"/>
        </w:rPr>
        <w:t>locale</w:t>
      </w:r>
      <w:r w:rsidRPr="001C1709">
        <w:rPr>
          <w:rFonts w:ascii="Times New Roman" w:eastAsia="Times New Roman" w:hAnsi="Times New Roman" w:cs="Times New Roman"/>
          <w:sz w:val="23"/>
          <w:szCs w:val="23"/>
          <w:lang w:val="fr-FR"/>
        </w:rPr>
        <w:t>, elaborate în cadrul sau la comanda Primăriei și Consiliului local Timișoara și a primăriilor comunale (Planul de urbanism general al mun. Timișoara ; PUG-urile finalizate sau în lucru ale comunelor din cadrul polului ; Planul de acțiune pentru energia durabilă a municipiului Timișoara ; Strategia culturală a municipiului Timișoara 2014-2020 ; Strategia locală privind schimbările climatice în mun. Timișoara ; Strategia pentru tineret a Mun. Timișoara 2014-2020 etc.), care au format baza documentară principală, împreună cu strategiile de dezvoltare ale comunelor membre ale PCT. Strategiile și studiile de nivel local au fost avute în vedere cu prioritate, pentru a identifica atât tendințele fiecărei UAT, în viziunea autorităților locale, cât și pentru a sesiza eventualele neconcordanțe, astfel încât acestea să poată fi paliate prin programele și proiectele incluse în prezenta SID-PCT.</w:t>
      </w:r>
    </w:p>
    <w:p w:rsidR="000111EB" w:rsidRPr="001C1709" w:rsidRDefault="000111EB" w:rsidP="000111EB">
      <w:pPr>
        <w:spacing w:after="0" w:line="240" w:lineRule="auto"/>
        <w:ind w:right="-34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lang w:val="fr-FR"/>
        </w:rPr>
        <w:tab/>
      </w:r>
      <w:r w:rsidRPr="001C1709">
        <w:rPr>
          <w:rFonts w:ascii="Times New Roman" w:eastAsia="Times New Roman" w:hAnsi="Times New Roman" w:cs="Times New Roman"/>
          <w:sz w:val="23"/>
          <w:szCs w:val="23"/>
          <w:lang w:val="fr-FR"/>
        </w:rPr>
        <w:t>S-a ținut cont, de asemenea, de încadrarea diverselor proiecte pe axele de finațare ale POR 2014-2020, precum și de posibilitățile de susținere a proiectelor pe alte programe și linii de finanțare, inclusiv din fondurile proprii ale Primăriei Timișoara și ale primăriilor comunelor din zona de influență.</w:t>
      </w:r>
    </w:p>
    <w:p w:rsidR="000111EB" w:rsidRPr="001C1709" w:rsidRDefault="00B7366D"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hAnsi="Times New Roman" w:cs="Times New Roman"/>
          <w:i/>
          <w:iCs/>
          <w:sz w:val="23"/>
          <w:szCs w:val="23"/>
          <w:lang w:val="fr-FR"/>
        </w:rPr>
        <w:t>Obiectivul strategic 1</w:t>
      </w:r>
      <w:r w:rsidRPr="001C1709">
        <w:rPr>
          <w:rFonts w:ascii="Times New Roman" w:hAnsi="Times New Roman" w:cs="Times New Roman"/>
          <w:sz w:val="23"/>
          <w:szCs w:val="23"/>
          <w:lang w:val="fr-FR"/>
        </w:rPr>
        <w:t xml:space="preserve"> vizează creșterea competitivității economice și a capacității de inovare a Polului de creştere, prin dezvoltarea unei economii bazată pe creșterea productivității și antreprenoriat și prin consolidarea sectoarelor cheie, cu potențial de specializare inteligentă. Valorificarea optimă a infrastructurii de afaceri existente, prin atragerea de investitori în domenii performante tehnologic, nepoluante, încurajarea colaborării dintre instituţiile de cercetare locale, universități şi marii investitori, dezvoltarea și echiparea infrastructurilor de cercetare, dezvoltare și inovare existente, încurajarea înfiinţării de clustere economice, prioritare pentru dezvoltarea sectorială a industriei şi serviciilor, dezvoltarea serviciilor inteligente cu valoare adăugată mare reprezintă doar câteva din prioritățile la nivel local, care se integrează în tendinţa generală înregistrată în ultimul timp de concentrare în municipiul Timişoara a acestor tipuri de activităţi și oferă premise pentru dezvoltarea lor în continuare, inclusiv în arealul de influenţă al polului. De asemenea, consolidarea unui mediu de afaceri atractiv pentru investitorii autohtoni și străini în domenii care aduc plus valoare ridicată reprezintă unul din factorii principali care contribuie la creșterea competitivității economice a Polului pe diverse pieţe, interne şi mai ales externe.  </w:t>
      </w:r>
      <w:r w:rsidRPr="001C1709">
        <w:rPr>
          <w:rFonts w:ascii="Times New Roman" w:eastAsia="Times New Roman" w:hAnsi="Times New Roman" w:cs="Times New Roman"/>
          <w:i/>
          <w:iCs/>
          <w:sz w:val="23"/>
          <w:szCs w:val="23"/>
          <w:lang w:val="fr-FR"/>
        </w:rPr>
        <w:t xml:space="preserve"> </w:t>
      </w:r>
    </w:p>
    <w:p w:rsidR="00AC7547" w:rsidRPr="001C1709" w:rsidRDefault="00AC7547" w:rsidP="001C1709">
      <w:pPr>
        <w:spacing w:after="0" w:line="240" w:lineRule="auto"/>
        <w:ind w:right="-314" w:firstLine="720"/>
        <w:jc w:val="both"/>
        <w:rPr>
          <w:rFonts w:ascii="Times New Roman" w:hAnsi="Times New Roman" w:cs="Times New Roman"/>
          <w:lang w:val="fr-FR"/>
        </w:rPr>
      </w:pPr>
      <w:r w:rsidRPr="001C1709">
        <w:rPr>
          <w:rFonts w:ascii="Times New Roman" w:eastAsia="Times New Roman" w:hAnsi="Times New Roman" w:cs="Times New Roman"/>
          <w:i/>
          <w:iCs/>
          <w:sz w:val="23"/>
          <w:szCs w:val="23"/>
          <w:lang w:val="fr-FR"/>
        </w:rPr>
        <w:t>Obiectivul strategic 2</w:t>
      </w:r>
      <w:r w:rsidRPr="001C1709">
        <w:rPr>
          <w:rFonts w:ascii="Times New Roman" w:eastAsia="Times New Roman" w:hAnsi="Times New Roman" w:cs="Times New Roman"/>
          <w:sz w:val="23"/>
          <w:szCs w:val="23"/>
          <w:lang w:val="fr-FR"/>
        </w:rPr>
        <w:t xml:space="preserve"> este corelat în mod logic cu primul ştiut fiind că o dezvoltare economică susţinută nu poate avea loc în lipsa </w:t>
      </w:r>
      <w:r w:rsidRPr="001C1709">
        <w:rPr>
          <w:rFonts w:ascii="Times New Roman" w:hAnsi="Times New Roman" w:cs="Times New Roman"/>
          <w:lang w:val="fr-FR"/>
        </w:rPr>
        <w:t>unei infrastructuri integrate, complexe şi flexibile</w:t>
      </w:r>
      <w:r w:rsidRPr="001C1709">
        <w:rPr>
          <w:rFonts w:ascii="Times New Roman" w:hAnsi="Times New Roman" w:cs="Times New Roman"/>
          <w:b/>
          <w:lang w:val="fr-FR"/>
        </w:rPr>
        <w:t xml:space="preserve"> </w:t>
      </w:r>
      <w:r w:rsidRPr="001C1709">
        <w:rPr>
          <w:rFonts w:ascii="Times New Roman" w:hAnsi="Times New Roman" w:cs="Times New Roman"/>
          <w:lang w:val="fr-FR"/>
        </w:rPr>
        <w:t>iar modernizarea continuă a rețelelor de</w:t>
      </w:r>
      <w:r w:rsidRPr="001C1709">
        <w:rPr>
          <w:rFonts w:ascii="Times New Roman" w:eastAsia="Times New Roman" w:hAnsi="Times New Roman" w:cs="Times New Roman"/>
          <w:sz w:val="23"/>
          <w:szCs w:val="23"/>
          <w:lang w:val="fr-FR"/>
        </w:rPr>
        <w:t xml:space="preserve"> infrastructuri este absolut necesară pentru eficiența acestora și pentru un grad sporit de accesibilitate internă şi externă a polului. </w:t>
      </w:r>
      <w:r w:rsidRPr="001C1709">
        <w:rPr>
          <w:rFonts w:ascii="Times New Roman" w:hAnsi="Times New Roman" w:cs="Times New Roman"/>
          <w:sz w:val="24"/>
          <w:szCs w:val="24"/>
          <w:lang w:val="fr-FR"/>
        </w:rPr>
        <w:t xml:space="preserve">Interconectarea  inteligentă a infrastructurii de transport, în scopul optimizării accesibilității, mobilității și integrării în sistemul național și european are menirea </w:t>
      </w:r>
      <w:r w:rsidRPr="001C1709">
        <w:rPr>
          <w:rFonts w:ascii="Times New Roman" w:eastAsia="Times New Roman" w:hAnsi="Times New Roman" w:cs="Times New Roman"/>
          <w:sz w:val="23"/>
          <w:szCs w:val="23"/>
          <w:lang w:val="fr-FR"/>
        </w:rPr>
        <w:t xml:space="preserve"> de a facilita difuzia dezvoltării în teritoriu, iar conectivitatea externă asigură condiţii pentru ca bunurile materiale şi serviciile zonei să poată concura cu succes, prin caracteristici, performanţe şi nivel calitativ atât pe piaţa internă, cât şi pe cea internaţională cu produsele similare realizate în Uniunea Europeană. </w:t>
      </w:r>
      <w:r w:rsidRPr="001C1709">
        <w:rPr>
          <w:rFonts w:ascii="Times New Roman" w:hAnsi="Times New Roman" w:cs="Times New Roman"/>
          <w:sz w:val="24"/>
          <w:szCs w:val="24"/>
          <w:lang w:val="fr-FR"/>
        </w:rPr>
        <w:t xml:space="preserve">Îmbunătățirea accesului la rețelele de utilități și creșterea eficienței energetice a infrastructurii vizează o legătură indestructibilă cu obiectivul 4 ce vizează asigurarea unui habitat ecologic, atractiv și confortabil, deziderat major al oricărei acțiuni de planificare strategică.   </w:t>
      </w:r>
    </w:p>
    <w:p w:rsidR="00B7366D" w:rsidRPr="001C1709" w:rsidRDefault="00B7366D" w:rsidP="00B7366D">
      <w:pPr>
        <w:pStyle w:val="NormalWeb"/>
        <w:spacing w:before="0" w:beforeAutospacing="0" w:after="0" w:afterAutospacing="0"/>
        <w:ind w:right="-340" w:firstLine="720"/>
        <w:jc w:val="both"/>
        <w:rPr>
          <w:lang w:val="fr-FR"/>
        </w:rPr>
      </w:pPr>
      <w:r w:rsidRPr="001C1709">
        <w:rPr>
          <w:sz w:val="23"/>
          <w:szCs w:val="23"/>
          <w:lang w:val="fr-FR"/>
        </w:rPr>
        <w:t xml:space="preserve">La nivelul </w:t>
      </w:r>
      <w:r w:rsidRPr="001C1709">
        <w:rPr>
          <w:i/>
          <w:iCs/>
          <w:sz w:val="23"/>
          <w:szCs w:val="23"/>
          <w:lang w:val="fr-FR"/>
        </w:rPr>
        <w:t>obiectivului strategic 3</w:t>
      </w:r>
      <w:r w:rsidRPr="001C1709">
        <w:rPr>
          <w:sz w:val="23"/>
          <w:szCs w:val="23"/>
          <w:lang w:val="fr-FR"/>
        </w:rPr>
        <w:t xml:space="preserve"> fundamentală este interdependenţa organică dintre viaţa economică şi viaţa social-culturală a zonei. Proiectele şi programele aparţinând acestui obiectiv certifică faptul că bunăstarea locuitorilor zonei nu este numai de natură economică; această componentă trebuie să se combine în mod armonios cu bunăstarea spirituală, culturală şi socială (inclusiv sanitară). Acest obiectiv vizează asigurarea unei resurse umane de calitate, atât de necesară pentru perpetuarea dinamismului economic vizat de obiectivul strategic 1, precum și a unui mediu social echilibrat, lipsit de </w:t>
      </w:r>
      <w:r w:rsidRPr="001C1709">
        <w:rPr>
          <w:sz w:val="23"/>
          <w:szCs w:val="23"/>
          <w:lang w:val="fr-FR"/>
        </w:rPr>
        <w:lastRenderedPageBreak/>
        <w:t>riscuri,  atractiv pentru investitori și capitalul uman înalt calificat (de asemenea descrise de obiectivul 1). O serie de proiecte subsumate obiectivului strategic 3 vizează reabilitarea, modernizarea clădirilor cu destinații culturale, sanitare sau educaționale și participă și la atingerea obiectivului strategic 4, de asigurare a atractivității habitatului.</w:t>
      </w:r>
    </w:p>
    <w:p w:rsidR="00B7366D" w:rsidRPr="00FA3E4E" w:rsidRDefault="00B7366D" w:rsidP="00B7366D">
      <w:pPr>
        <w:spacing w:after="0" w:line="240" w:lineRule="auto"/>
        <w:ind w:right="-340" w:firstLine="720"/>
        <w:jc w:val="both"/>
        <w:rPr>
          <w:rFonts w:ascii="Times New Roman" w:eastAsia="Times New Roman" w:hAnsi="Times New Roman" w:cs="Times New Roman"/>
          <w:sz w:val="24"/>
          <w:szCs w:val="24"/>
          <w:lang w:val="fr-FR"/>
        </w:rPr>
      </w:pPr>
      <w:r w:rsidRPr="00B7366D">
        <w:rPr>
          <w:rFonts w:ascii="Times New Roman" w:eastAsia="Times New Roman" w:hAnsi="Times New Roman" w:cs="Times New Roman"/>
          <w:sz w:val="23"/>
          <w:szCs w:val="23"/>
          <w:lang w:val="fr-FR"/>
        </w:rPr>
        <w:t xml:space="preserve">În cadrul </w:t>
      </w:r>
      <w:r w:rsidRPr="00B7366D">
        <w:rPr>
          <w:rFonts w:ascii="Times New Roman" w:eastAsia="Times New Roman" w:hAnsi="Times New Roman" w:cs="Times New Roman"/>
          <w:i/>
          <w:iCs/>
          <w:sz w:val="23"/>
          <w:szCs w:val="23"/>
          <w:lang w:val="fr-FR"/>
        </w:rPr>
        <w:t>obiectivului strategic 4</w:t>
      </w:r>
      <w:r w:rsidRPr="00B7366D">
        <w:rPr>
          <w:rFonts w:ascii="Times New Roman" w:eastAsia="Times New Roman" w:hAnsi="Times New Roman" w:cs="Times New Roman"/>
          <w:sz w:val="23"/>
          <w:szCs w:val="23"/>
          <w:lang w:val="fr-FR"/>
        </w:rPr>
        <w:t xml:space="preserve">, asigurarea unui habitat ecologic, confortabil și atractiv confirmă scopul final al oricărui demers de dezvoltare, care este asigurarea prosperităţii şi a calităţii vieţii locuitorilor săi. </w:t>
      </w:r>
      <w:r w:rsidRPr="00FA3E4E">
        <w:rPr>
          <w:rFonts w:ascii="Times New Roman" w:eastAsia="Times New Roman" w:hAnsi="Times New Roman" w:cs="Times New Roman"/>
          <w:sz w:val="23"/>
          <w:szCs w:val="23"/>
          <w:lang w:val="fr-FR"/>
        </w:rPr>
        <w:t>Acest deziderat este urmarea firească a corelării programelor de dezvoltare economică şi de modernizare a infrastructurilor specifice, cu cele legate de asigurarea unui climat social-cultural stabil şi a coeziunii sociale dintre toţi membrii comunităţii, respectiv cu creșterea capacității administrative și a eficienței în planificarea dezvoltării durabile. Proiectele selectate în cadrul acestui obiectiv asigură o bună corelare între exigențele dezvoltării economice și cele ale conservării mediului. Totodată, sunt avute în vedere: creșterea confortului în cadrul habitatului, reducerea costurilor la consumator și pentru comunitate, prin creșterea eficienței energetice, crearea unui cadru urban de calitate, cu accent pe reconversia spațiilor industriale abandonate, respectiv pe îmbinarea armonioasă dintre elementele tradiționale de patrimoniu, cu rol identitar, și cele care reprezintă deschideri către înnoirea edilitară și urbanistică.</w:t>
      </w:r>
    </w:p>
    <w:p w:rsidR="000111EB" w:rsidRPr="001C1709" w:rsidRDefault="0015479F" w:rsidP="000111EB">
      <w:pPr>
        <w:spacing w:after="0" w:line="240" w:lineRule="auto"/>
        <w:ind w:right="-340" w:firstLine="720"/>
        <w:jc w:val="both"/>
        <w:rPr>
          <w:rFonts w:ascii="Times New Roman" w:eastAsia="Times New Roman" w:hAnsi="Times New Roman" w:cs="Times New Roman"/>
          <w:sz w:val="24"/>
          <w:szCs w:val="24"/>
          <w:lang w:val="fr-FR"/>
        </w:rPr>
      </w:pPr>
      <w:r w:rsidRPr="00A64698">
        <w:rPr>
          <w:rFonts w:ascii="Times New Roman" w:hAnsi="Times New Roman" w:cs="Times New Roman"/>
          <w:sz w:val="23"/>
          <w:szCs w:val="23"/>
          <w:lang w:val="fr-FR"/>
        </w:rPr>
        <w:t xml:space="preserve">În sfârșit, </w:t>
      </w:r>
      <w:r w:rsidRPr="00A64698">
        <w:rPr>
          <w:rFonts w:ascii="Times New Roman" w:hAnsi="Times New Roman" w:cs="Times New Roman"/>
          <w:i/>
          <w:iCs/>
          <w:sz w:val="23"/>
          <w:szCs w:val="23"/>
          <w:lang w:val="fr-FR"/>
        </w:rPr>
        <w:t xml:space="preserve">obiectivului strategic 5 </w:t>
      </w:r>
      <w:r w:rsidRPr="00A64698">
        <w:rPr>
          <w:rFonts w:ascii="Times New Roman" w:hAnsi="Times New Roman" w:cs="Times New Roman"/>
          <w:sz w:val="23"/>
          <w:szCs w:val="23"/>
          <w:lang w:val="fr-FR"/>
        </w:rPr>
        <w:t>abordează</w:t>
      </w:r>
      <w:r w:rsidRPr="00A64698">
        <w:rPr>
          <w:rFonts w:ascii="Times New Roman" w:hAnsi="Times New Roman" w:cs="Times New Roman"/>
          <w:i/>
          <w:iCs/>
          <w:sz w:val="23"/>
          <w:szCs w:val="23"/>
          <w:lang w:val="fr-FR"/>
        </w:rPr>
        <w:t xml:space="preserve"> </w:t>
      </w:r>
      <w:r w:rsidRPr="00A64698">
        <w:rPr>
          <w:rFonts w:ascii="Times New Roman" w:hAnsi="Times New Roman" w:cs="Times New Roman"/>
          <w:sz w:val="23"/>
          <w:szCs w:val="23"/>
          <w:lang w:val="fr-FR"/>
        </w:rPr>
        <w:t>componenta administrativă a Strategiei și are</w:t>
      </w:r>
      <w:r w:rsidRPr="00A64698">
        <w:rPr>
          <w:rFonts w:ascii="Times New Roman" w:hAnsi="Times New Roman" w:cs="Times New Roman"/>
          <w:i/>
          <w:iCs/>
          <w:sz w:val="23"/>
          <w:szCs w:val="23"/>
          <w:lang w:val="fr-FR"/>
        </w:rPr>
        <w:t xml:space="preserve"> </w:t>
      </w:r>
      <w:r w:rsidRPr="00A64698">
        <w:rPr>
          <w:rFonts w:ascii="Times New Roman" w:hAnsi="Times New Roman" w:cs="Times New Roman"/>
          <w:sz w:val="23"/>
          <w:szCs w:val="23"/>
          <w:lang w:val="fr-FR"/>
        </w:rPr>
        <w:t>caracter de suport transsectorial</w:t>
      </w:r>
      <w:r w:rsidR="000111EB" w:rsidRPr="00A64698">
        <w:rPr>
          <w:rFonts w:ascii="Times New Roman" w:eastAsia="Times New Roman" w:hAnsi="Times New Roman" w:cs="Times New Roman"/>
          <w:sz w:val="23"/>
          <w:szCs w:val="23"/>
          <w:lang w:val="fr-FR"/>
        </w:rPr>
        <w:t xml:space="preserve">. Proiectele inserate urmăresc creșterea capacității administrative la nivelul UAT-urilor, prin: îmbunătățirea comunicării intra și inter-instituționale ca premisă a creșterii eficienței actului administrativ; creșterea apropierii administrației locale de cetățeni, prin generalizarea practicilor participative, cu scopul ameliorării deciziei și unei mai bune transparențe; creșterea gradului de satisfacție a locuitorilor față de actul administrativ; dezvolatarea inteligentă, durabilă și inclusivă, prin aplicarea soluțiilor </w:t>
      </w:r>
      <w:r w:rsidR="000111EB" w:rsidRPr="00A64698">
        <w:rPr>
          <w:rFonts w:ascii="Times New Roman" w:eastAsia="Times New Roman" w:hAnsi="Times New Roman" w:cs="Times New Roman"/>
          <w:i/>
          <w:iCs/>
          <w:sz w:val="23"/>
          <w:szCs w:val="23"/>
          <w:lang w:val="fr-FR"/>
        </w:rPr>
        <w:t>smart</w:t>
      </w:r>
      <w:r w:rsidR="000111EB" w:rsidRPr="00A64698">
        <w:rPr>
          <w:rFonts w:ascii="Times New Roman" w:eastAsia="Times New Roman" w:hAnsi="Times New Roman" w:cs="Times New Roman"/>
          <w:sz w:val="23"/>
          <w:szCs w:val="23"/>
          <w:lang w:val="fr-FR"/>
        </w:rPr>
        <w:t xml:space="preserve"> în funcționarea administrației și gestionarea teritoriului; valorificarea optimă a resurselor locale; generalizarea tehnicilor informatice, geospațiale și de geovizualizare pentru monitorizarea ocupării solului, supravegherea poluării, prevenirea factorilor de risc, asigurarea ordinii și siguranței publice, organizarea promptă și coerentă a măsurilor de remediere în situații de urgență etc. Pentru aceasta, un rol important îl are finalizarea PUG-urilor localităților componente ale polului, respectiv corelarea acestora, în vederea asigurării coerenței morfo-funcționale a PCT și a relațiilor sale cu sistemul urban național și transfrontalier.</w:t>
      </w:r>
      <w:r w:rsidR="00AC7547" w:rsidRPr="00A64698">
        <w:rPr>
          <w:rFonts w:ascii="Times New Roman" w:eastAsia="Times New Roman" w:hAnsi="Times New Roman" w:cs="Times New Roman"/>
          <w:sz w:val="23"/>
          <w:szCs w:val="23"/>
          <w:lang w:val="fr-FR"/>
        </w:rPr>
        <w:t xml:space="preserve"> </w:t>
      </w:r>
      <w:r w:rsidR="00AC7547" w:rsidRPr="001C1709">
        <w:rPr>
          <w:rFonts w:ascii="Times New Roman" w:eastAsia="Times New Roman" w:hAnsi="Times New Roman" w:cs="Times New Roman"/>
          <w:sz w:val="23"/>
          <w:szCs w:val="23"/>
          <w:lang w:val="fr-FR"/>
        </w:rPr>
        <w:t xml:space="preserve">Implementarea acestor proiecte și atingerea obiectivului de creștere a capacității administrative se corelează firesc cu toate celelalte obiective, deoarece sectorul administrativ este cel care, prin transparența și eficacitatea sa, stimulează performanța social-economică, asigură protecția mediului, promovează soluțiile cele mai bune de valorificare a patrimoniului și de ameliorare a habitatului, promovează valorile perene de cultură și civilizație, </w:t>
      </w:r>
      <w:r w:rsidRPr="001C1709">
        <w:rPr>
          <w:rFonts w:ascii="Times New Roman" w:eastAsia="Times New Roman" w:hAnsi="Times New Roman" w:cs="Times New Roman"/>
          <w:sz w:val="23"/>
          <w:szCs w:val="23"/>
          <w:lang w:val="fr-FR"/>
        </w:rPr>
        <w:t>contribuind la crearea sentimentului de bine, de împlinire individuală, la consolidarea spiritului civic, de solidaritate și de implicare în viața comunității.</w:t>
      </w:r>
    </w:p>
    <w:p w:rsidR="000111EB" w:rsidRPr="001C1709" w:rsidRDefault="000111EB" w:rsidP="000111EB">
      <w:pPr>
        <w:spacing w:after="0" w:line="240" w:lineRule="auto"/>
        <w:rPr>
          <w:rFonts w:ascii="Times New Roman" w:eastAsia="Times New Roman" w:hAnsi="Times New Roman" w:cs="Times New Roman"/>
          <w:sz w:val="24"/>
          <w:szCs w:val="24"/>
          <w:lang w:val="fr-FR"/>
        </w:rPr>
      </w:pPr>
    </w:p>
    <w:p w:rsidR="000111EB" w:rsidRPr="001C1709" w:rsidRDefault="00B7366D"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i/>
          <w:sz w:val="23"/>
          <w:szCs w:val="23"/>
          <w:lang w:val="fr-FR"/>
        </w:rPr>
        <w:t>Din punct de vedere s</w:t>
      </w:r>
      <w:r w:rsidR="000111EB" w:rsidRPr="001C1709">
        <w:rPr>
          <w:rFonts w:ascii="Times New Roman" w:eastAsia="Times New Roman" w:hAnsi="Times New Roman" w:cs="Times New Roman"/>
          <w:i/>
          <w:sz w:val="23"/>
          <w:szCs w:val="23"/>
          <w:lang w:val="fr-FR"/>
        </w:rPr>
        <w:t>paţial</w:t>
      </w:r>
      <w:r w:rsidR="000111EB" w:rsidRPr="001C1709">
        <w:rPr>
          <w:rFonts w:ascii="Times New Roman" w:eastAsia="Times New Roman" w:hAnsi="Times New Roman" w:cs="Times New Roman"/>
          <w:sz w:val="23"/>
          <w:szCs w:val="23"/>
          <w:lang w:val="fr-FR"/>
        </w:rPr>
        <w:t>, la nivelul Polului de Creştere</w:t>
      </w:r>
      <w:r w:rsidRPr="001C1709">
        <w:rPr>
          <w:rFonts w:ascii="Times New Roman" w:eastAsia="Times New Roman" w:hAnsi="Times New Roman" w:cs="Times New Roman"/>
          <w:sz w:val="23"/>
          <w:szCs w:val="23"/>
          <w:lang w:val="fr-FR"/>
        </w:rPr>
        <w:t>,</w:t>
      </w:r>
      <w:r w:rsidR="000111EB" w:rsidRPr="001C1709">
        <w:rPr>
          <w:rFonts w:ascii="Times New Roman" w:eastAsia="Times New Roman" w:hAnsi="Times New Roman" w:cs="Times New Roman"/>
          <w:sz w:val="23"/>
          <w:szCs w:val="23"/>
          <w:lang w:val="fr-FR"/>
        </w:rPr>
        <w:t xml:space="preserve"> integrarea şi corelar</w:t>
      </w:r>
      <w:r w:rsidRPr="001C1709">
        <w:rPr>
          <w:rFonts w:ascii="Times New Roman" w:eastAsia="Times New Roman" w:hAnsi="Times New Roman" w:cs="Times New Roman"/>
          <w:sz w:val="23"/>
          <w:szCs w:val="23"/>
          <w:lang w:val="fr-FR"/>
        </w:rPr>
        <w:t>ea programelor identificate sunt</w:t>
      </w:r>
      <w:r w:rsidR="000111EB" w:rsidRPr="001C1709">
        <w:rPr>
          <w:rFonts w:ascii="Times New Roman" w:eastAsia="Times New Roman" w:hAnsi="Times New Roman" w:cs="Times New Roman"/>
          <w:sz w:val="23"/>
          <w:szCs w:val="23"/>
          <w:lang w:val="fr-FR"/>
        </w:rPr>
        <w:t xml:space="preserve"> asigurat</w:t>
      </w:r>
      <w:r w:rsidRPr="001C1709">
        <w:rPr>
          <w:rFonts w:ascii="Times New Roman" w:eastAsia="Times New Roman" w:hAnsi="Times New Roman" w:cs="Times New Roman"/>
          <w:sz w:val="23"/>
          <w:szCs w:val="23"/>
          <w:lang w:val="fr-FR"/>
        </w:rPr>
        <w:t>e</w:t>
      </w:r>
      <w:r w:rsidR="000111EB" w:rsidRPr="001C1709">
        <w:rPr>
          <w:rFonts w:ascii="Times New Roman" w:eastAsia="Times New Roman" w:hAnsi="Times New Roman" w:cs="Times New Roman"/>
          <w:sz w:val="23"/>
          <w:szCs w:val="23"/>
          <w:lang w:val="fr-FR"/>
        </w:rPr>
        <w:t xml:space="preserve"> prin subscrierea lor unor coordonate majore ce jalonează funcţionarea polului în ansamblul său. Astfel, din punct de vedere al utilizării eficiente a utilităţilor şi serviciilor publice, dezvoltarea economică şi socială a municipiului și a comunelor membre în PCT va trebui susţinută prin decizii comune ale autorităţilor publice care vor stabili locul unde investiţiile publice vor trebui realizate cu prioritate şi în care creşterea economică va trebui încurajată în mod deosebit. </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Modul de utilizare a terenului în intravilanul municipiului, dar şi la graniţa dintre acesta şi localităţile vecine, se asigură prin corelarea utilităţilor publice existente sau propuse cu dimensiunea cantitativă a elementelor funcţionale ce vor fi propuse pentru amplasare (infrastructuri de transport, birouri, locuinţe, parcuri logistice etc.). O atenție aparte se va acorda proiectelor de infrastructuri și servicii cu rol decisiv în flexibilizarea traficului în cadrul polului, îndeosebi în Timișoara, între localitățile din zona de influență, preum și legăturilor acestuia cu mediul extern. Vor fi privilegiate </w:t>
      </w:r>
      <w:r w:rsidRPr="001C1709">
        <w:rPr>
          <w:rFonts w:ascii="Times New Roman" w:eastAsia="Times New Roman" w:hAnsi="Times New Roman" w:cs="Times New Roman"/>
          <w:sz w:val="23"/>
          <w:szCs w:val="23"/>
          <w:lang w:val="fr-FR"/>
        </w:rPr>
        <w:lastRenderedPageBreak/>
        <w:t>relațiile cu autostrada, ca infrastructură majoră pe relația dintre Timișoara, Arad și Lugoj, cu aeroporul internațional Timișoara, principala poartă aeriană din vestul României, și cu ceilalți poli urbani majori din spațiul național și european (Arad-Oradea, Lugoj-Sibiu-București, Vârșeț-Belgrad, Szeged-Budapesta, Zrenjanin-Novi Sad)</w:t>
      </w:r>
      <w:r w:rsidR="00A64698">
        <w:rPr>
          <w:rFonts w:ascii="Times New Roman" w:eastAsia="Times New Roman" w:hAnsi="Times New Roman" w:cs="Times New Roman"/>
          <w:sz w:val="23"/>
          <w:szCs w:val="23"/>
          <w:lang w:val="fr-FR"/>
        </w:rPr>
        <w:t xml:space="preserve"> (a se vedea harta ariilor de intervenție prioritară la Cap. 6)</w:t>
      </w:r>
      <w:r w:rsidRPr="001C1709">
        <w:rPr>
          <w:rFonts w:ascii="Times New Roman" w:eastAsia="Times New Roman" w:hAnsi="Times New Roman" w:cs="Times New Roman"/>
          <w:sz w:val="23"/>
          <w:szCs w:val="23"/>
          <w:lang w:val="fr-FR"/>
        </w:rPr>
        <w:t xml:space="preserve">. </w:t>
      </w:r>
    </w:p>
    <w:p w:rsidR="000111EB" w:rsidRPr="001C1709" w:rsidRDefault="000111EB" w:rsidP="000111EB">
      <w:pPr>
        <w:spacing w:after="0" w:line="240" w:lineRule="auto"/>
        <w:ind w:right="-340" w:firstLine="720"/>
        <w:jc w:val="both"/>
        <w:rPr>
          <w:rFonts w:ascii="Times New Roman" w:eastAsia="Times New Roman" w:hAnsi="Times New Roman" w:cs="Times New Roman"/>
          <w:sz w:val="24"/>
          <w:szCs w:val="24"/>
          <w:lang w:val="fr-FR"/>
        </w:rPr>
      </w:pPr>
      <w:r w:rsidRPr="001C1709">
        <w:rPr>
          <w:rFonts w:ascii="Times New Roman" w:eastAsia="Times New Roman" w:hAnsi="Times New Roman" w:cs="Times New Roman"/>
          <w:sz w:val="23"/>
          <w:szCs w:val="23"/>
          <w:lang w:val="fr-FR"/>
        </w:rPr>
        <w:t xml:space="preserve">Echiparea arealului rural cu servicii, funcţiuni complementare şi utilităţi publice, fapt menit să conducă la creşterea gradului de confort al locuitorilor şi a atractivităţii pentru noi investiţii, asigură funcţionarea integrată a Polului de Creştere, facilitând creşterea accesibilităţii localităţilor şi a gradului de mobilitate al cetăţenilor. </w:t>
      </w:r>
    </w:p>
    <w:p w:rsidR="000111EB" w:rsidRDefault="000111EB" w:rsidP="000111EB">
      <w:pPr>
        <w:spacing w:after="0" w:line="240" w:lineRule="auto"/>
        <w:ind w:right="-346" w:firstLine="720"/>
        <w:jc w:val="both"/>
        <w:rPr>
          <w:rFonts w:ascii="Times New Roman" w:eastAsia="Times New Roman" w:hAnsi="Times New Roman" w:cs="Times New Roman"/>
          <w:sz w:val="23"/>
          <w:szCs w:val="23"/>
          <w:lang w:val="fr-FR"/>
        </w:rPr>
      </w:pPr>
      <w:r w:rsidRPr="001C1709">
        <w:rPr>
          <w:rFonts w:ascii="Times New Roman" w:eastAsia="Times New Roman" w:hAnsi="Times New Roman" w:cs="Times New Roman"/>
          <w:sz w:val="23"/>
          <w:szCs w:val="23"/>
          <w:lang w:val="fr-FR"/>
        </w:rPr>
        <w:t>De asemenea, noile dezvoltări rezidenţiale din zona de influenţă vor fi concepute cu asigurarea concomitentă a accesului la servicii publice şi funcţiuni comerciale, astfel încât să se asigure fluenţa traficului către centrul municipiului şi, în acelaşi timp, protejarea mediului şi a peisajului natural. Din punct de vedere al mediului natural, vor fi aplicate și proiecte de conservare, ameliorare peisageră și creștere a spațiilor verzi, îndeosebi a perdelelor forestiere și a pădurilor cu statut de rezervație, a altor elemente de peisaj, care oferă în acelaşi timp posibilităţi de recreere pentru locuitori şi potenţial de atractivitate pentru turişti și investitori.</w:t>
      </w:r>
    </w:p>
    <w:p w:rsidR="00C74974" w:rsidRDefault="00C74974" w:rsidP="000111EB">
      <w:pPr>
        <w:spacing w:after="0" w:line="240" w:lineRule="auto"/>
        <w:ind w:right="-346" w:firstLine="720"/>
        <w:jc w:val="both"/>
        <w:rPr>
          <w:rFonts w:ascii="Times New Roman" w:eastAsia="Times New Roman" w:hAnsi="Times New Roman" w:cs="Times New Roman"/>
          <w:sz w:val="23"/>
          <w:szCs w:val="23"/>
          <w:lang w:val="fr-FR"/>
        </w:rPr>
      </w:pPr>
    </w:p>
    <w:p w:rsidR="00F53734" w:rsidRPr="00FA3E4E" w:rsidRDefault="00F53734">
      <w:pPr>
        <w:rPr>
          <w:rFonts w:ascii="Times New Roman" w:hAnsi="Times New Roman" w:cs="Times New Roman"/>
          <w:lang w:val="fr-FR"/>
        </w:rPr>
      </w:pPr>
    </w:p>
    <w:sectPr w:rsidR="00F53734" w:rsidRPr="00FA3E4E" w:rsidSect="001D0716">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0" w:gutter="0"/>
      <w:pgNumType w:start="30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D4F" w:rsidRDefault="00C55D4F" w:rsidP="00642824">
      <w:pPr>
        <w:spacing w:after="0" w:line="240" w:lineRule="auto"/>
      </w:pPr>
      <w:r>
        <w:separator/>
      </w:r>
    </w:p>
  </w:endnote>
  <w:endnote w:type="continuationSeparator" w:id="1">
    <w:p w:rsidR="00C55D4F" w:rsidRDefault="00C55D4F" w:rsidP="00642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16" w:rsidRDefault="001D07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0" w:type="dxa"/>
      <w:tblInd w:w="-115" w:type="dxa"/>
      <w:tblLayout w:type="fixed"/>
      <w:tblCellMar>
        <w:top w:w="72" w:type="dxa"/>
        <w:left w:w="115" w:type="dxa"/>
        <w:bottom w:w="72" w:type="dxa"/>
        <w:right w:w="115" w:type="dxa"/>
      </w:tblCellMar>
      <w:tblLook w:val="0000"/>
    </w:tblPr>
    <w:tblGrid>
      <w:gridCol w:w="9140"/>
      <w:gridCol w:w="630"/>
    </w:tblGrid>
    <w:tr w:rsidR="00642824" w:rsidTr="00AD7710">
      <w:trPr>
        <w:trHeight w:val="905"/>
      </w:trPr>
      <w:tc>
        <w:tcPr>
          <w:tcW w:w="9140" w:type="dxa"/>
          <w:tcBorders>
            <w:top w:val="single" w:sz="4" w:space="0" w:color="000000"/>
          </w:tcBorders>
        </w:tcPr>
        <w:p w:rsidR="00642824" w:rsidRPr="00207DCE" w:rsidRDefault="00642824" w:rsidP="00AD7710">
          <w:pPr>
            <w:pStyle w:val="normal0"/>
            <w:jc w:val="right"/>
            <w:rPr>
              <w:sz w:val="22"/>
              <w:szCs w:val="22"/>
              <w:lang w:val="fr-FR"/>
            </w:rPr>
          </w:pPr>
          <w:r w:rsidRPr="00207DCE">
            <w:rPr>
              <w:sz w:val="22"/>
              <w:szCs w:val="22"/>
              <w:lang w:val="fr-FR"/>
            </w:rPr>
            <w:t xml:space="preserve">Întocmit: </w:t>
          </w:r>
        </w:p>
        <w:p w:rsidR="00642824" w:rsidRPr="00207DCE" w:rsidRDefault="00642824" w:rsidP="00AD7710">
          <w:pPr>
            <w:pStyle w:val="normal0"/>
            <w:jc w:val="right"/>
            <w:rPr>
              <w:sz w:val="22"/>
              <w:szCs w:val="22"/>
              <w:lang w:val="fr-FR"/>
            </w:rPr>
          </w:pPr>
          <w:r w:rsidRPr="00207DCE">
            <w:rPr>
              <w:sz w:val="22"/>
              <w:szCs w:val="22"/>
              <w:lang w:val="fr-FR"/>
            </w:rPr>
            <w:t xml:space="preserve">Primăria Municipiului Timişoara, Direcția Dezvoltare ; </w:t>
          </w:r>
        </w:p>
        <w:p w:rsidR="00642824" w:rsidRPr="00276B18" w:rsidRDefault="00642824" w:rsidP="00AD7710">
          <w:pPr>
            <w:pStyle w:val="normal0"/>
            <w:jc w:val="right"/>
            <w:rPr>
              <w:lang w:val="fr-FR"/>
            </w:rPr>
          </w:pPr>
          <w:r w:rsidRPr="00207DCE">
            <w:rPr>
              <w:sz w:val="22"/>
              <w:szCs w:val="22"/>
              <w:lang w:val="fr-FR"/>
            </w:rPr>
            <w:t>Universitatea de Vest din Timișoara, Departamentul de Geografie – CDR-START</w:t>
          </w:r>
          <w:r w:rsidRPr="00276B18">
            <w:rPr>
              <w:lang w:val="fr-FR"/>
            </w:rPr>
            <w:t xml:space="preserve"> </w:t>
          </w:r>
        </w:p>
      </w:tc>
      <w:tc>
        <w:tcPr>
          <w:tcW w:w="630" w:type="dxa"/>
          <w:tcBorders>
            <w:top w:val="single" w:sz="4" w:space="0" w:color="C0504D"/>
          </w:tcBorders>
          <w:shd w:val="clear" w:color="auto" w:fill="943634"/>
        </w:tcPr>
        <w:p w:rsidR="00642824" w:rsidRDefault="00193A78" w:rsidP="00AD7710">
          <w:pPr>
            <w:pStyle w:val="normal0"/>
            <w:spacing w:after="720"/>
          </w:pPr>
          <w:r>
            <w:fldChar w:fldCharType="begin"/>
          </w:r>
          <w:r w:rsidR="00642824">
            <w:instrText>PAGE</w:instrText>
          </w:r>
          <w:r>
            <w:fldChar w:fldCharType="separate"/>
          </w:r>
          <w:r w:rsidR="00CA2D20">
            <w:rPr>
              <w:noProof/>
            </w:rPr>
            <w:t>316</w:t>
          </w:r>
          <w:r>
            <w:fldChar w:fldCharType="end"/>
          </w:r>
        </w:p>
      </w:tc>
    </w:tr>
  </w:tbl>
  <w:p w:rsidR="00642824" w:rsidRDefault="00642824">
    <w:pPr>
      <w:pStyle w:val="Footer"/>
    </w:pPr>
  </w:p>
  <w:p w:rsidR="00642824" w:rsidRDefault="006428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16" w:rsidRDefault="001D0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D4F" w:rsidRDefault="00C55D4F" w:rsidP="00642824">
      <w:pPr>
        <w:spacing w:after="0" w:line="240" w:lineRule="auto"/>
      </w:pPr>
      <w:r>
        <w:separator/>
      </w:r>
    </w:p>
  </w:footnote>
  <w:footnote w:type="continuationSeparator" w:id="1">
    <w:p w:rsidR="00C55D4F" w:rsidRDefault="00C55D4F" w:rsidP="00642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16" w:rsidRDefault="001D07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824" w:rsidRDefault="00642824" w:rsidP="00642824">
    <w:pPr>
      <w:pStyle w:val="normal0"/>
      <w:jc w:val="center"/>
    </w:pPr>
    <w:r>
      <w:rPr>
        <w:sz w:val="22"/>
        <w:szCs w:val="22"/>
      </w:rPr>
      <w:t>Strategia Integrată de Dezvoltare Urbană 2015-2020</w:t>
    </w:r>
  </w:p>
  <w:p w:rsidR="00642824" w:rsidRDefault="00642824" w:rsidP="00642824">
    <w:pPr>
      <w:pStyle w:val="normal0"/>
      <w:tabs>
        <w:tab w:val="left" w:pos="3765"/>
      </w:tabs>
      <w:spacing w:after="120"/>
      <w:jc w:val="center"/>
    </w:pPr>
    <w:r>
      <w:rPr>
        <w:sz w:val="22"/>
        <w:szCs w:val="22"/>
      </w:rPr>
      <w:t>Polul de Creștere Timișoara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716" w:rsidRDefault="001D07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44C67"/>
    <w:multiLevelType w:val="hybridMultilevel"/>
    <w:tmpl w:val="BE960776"/>
    <w:lvl w:ilvl="0" w:tplc="87B01284">
      <w:numFmt w:val="bullet"/>
      <w:lvlText w:val="-"/>
      <w:lvlJc w:val="left"/>
      <w:pPr>
        <w:ind w:left="1080" w:hanging="360"/>
      </w:pPr>
      <w:rPr>
        <w:rFonts w:ascii="Times New Roman" w:eastAsia="Times New Roman" w:hAnsi="Times New Roman" w:cs="Times New Roman" w:hint="default"/>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0111EB"/>
    <w:rsid w:val="000111EB"/>
    <w:rsid w:val="0015479F"/>
    <w:rsid w:val="00193A78"/>
    <w:rsid w:val="001C1709"/>
    <w:rsid w:val="001D0716"/>
    <w:rsid w:val="001E713E"/>
    <w:rsid w:val="002C3E4B"/>
    <w:rsid w:val="00441601"/>
    <w:rsid w:val="00610A49"/>
    <w:rsid w:val="00642824"/>
    <w:rsid w:val="00656782"/>
    <w:rsid w:val="006F144F"/>
    <w:rsid w:val="007104FC"/>
    <w:rsid w:val="00734DA0"/>
    <w:rsid w:val="00824B10"/>
    <w:rsid w:val="00844F06"/>
    <w:rsid w:val="00A64698"/>
    <w:rsid w:val="00AB320E"/>
    <w:rsid w:val="00AC7547"/>
    <w:rsid w:val="00B7366D"/>
    <w:rsid w:val="00BD03B9"/>
    <w:rsid w:val="00C55D4F"/>
    <w:rsid w:val="00C74974"/>
    <w:rsid w:val="00CA2D20"/>
    <w:rsid w:val="00CE7EEE"/>
    <w:rsid w:val="00D411D5"/>
    <w:rsid w:val="00EE5EA0"/>
    <w:rsid w:val="00F53734"/>
    <w:rsid w:val="00FA3E4E"/>
    <w:rsid w:val="00FC6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D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4974"/>
    <w:pPr>
      <w:ind w:left="720"/>
      <w:contextualSpacing/>
    </w:pPr>
  </w:style>
  <w:style w:type="paragraph" w:styleId="Header">
    <w:name w:val="header"/>
    <w:basedOn w:val="Normal"/>
    <w:link w:val="HeaderChar"/>
    <w:uiPriority w:val="99"/>
    <w:unhideWhenUsed/>
    <w:rsid w:val="00642824"/>
    <w:pPr>
      <w:tabs>
        <w:tab w:val="center" w:pos="4703"/>
        <w:tab w:val="right" w:pos="9406"/>
      </w:tabs>
      <w:spacing w:after="0" w:line="240" w:lineRule="auto"/>
    </w:pPr>
  </w:style>
  <w:style w:type="character" w:customStyle="1" w:styleId="HeaderChar">
    <w:name w:val="Header Char"/>
    <w:basedOn w:val="DefaultParagraphFont"/>
    <w:link w:val="Header"/>
    <w:uiPriority w:val="99"/>
    <w:rsid w:val="00642824"/>
  </w:style>
  <w:style w:type="paragraph" w:styleId="Footer">
    <w:name w:val="footer"/>
    <w:basedOn w:val="Normal"/>
    <w:link w:val="FooterChar"/>
    <w:uiPriority w:val="99"/>
    <w:unhideWhenUsed/>
    <w:rsid w:val="00642824"/>
    <w:pPr>
      <w:tabs>
        <w:tab w:val="center" w:pos="4703"/>
        <w:tab w:val="right" w:pos="9406"/>
      </w:tabs>
      <w:spacing w:after="0" w:line="240" w:lineRule="auto"/>
    </w:pPr>
  </w:style>
  <w:style w:type="character" w:customStyle="1" w:styleId="FooterChar">
    <w:name w:val="Footer Char"/>
    <w:basedOn w:val="DefaultParagraphFont"/>
    <w:link w:val="Footer"/>
    <w:uiPriority w:val="99"/>
    <w:rsid w:val="00642824"/>
  </w:style>
  <w:style w:type="paragraph" w:styleId="BalloonText">
    <w:name w:val="Balloon Text"/>
    <w:basedOn w:val="Normal"/>
    <w:link w:val="BalloonTextChar"/>
    <w:uiPriority w:val="99"/>
    <w:semiHidden/>
    <w:unhideWhenUsed/>
    <w:rsid w:val="00642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824"/>
    <w:rPr>
      <w:rFonts w:ascii="Tahoma" w:hAnsi="Tahoma" w:cs="Tahoma"/>
      <w:sz w:val="16"/>
      <w:szCs w:val="16"/>
    </w:rPr>
  </w:style>
  <w:style w:type="paragraph" w:customStyle="1" w:styleId="normal0">
    <w:name w:val="normal"/>
    <w:rsid w:val="00642824"/>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73887283">
      <w:bodyDiv w:val="1"/>
      <w:marLeft w:val="0"/>
      <w:marRight w:val="0"/>
      <w:marTop w:val="0"/>
      <w:marBottom w:val="0"/>
      <w:divBdr>
        <w:top w:val="none" w:sz="0" w:space="0" w:color="auto"/>
        <w:left w:val="none" w:sz="0" w:space="0" w:color="auto"/>
        <w:bottom w:val="none" w:sz="0" w:space="0" w:color="auto"/>
        <w:right w:val="none" w:sz="0" w:space="0" w:color="auto"/>
      </w:divBdr>
    </w:div>
    <w:div w:id="428745995">
      <w:bodyDiv w:val="1"/>
      <w:marLeft w:val="0"/>
      <w:marRight w:val="0"/>
      <w:marTop w:val="0"/>
      <w:marBottom w:val="0"/>
      <w:divBdr>
        <w:top w:val="none" w:sz="0" w:space="0" w:color="auto"/>
        <w:left w:val="none" w:sz="0" w:space="0" w:color="auto"/>
        <w:bottom w:val="none" w:sz="0" w:space="0" w:color="auto"/>
        <w:right w:val="none" w:sz="0" w:space="0" w:color="auto"/>
      </w:divBdr>
    </w:div>
    <w:div w:id="1534536468">
      <w:bodyDiv w:val="1"/>
      <w:marLeft w:val="0"/>
      <w:marRight w:val="0"/>
      <w:marTop w:val="0"/>
      <w:marBottom w:val="0"/>
      <w:divBdr>
        <w:top w:val="none" w:sz="0" w:space="0" w:color="auto"/>
        <w:left w:val="none" w:sz="0" w:space="0" w:color="auto"/>
        <w:bottom w:val="none" w:sz="0" w:space="0" w:color="auto"/>
        <w:right w:val="none" w:sz="0" w:space="0" w:color="auto"/>
      </w:divBdr>
    </w:div>
    <w:div w:id="161120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8479</Words>
  <Characters>48334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Geografie</dc:creator>
  <cp:keywords/>
  <dc:description/>
  <cp:lastModifiedBy>dghinea</cp:lastModifiedBy>
  <cp:revision>17</cp:revision>
  <cp:lastPrinted>2016-04-20T07:44:00Z</cp:lastPrinted>
  <dcterms:created xsi:type="dcterms:W3CDTF">2015-12-02T10:11:00Z</dcterms:created>
  <dcterms:modified xsi:type="dcterms:W3CDTF">2016-04-20T07:44:00Z</dcterms:modified>
</cp:coreProperties>
</file>