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77" w:rsidRDefault="006F3977">
      <w:pPr>
        <w:pStyle w:val="Title"/>
        <w:spacing w:before="0" w:after="0"/>
        <w:jc w:val="both"/>
        <w:rPr>
          <w:sz w:val="22"/>
          <w:szCs w:val="22"/>
        </w:rPr>
      </w:pPr>
    </w:p>
    <w:p w:rsidR="006F3977" w:rsidRDefault="006F3977">
      <w:pPr>
        <w:pStyle w:val="Title"/>
        <w:spacing w:before="0" w:after="0"/>
        <w:jc w:val="both"/>
        <w:rPr>
          <w:sz w:val="22"/>
          <w:szCs w:val="22"/>
        </w:rPr>
      </w:pPr>
    </w:p>
    <w:p w:rsidR="006F3977" w:rsidRDefault="006F3977">
      <w:pPr>
        <w:pStyle w:val="Title"/>
        <w:spacing w:before="0" w:after="0"/>
        <w:jc w:val="both"/>
        <w:rPr>
          <w:sz w:val="22"/>
          <w:szCs w:val="22"/>
        </w:rPr>
      </w:pPr>
    </w:p>
    <w:p w:rsidR="006F3977" w:rsidRDefault="006F3977">
      <w:pPr>
        <w:pStyle w:val="Title"/>
        <w:spacing w:before="0" w:after="0"/>
        <w:rPr>
          <w:sz w:val="22"/>
          <w:szCs w:val="22"/>
        </w:rPr>
      </w:pPr>
    </w:p>
    <w:p w:rsidR="006F3977" w:rsidRDefault="003E07C1">
      <w:pPr>
        <w:pStyle w:val="Title"/>
        <w:spacing w:before="0" w:after="0"/>
        <w:rPr>
          <w:sz w:val="22"/>
          <w:szCs w:val="22"/>
        </w:rPr>
      </w:pPr>
      <w:r>
        <w:rPr>
          <w:sz w:val="22"/>
          <w:szCs w:val="22"/>
        </w:rPr>
        <w:t>ACORD DE PARTENERIAT</w:t>
      </w:r>
    </w:p>
    <w:p w:rsidR="006F3977" w:rsidRDefault="006F3977">
      <w:pPr>
        <w:pStyle w:val="normal0"/>
        <w:spacing w:before="0" w:after="0"/>
        <w:jc w:val="center"/>
        <w:rPr>
          <w:sz w:val="22"/>
          <w:szCs w:val="22"/>
        </w:rPr>
      </w:pPr>
    </w:p>
    <w:p w:rsidR="006F3977" w:rsidRDefault="006F3977">
      <w:pPr>
        <w:pStyle w:val="normal0"/>
        <w:spacing w:before="0" w:after="0"/>
        <w:jc w:val="both"/>
        <w:rPr>
          <w:sz w:val="22"/>
          <w:szCs w:val="22"/>
        </w:rPr>
      </w:pPr>
    </w:p>
    <w:p w:rsidR="006F3977" w:rsidRDefault="006F3977">
      <w:pPr>
        <w:pStyle w:val="normal0"/>
        <w:spacing w:before="0" w:after="0"/>
        <w:jc w:val="both"/>
        <w:rPr>
          <w:sz w:val="22"/>
          <w:szCs w:val="22"/>
        </w:rPr>
      </w:pPr>
    </w:p>
    <w:p w:rsidR="006F3977" w:rsidRDefault="003E07C1">
      <w:pPr>
        <w:pStyle w:val="Heading5"/>
        <w:numPr>
          <w:ilvl w:val="0"/>
          <w:numId w:val="4"/>
        </w:numPr>
        <w:spacing w:before="0" w:after="0"/>
        <w:jc w:val="both"/>
        <w:rPr>
          <w:sz w:val="22"/>
          <w:szCs w:val="22"/>
        </w:rPr>
      </w:pPr>
      <w:r>
        <w:rPr>
          <w:sz w:val="22"/>
          <w:szCs w:val="22"/>
        </w:rPr>
        <w:t>Părţile</w:t>
      </w:r>
    </w:p>
    <w:p w:rsidR="006F3977" w:rsidRDefault="006F3977">
      <w:pPr>
        <w:pStyle w:val="normal0"/>
      </w:pPr>
    </w:p>
    <w:p w:rsidR="006F3977" w:rsidRDefault="003E07C1">
      <w:pPr>
        <w:pStyle w:val="normal0"/>
        <w:numPr>
          <w:ilvl w:val="0"/>
          <w:numId w:val="2"/>
        </w:numPr>
        <w:spacing w:before="0" w:after="0"/>
        <w:jc w:val="both"/>
        <w:rPr>
          <w:color w:val="000000"/>
          <w:sz w:val="22"/>
          <w:szCs w:val="22"/>
        </w:rPr>
      </w:pPr>
      <w:r>
        <w:rPr>
          <w:b/>
          <w:color w:val="000000"/>
          <w:sz w:val="22"/>
          <w:szCs w:val="22"/>
        </w:rPr>
        <w:t>Municipiul Timi</w:t>
      </w:r>
      <w:r>
        <w:rPr>
          <w:rFonts w:ascii="Arial" w:eastAsia="Arial" w:hAnsi="Arial" w:cs="Arial"/>
          <w:b/>
          <w:sz w:val="22"/>
          <w:szCs w:val="22"/>
        </w:rPr>
        <w:t>ș</w:t>
      </w:r>
      <w:r>
        <w:rPr>
          <w:b/>
          <w:color w:val="000000"/>
          <w:sz w:val="22"/>
          <w:szCs w:val="22"/>
        </w:rPr>
        <w:t>oara</w:t>
      </w:r>
      <w:r>
        <w:rPr>
          <w:color w:val="000000"/>
          <w:sz w:val="22"/>
          <w:szCs w:val="22"/>
        </w:rPr>
        <w:t>, cu sediul în Jud. Timi</w:t>
      </w:r>
      <w:r>
        <w:rPr>
          <w:rFonts w:ascii="Arial" w:eastAsia="Arial" w:hAnsi="Arial" w:cs="Arial"/>
          <w:sz w:val="22"/>
          <w:szCs w:val="22"/>
        </w:rPr>
        <w:t>ș</w:t>
      </w:r>
      <w:r>
        <w:rPr>
          <w:color w:val="000000"/>
          <w:sz w:val="22"/>
          <w:szCs w:val="22"/>
        </w:rPr>
        <w:t>, Mun. Timi</w:t>
      </w:r>
      <w:r>
        <w:rPr>
          <w:rFonts w:ascii="Arial" w:eastAsia="Arial" w:hAnsi="Arial" w:cs="Arial"/>
          <w:sz w:val="22"/>
          <w:szCs w:val="22"/>
        </w:rPr>
        <w:t>ș</w:t>
      </w:r>
      <w:r>
        <w:rPr>
          <w:color w:val="000000"/>
          <w:sz w:val="22"/>
          <w:szCs w:val="22"/>
        </w:rPr>
        <w:t xml:space="preserve">oara, Blv. C.D. Loga, nr. 1, codul fiscal 14756536, având calitatea de </w:t>
      </w:r>
      <w:r>
        <w:rPr>
          <w:b/>
          <w:sz w:val="22"/>
          <w:szCs w:val="22"/>
        </w:rPr>
        <w:t>Promotor de proiect</w:t>
      </w:r>
    </w:p>
    <w:p w:rsidR="006F3977" w:rsidRDefault="006F3977">
      <w:pPr>
        <w:pStyle w:val="normal0"/>
        <w:spacing w:before="0" w:after="0"/>
        <w:ind w:left="720"/>
        <w:jc w:val="both"/>
        <w:rPr>
          <w:sz w:val="22"/>
          <w:szCs w:val="22"/>
        </w:rPr>
      </w:pPr>
    </w:p>
    <w:p w:rsidR="006F3977" w:rsidRDefault="003E07C1">
      <w:pPr>
        <w:pStyle w:val="normal0"/>
        <w:spacing w:before="0" w:after="0"/>
        <w:ind w:left="720"/>
        <w:jc w:val="both"/>
        <w:rPr>
          <w:sz w:val="22"/>
          <w:szCs w:val="22"/>
        </w:rPr>
      </w:pPr>
      <w:r>
        <w:rPr>
          <w:rFonts w:ascii="Arial" w:eastAsia="Arial" w:hAnsi="Arial" w:cs="Arial"/>
          <w:sz w:val="22"/>
          <w:szCs w:val="22"/>
        </w:rPr>
        <w:t>ș</w:t>
      </w:r>
      <w:r>
        <w:rPr>
          <w:rFonts w:ascii="Arial" w:eastAsia="Arial" w:hAnsi="Arial" w:cs="Arial"/>
          <w:sz w:val="22"/>
          <w:szCs w:val="22"/>
        </w:rPr>
        <w:t>i</w:t>
      </w:r>
    </w:p>
    <w:p w:rsidR="006F3977" w:rsidRDefault="006F3977">
      <w:pPr>
        <w:pStyle w:val="normal0"/>
        <w:spacing w:before="0" w:after="0"/>
        <w:jc w:val="both"/>
        <w:rPr>
          <w:color w:val="000000"/>
          <w:sz w:val="22"/>
          <w:szCs w:val="22"/>
        </w:rPr>
      </w:pPr>
    </w:p>
    <w:p w:rsidR="006F3977" w:rsidRDefault="003E07C1">
      <w:pPr>
        <w:pStyle w:val="normal0"/>
        <w:numPr>
          <w:ilvl w:val="0"/>
          <w:numId w:val="2"/>
        </w:numPr>
        <w:spacing w:before="0" w:after="0"/>
        <w:jc w:val="both"/>
        <w:rPr>
          <w:sz w:val="22"/>
          <w:szCs w:val="22"/>
        </w:rPr>
      </w:pPr>
      <w:r>
        <w:rPr>
          <w:b/>
          <w:color w:val="000000"/>
          <w:sz w:val="22"/>
          <w:szCs w:val="22"/>
        </w:rPr>
        <w:t>Asocia</w:t>
      </w:r>
      <w:r>
        <w:rPr>
          <w:rFonts w:ascii="Arial" w:eastAsia="Arial" w:hAnsi="Arial" w:cs="Arial"/>
          <w:b/>
          <w:sz w:val="22"/>
          <w:szCs w:val="22"/>
        </w:rPr>
        <w:t>ț</w:t>
      </w:r>
      <w:r>
        <w:rPr>
          <w:b/>
          <w:color w:val="000000"/>
          <w:sz w:val="22"/>
          <w:szCs w:val="22"/>
        </w:rPr>
        <w:t>ia Prin Banat</w:t>
      </w:r>
      <w:r>
        <w:rPr>
          <w:color w:val="000000"/>
          <w:sz w:val="22"/>
          <w:szCs w:val="22"/>
        </w:rPr>
        <w:t xml:space="preserve"> cu sediul în Jud. Timi</w:t>
      </w:r>
      <w:r>
        <w:rPr>
          <w:rFonts w:ascii="Arial" w:eastAsia="Arial" w:hAnsi="Arial" w:cs="Arial"/>
          <w:sz w:val="22"/>
          <w:szCs w:val="22"/>
        </w:rPr>
        <w:t>ș</w:t>
      </w:r>
      <w:r>
        <w:rPr>
          <w:color w:val="000000"/>
          <w:sz w:val="22"/>
          <w:szCs w:val="22"/>
        </w:rPr>
        <w:t>, Mun. Timi</w:t>
      </w:r>
      <w:r>
        <w:rPr>
          <w:rFonts w:ascii="Arial" w:eastAsia="Arial" w:hAnsi="Arial" w:cs="Arial"/>
          <w:sz w:val="22"/>
          <w:szCs w:val="22"/>
        </w:rPr>
        <w:t>ș</w:t>
      </w:r>
      <w:r>
        <w:rPr>
          <w:color w:val="000000"/>
          <w:sz w:val="22"/>
          <w:szCs w:val="22"/>
        </w:rPr>
        <w:t xml:space="preserve">oara, str. </w:t>
      </w:r>
      <w:r>
        <w:rPr>
          <w:sz w:val="22"/>
          <w:szCs w:val="22"/>
        </w:rPr>
        <w:t xml:space="preserve">Piatra Craiului, nr.3, sc. E, ap. 27, </w:t>
      </w:r>
      <w:r>
        <w:rPr>
          <w:sz w:val="22"/>
          <w:szCs w:val="22"/>
        </w:rPr>
        <w:t xml:space="preserve">având cod de identificare fiscală 35725915, </w:t>
      </w:r>
      <w:r>
        <w:rPr>
          <w:sz w:val="22"/>
          <w:szCs w:val="22"/>
        </w:rPr>
        <w:t xml:space="preserve">având calitatea de </w:t>
      </w:r>
      <w:r>
        <w:rPr>
          <w:b/>
          <w:sz w:val="22"/>
          <w:szCs w:val="22"/>
        </w:rPr>
        <w:t>Partener,</w:t>
      </w:r>
    </w:p>
    <w:p w:rsidR="006F3977" w:rsidRDefault="006F3977">
      <w:pPr>
        <w:pStyle w:val="normal0"/>
        <w:pBdr>
          <w:top w:val="nil"/>
          <w:left w:val="nil"/>
          <w:bottom w:val="nil"/>
          <w:right w:val="nil"/>
          <w:between w:val="nil"/>
        </w:pBdr>
        <w:spacing w:before="0" w:after="0"/>
        <w:jc w:val="both"/>
        <w:rPr>
          <w:color w:val="000000"/>
          <w:sz w:val="22"/>
          <w:szCs w:val="22"/>
        </w:rPr>
      </w:pPr>
    </w:p>
    <w:p w:rsidR="006F3977" w:rsidRDefault="003E07C1">
      <w:pPr>
        <w:pStyle w:val="normal0"/>
        <w:spacing w:before="0" w:after="0"/>
        <w:jc w:val="both"/>
        <w:rPr>
          <w:sz w:val="22"/>
          <w:szCs w:val="22"/>
        </w:rPr>
      </w:pPr>
      <w:r>
        <w:rPr>
          <w:sz w:val="22"/>
          <w:szCs w:val="22"/>
        </w:rPr>
        <w:t>au convenit următoarele:</w:t>
      </w:r>
    </w:p>
    <w:p w:rsidR="006F3977" w:rsidRDefault="006F3977">
      <w:pPr>
        <w:pStyle w:val="normal0"/>
        <w:spacing w:before="0" w:after="0"/>
        <w:jc w:val="both"/>
        <w:rPr>
          <w:sz w:val="22"/>
          <w:szCs w:val="22"/>
        </w:rPr>
      </w:pPr>
    </w:p>
    <w:p w:rsidR="006F3977" w:rsidRDefault="003E07C1">
      <w:pPr>
        <w:pStyle w:val="Heading5"/>
        <w:numPr>
          <w:ilvl w:val="0"/>
          <w:numId w:val="4"/>
        </w:numPr>
        <w:spacing w:before="0" w:after="0"/>
        <w:jc w:val="both"/>
        <w:rPr>
          <w:sz w:val="22"/>
          <w:szCs w:val="22"/>
        </w:rPr>
      </w:pPr>
      <w:r>
        <w:rPr>
          <w:sz w:val="22"/>
          <w:szCs w:val="22"/>
        </w:rPr>
        <w:t>Obiectul</w:t>
      </w:r>
    </w:p>
    <w:p w:rsidR="006F3977" w:rsidRDefault="003E07C1">
      <w:pPr>
        <w:pStyle w:val="normal0"/>
        <w:pBdr>
          <w:top w:val="nil"/>
          <w:left w:val="nil"/>
          <w:bottom w:val="nil"/>
          <w:right w:val="nil"/>
          <w:between w:val="nil"/>
        </w:pBdr>
        <w:spacing w:before="0" w:after="0"/>
        <w:jc w:val="both"/>
        <w:rPr>
          <w:color w:val="000000"/>
          <w:sz w:val="22"/>
          <w:szCs w:val="22"/>
        </w:rPr>
      </w:pPr>
      <w:r>
        <w:rPr>
          <w:color w:val="000000"/>
          <w:sz w:val="22"/>
          <w:szCs w:val="22"/>
        </w:rPr>
        <w:t>(1) Obiectul acestui parteneriat este de a stabili drepturile şi obligaţiile părţilor, contribuţia financiară proprie a fiecărei părţi la bugetul proiectului, precum şi responsabilităţile ce le revin în implementarea proiectului:</w:t>
      </w:r>
      <w:r>
        <w:rPr>
          <w:sz w:val="22"/>
          <w:szCs w:val="22"/>
        </w:rPr>
        <w:t xml:space="preserve"> </w:t>
      </w:r>
      <w:r>
        <w:rPr>
          <w:b/>
          <w:color w:val="000000"/>
          <w:sz w:val="22"/>
          <w:szCs w:val="22"/>
        </w:rPr>
        <w:t>,,Refuncționalizare imobil</w:t>
      </w:r>
      <w:r>
        <w:rPr>
          <w:b/>
          <w:color w:val="000000"/>
          <w:sz w:val="22"/>
          <w:szCs w:val="22"/>
        </w:rPr>
        <w:t xml:space="preserve"> pentru Centru Cultural - Turn de Apă, Iosefin. str. Gh. Barițiu”</w:t>
      </w:r>
      <w:r>
        <w:rPr>
          <w:color w:val="000000"/>
          <w:sz w:val="22"/>
          <w:szCs w:val="22"/>
        </w:rPr>
        <w:t xml:space="preserve"> care este finan</w:t>
      </w:r>
      <w:r>
        <w:rPr>
          <w:rFonts w:ascii="Arial" w:eastAsia="Arial" w:hAnsi="Arial" w:cs="Arial"/>
          <w:sz w:val="22"/>
          <w:szCs w:val="22"/>
        </w:rPr>
        <w:t>ț</w:t>
      </w:r>
      <w:r>
        <w:rPr>
          <w:rFonts w:ascii="Arial" w:eastAsia="Arial" w:hAnsi="Arial" w:cs="Arial"/>
          <w:color w:val="000000"/>
          <w:sz w:val="22"/>
          <w:szCs w:val="22"/>
        </w:rPr>
        <w:t>at în cadrul Programului RO-CULTURA – Apel Restaurarea și revitalizarea monumentelor istorice prin GRANTURILE SEE 2014 – 2021</w:t>
      </w:r>
    </w:p>
    <w:p w:rsidR="006F3977" w:rsidRDefault="006F3977">
      <w:pPr>
        <w:pStyle w:val="normal0"/>
        <w:spacing w:before="0" w:after="0"/>
        <w:jc w:val="both"/>
        <w:rPr>
          <w:sz w:val="22"/>
          <w:szCs w:val="22"/>
        </w:rPr>
      </w:pPr>
    </w:p>
    <w:p w:rsidR="006F3977" w:rsidRDefault="003E07C1">
      <w:pPr>
        <w:pStyle w:val="normal0"/>
        <w:spacing w:before="0" w:after="0"/>
        <w:jc w:val="both"/>
        <w:rPr>
          <w:sz w:val="22"/>
          <w:szCs w:val="22"/>
        </w:rPr>
      </w:pPr>
      <w:r>
        <w:rPr>
          <w:sz w:val="22"/>
          <w:szCs w:val="22"/>
        </w:rPr>
        <w:t>(2) Cererea de finanţare, inclusiv anexele sale, sunt parte integrantă a acestui acord.</w:t>
      </w:r>
    </w:p>
    <w:p w:rsidR="006F3977" w:rsidRDefault="006F3977">
      <w:pPr>
        <w:pStyle w:val="normal0"/>
        <w:spacing w:before="0" w:after="0"/>
        <w:jc w:val="both"/>
        <w:rPr>
          <w:sz w:val="22"/>
          <w:szCs w:val="22"/>
        </w:rPr>
      </w:pPr>
    </w:p>
    <w:p w:rsidR="006F3977" w:rsidRDefault="006F3977">
      <w:pPr>
        <w:pStyle w:val="normal0"/>
        <w:spacing w:before="0" w:after="0"/>
        <w:jc w:val="both"/>
        <w:rPr>
          <w:sz w:val="22"/>
          <w:szCs w:val="22"/>
        </w:rPr>
      </w:pPr>
    </w:p>
    <w:p w:rsidR="006F3977" w:rsidRDefault="003E07C1">
      <w:pPr>
        <w:pStyle w:val="normal0"/>
        <w:spacing w:before="0" w:after="0"/>
        <w:jc w:val="both"/>
        <w:rPr>
          <w:sz w:val="22"/>
          <w:szCs w:val="22"/>
        </w:rPr>
      </w:pPr>
      <w:r>
        <w:rPr>
          <w:b/>
          <w:sz w:val="22"/>
          <w:szCs w:val="22"/>
        </w:rPr>
        <w:t>Art. 3. Principiile de bună practică ale parteneriatului</w:t>
      </w:r>
    </w:p>
    <w:p w:rsidR="006F3977" w:rsidRDefault="003E07C1">
      <w:pPr>
        <w:pStyle w:val="normal0"/>
        <w:numPr>
          <w:ilvl w:val="1"/>
          <w:numId w:val="7"/>
        </w:numPr>
        <w:spacing w:before="0" w:after="0"/>
        <w:jc w:val="both"/>
        <w:rPr>
          <w:sz w:val="22"/>
          <w:szCs w:val="22"/>
        </w:rPr>
      </w:pPr>
      <w:r>
        <w:rPr>
          <w:sz w:val="22"/>
          <w:szCs w:val="22"/>
        </w:rPr>
        <w:t>Toţi partenerii trebuie să contribuie la realizarea proiectului şi să îşi asume rolul lor în cadrul proiectul</w:t>
      </w:r>
      <w:r>
        <w:rPr>
          <w:sz w:val="22"/>
          <w:szCs w:val="22"/>
        </w:rPr>
        <w:t>ui, aşa cum acesta este definit în cadrul prezentului Acord de Parteneriat.</w:t>
      </w:r>
    </w:p>
    <w:p w:rsidR="006F3977" w:rsidRDefault="003E07C1">
      <w:pPr>
        <w:pStyle w:val="normal0"/>
        <w:numPr>
          <w:ilvl w:val="1"/>
          <w:numId w:val="7"/>
        </w:numPr>
        <w:spacing w:before="0" w:after="0"/>
        <w:jc w:val="both"/>
        <w:rPr>
          <w:sz w:val="22"/>
          <w:szCs w:val="22"/>
        </w:rPr>
      </w:pPr>
      <w:r>
        <w:rPr>
          <w:sz w:val="22"/>
          <w:szCs w:val="22"/>
        </w:rPr>
        <w:t>Părţile trebuie să se consulte în mod regulat şi să se informeze asupra tuturor aspectelor privind evoluţia proiectului.</w:t>
      </w:r>
    </w:p>
    <w:p w:rsidR="006F3977" w:rsidRDefault="003E07C1">
      <w:pPr>
        <w:pStyle w:val="normal0"/>
        <w:numPr>
          <w:ilvl w:val="1"/>
          <w:numId w:val="7"/>
        </w:numPr>
        <w:spacing w:before="0" w:after="0"/>
        <w:jc w:val="both"/>
        <w:rPr>
          <w:sz w:val="22"/>
          <w:szCs w:val="22"/>
        </w:rPr>
      </w:pPr>
      <w:r>
        <w:rPr>
          <w:sz w:val="22"/>
          <w:szCs w:val="22"/>
        </w:rPr>
        <w:t>Toţi partenerii trebuie să implementeze activităţile cu res</w:t>
      </w:r>
      <w:r>
        <w:rPr>
          <w:sz w:val="22"/>
          <w:szCs w:val="22"/>
        </w:rPr>
        <w:t>pectarea standardelor profesionale şi de etică cele mai înalte.</w:t>
      </w:r>
    </w:p>
    <w:p w:rsidR="006F3977" w:rsidRDefault="003E07C1">
      <w:pPr>
        <w:pStyle w:val="normal0"/>
        <w:numPr>
          <w:ilvl w:val="1"/>
          <w:numId w:val="7"/>
        </w:numPr>
        <w:spacing w:before="0" w:after="0"/>
        <w:jc w:val="both"/>
        <w:rPr>
          <w:sz w:val="22"/>
          <w:szCs w:val="22"/>
        </w:rPr>
      </w:pPr>
      <w:r>
        <w:rPr>
          <w:sz w:val="22"/>
          <w:szCs w:val="22"/>
        </w:rPr>
        <w:t xml:space="preserve">Partenerii sunt obligaţi să respecte regulile privitoare la conflictul de interese şi regimul incompatibilităţilor, iar, în cazul apariţiei unui asemenea conflict, să dispună luarea măsurilor </w:t>
      </w:r>
      <w:r>
        <w:rPr>
          <w:sz w:val="22"/>
          <w:szCs w:val="22"/>
        </w:rPr>
        <w:t>ce conduc la evitarea, respectiv stingerea lui.</w:t>
      </w:r>
    </w:p>
    <w:p w:rsidR="006F3977" w:rsidRDefault="006F3977">
      <w:pPr>
        <w:pStyle w:val="normal0"/>
        <w:spacing w:before="0" w:after="0"/>
        <w:ind w:left="576"/>
        <w:jc w:val="both"/>
        <w:rPr>
          <w:sz w:val="22"/>
          <w:szCs w:val="22"/>
        </w:rPr>
      </w:pPr>
    </w:p>
    <w:p w:rsidR="006F3977" w:rsidRDefault="006F3977">
      <w:pPr>
        <w:pStyle w:val="normal0"/>
        <w:spacing w:before="0" w:after="0"/>
        <w:ind w:left="576"/>
        <w:jc w:val="both"/>
        <w:rPr>
          <w:sz w:val="22"/>
          <w:szCs w:val="22"/>
        </w:rPr>
      </w:pPr>
    </w:p>
    <w:p w:rsidR="006F3977" w:rsidRDefault="003E07C1">
      <w:pPr>
        <w:pStyle w:val="normal0"/>
        <w:spacing w:before="0" w:after="0"/>
        <w:jc w:val="both"/>
        <w:rPr>
          <w:sz w:val="22"/>
          <w:szCs w:val="22"/>
        </w:rPr>
      </w:pPr>
      <w:r>
        <w:rPr>
          <w:b/>
          <w:sz w:val="22"/>
          <w:szCs w:val="22"/>
        </w:rPr>
        <w:t>Art. 4 Roluri şi responsabilităţi în implementarea proiectului</w:t>
      </w:r>
    </w:p>
    <w:p w:rsidR="006F3977" w:rsidRDefault="003E07C1">
      <w:pPr>
        <w:pStyle w:val="normal0"/>
        <w:numPr>
          <w:ilvl w:val="1"/>
          <w:numId w:val="8"/>
        </w:numPr>
        <w:spacing w:before="0" w:after="0"/>
        <w:jc w:val="both"/>
        <w:rPr>
          <w:sz w:val="22"/>
          <w:szCs w:val="22"/>
        </w:rPr>
      </w:pPr>
      <w:r>
        <w:rPr>
          <w:sz w:val="22"/>
          <w:szCs w:val="22"/>
        </w:rPr>
        <w:t>Rolurile şi responsabilităţile sunt descrise în tabelul de mai jos şi corespund prevederilor din Cererea de finanţare – care este documentul principal în stabilirea principalelor activități asumate de fiecare partener:</w:t>
      </w:r>
    </w:p>
    <w:p w:rsidR="006F3977" w:rsidRDefault="006F3977">
      <w:pPr>
        <w:pStyle w:val="normal0"/>
        <w:spacing w:before="0" w:after="0"/>
        <w:ind w:left="576"/>
        <w:jc w:val="both"/>
        <w:rPr>
          <w:sz w:val="22"/>
          <w:szCs w:val="22"/>
        </w:rPr>
      </w:pPr>
    </w:p>
    <w:tbl>
      <w:tblPr>
        <w:tblStyle w:val="a"/>
        <w:tblW w:w="8856" w:type="dxa"/>
        <w:tblInd w:w="648" w:type="dxa"/>
        <w:tblBorders>
          <w:top w:val="nil"/>
          <w:left w:val="nil"/>
          <w:bottom w:val="single" w:sz="4" w:space="0" w:color="808080"/>
          <w:right w:val="nil"/>
          <w:insideH w:val="single" w:sz="4" w:space="0" w:color="808080"/>
          <w:insideV w:val="nil"/>
        </w:tblBorders>
        <w:tblLayout w:type="fixed"/>
        <w:tblLook w:val="0000"/>
      </w:tblPr>
      <w:tblGrid>
        <w:gridCol w:w="2808"/>
        <w:gridCol w:w="6048"/>
      </w:tblGrid>
      <w:tr w:rsidR="006F3977">
        <w:tc>
          <w:tcPr>
            <w:tcW w:w="2808" w:type="dxa"/>
            <w:tcBorders>
              <w:top w:val="single" w:sz="4" w:space="0" w:color="808080"/>
            </w:tcBorders>
          </w:tcPr>
          <w:p w:rsidR="006F3977" w:rsidRDefault="003E07C1">
            <w:pPr>
              <w:pStyle w:val="normal0"/>
              <w:tabs>
                <w:tab w:val="left" w:pos="1800"/>
              </w:tabs>
              <w:spacing w:before="0" w:after="0"/>
              <w:jc w:val="both"/>
              <w:rPr>
                <w:sz w:val="22"/>
                <w:szCs w:val="22"/>
              </w:rPr>
            </w:pPr>
            <w:r>
              <w:rPr>
                <w:b/>
                <w:sz w:val="22"/>
                <w:szCs w:val="22"/>
              </w:rPr>
              <w:t>Organizaţia</w:t>
            </w:r>
            <w:r>
              <w:rPr>
                <w:b/>
                <w:sz w:val="22"/>
                <w:szCs w:val="22"/>
              </w:rPr>
              <w:tab/>
            </w:r>
          </w:p>
        </w:tc>
        <w:tc>
          <w:tcPr>
            <w:tcW w:w="6048" w:type="dxa"/>
            <w:tcBorders>
              <w:top w:val="single" w:sz="4" w:space="0" w:color="808080"/>
            </w:tcBorders>
          </w:tcPr>
          <w:p w:rsidR="006F3977" w:rsidRDefault="003E07C1">
            <w:pPr>
              <w:pStyle w:val="normal0"/>
              <w:spacing w:before="0" w:after="0"/>
              <w:jc w:val="both"/>
              <w:rPr>
                <w:sz w:val="22"/>
                <w:szCs w:val="22"/>
              </w:rPr>
            </w:pPr>
            <w:r>
              <w:rPr>
                <w:b/>
                <w:sz w:val="22"/>
                <w:szCs w:val="22"/>
              </w:rPr>
              <w:t>Roluri şi responsabilit</w:t>
            </w:r>
            <w:r>
              <w:rPr>
                <w:b/>
                <w:sz w:val="22"/>
                <w:szCs w:val="22"/>
              </w:rPr>
              <w:t>ăţi</w:t>
            </w:r>
          </w:p>
        </w:tc>
      </w:tr>
      <w:tr w:rsidR="006F3977">
        <w:tc>
          <w:tcPr>
            <w:tcW w:w="2808" w:type="dxa"/>
          </w:tcPr>
          <w:p w:rsidR="006F3977" w:rsidRDefault="003E07C1">
            <w:pPr>
              <w:pStyle w:val="normal0"/>
              <w:pBdr>
                <w:top w:val="nil"/>
                <w:left w:val="nil"/>
                <w:bottom w:val="nil"/>
                <w:right w:val="nil"/>
                <w:between w:val="nil"/>
              </w:pBdr>
              <w:spacing w:before="0" w:after="0"/>
              <w:jc w:val="both"/>
              <w:rPr>
                <w:color w:val="000000"/>
                <w:sz w:val="22"/>
                <w:szCs w:val="22"/>
              </w:rPr>
            </w:pPr>
            <w:r>
              <w:rPr>
                <w:color w:val="000000"/>
                <w:sz w:val="22"/>
                <w:szCs w:val="22"/>
              </w:rPr>
              <w:t>Municipiul Timisoara</w:t>
            </w:r>
          </w:p>
        </w:tc>
        <w:tc>
          <w:tcPr>
            <w:tcW w:w="6048" w:type="dxa"/>
          </w:tcPr>
          <w:p w:rsidR="006F3977" w:rsidRDefault="003E07C1">
            <w:pPr>
              <w:pStyle w:val="normal0"/>
              <w:spacing w:before="0" w:after="0"/>
              <w:rPr>
                <w:sz w:val="22"/>
                <w:szCs w:val="22"/>
                <w:u w:val="single"/>
              </w:rPr>
            </w:pPr>
            <w:r>
              <w:rPr>
                <w:rFonts w:ascii="Arial" w:eastAsia="Arial" w:hAnsi="Arial" w:cs="Arial"/>
                <w:b/>
                <w:sz w:val="22"/>
                <w:szCs w:val="22"/>
                <w:u w:val="single"/>
              </w:rPr>
              <w:t>Activitatea 1  Gestionarea, monitorizarea și controlul proiectului</w:t>
            </w:r>
          </w:p>
          <w:p w:rsidR="006F3977" w:rsidRDefault="003E07C1">
            <w:pPr>
              <w:pStyle w:val="normal0"/>
              <w:spacing w:before="0" w:after="0"/>
              <w:rPr>
                <w:sz w:val="22"/>
                <w:szCs w:val="22"/>
              </w:rPr>
            </w:pPr>
            <w:r>
              <w:rPr>
                <w:i/>
                <w:sz w:val="22"/>
                <w:szCs w:val="22"/>
              </w:rPr>
              <w:t xml:space="preserve">Participa la activitatea de gestionare, monitorizare si control al proiectului prin membrii desemnati in echipa </w:t>
            </w:r>
            <w:r>
              <w:rPr>
                <w:i/>
                <w:sz w:val="22"/>
                <w:szCs w:val="22"/>
              </w:rPr>
              <w:lastRenderedPageBreak/>
              <w:t xml:space="preserve">de management proiectului. Desfasoara achizitiile care ii revin prin proiect. </w:t>
            </w:r>
          </w:p>
          <w:p w:rsidR="006F3977" w:rsidRDefault="003E07C1">
            <w:pPr>
              <w:pStyle w:val="normal0"/>
              <w:spacing w:before="0" w:after="0"/>
              <w:rPr>
                <w:sz w:val="22"/>
                <w:szCs w:val="22"/>
                <w:u w:val="single"/>
              </w:rPr>
            </w:pPr>
            <w:r>
              <w:rPr>
                <w:b/>
                <w:sz w:val="22"/>
                <w:szCs w:val="22"/>
                <w:u w:val="single"/>
              </w:rPr>
              <w:t>Activitatea 2 Desfasurarea contractelor necesare pentru</w:t>
            </w:r>
          </w:p>
          <w:p w:rsidR="006F3977" w:rsidRDefault="003E07C1">
            <w:pPr>
              <w:pStyle w:val="normal0"/>
              <w:spacing w:before="0" w:after="0"/>
              <w:rPr>
                <w:sz w:val="22"/>
                <w:szCs w:val="22"/>
                <w:u w:val="single"/>
              </w:rPr>
            </w:pPr>
            <w:r>
              <w:rPr>
                <w:b/>
                <w:sz w:val="22"/>
                <w:szCs w:val="22"/>
                <w:u w:val="single"/>
              </w:rPr>
              <w:t>realizare</w:t>
            </w:r>
            <w:r>
              <w:rPr>
                <w:b/>
                <w:sz w:val="22"/>
                <w:szCs w:val="22"/>
                <w:u w:val="single"/>
              </w:rPr>
              <w:t>a investitie de baza – Reabilitare monument</w:t>
            </w:r>
          </w:p>
          <w:p w:rsidR="006F3977" w:rsidRDefault="003E07C1">
            <w:pPr>
              <w:pStyle w:val="normal0"/>
              <w:spacing w:before="0" w:after="0"/>
              <w:jc w:val="both"/>
              <w:rPr>
                <w:sz w:val="22"/>
                <w:szCs w:val="22"/>
              </w:rPr>
            </w:pPr>
            <w:r>
              <w:rPr>
                <w:sz w:val="22"/>
                <w:szCs w:val="22"/>
              </w:rPr>
              <w:t xml:space="preserve">Monitorizeaza desfasurarea contractelor de executie lucrari, dirigentie de santier si proiectare- asistenta tehnica pe durata lucarilor de reabilitare a Turnului de Apa Ioasefin. </w:t>
            </w:r>
            <w:r>
              <w:rPr>
                <w:i/>
                <w:sz w:val="22"/>
                <w:szCs w:val="22"/>
              </w:rPr>
              <w:t>Se urmareaste punerea acestei con</w:t>
            </w:r>
            <w:r>
              <w:rPr>
                <w:i/>
                <w:sz w:val="22"/>
                <w:szCs w:val="22"/>
              </w:rPr>
              <w:t>structii in valoare prin completarea ei si integrarea unei noi functiuni , care sa cuprinda esenta primara industriala a obiectivului convertita intr-o functiune publica socio culturala.</w:t>
            </w:r>
          </w:p>
          <w:p w:rsidR="006F3977" w:rsidRDefault="003E07C1">
            <w:pPr>
              <w:pStyle w:val="normal0"/>
              <w:spacing w:before="0" w:after="0"/>
              <w:rPr>
                <w:sz w:val="22"/>
                <w:szCs w:val="22"/>
                <w:u w:val="single"/>
              </w:rPr>
            </w:pPr>
            <w:r>
              <w:rPr>
                <w:b/>
                <w:sz w:val="22"/>
                <w:szCs w:val="22"/>
                <w:u w:val="single"/>
              </w:rPr>
              <w:t>Activitatea 4 Dezvoltarea competentelor la locul de munca prin cursur</w:t>
            </w:r>
            <w:r>
              <w:rPr>
                <w:b/>
                <w:sz w:val="22"/>
                <w:szCs w:val="22"/>
                <w:u w:val="single"/>
              </w:rPr>
              <w:t>i de formare profesionala</w:t>
            </w:r>
          </w:p>
          <w:p w:rsidR="006F3977" w:rsidRDefault="003E07C1">
            <w:pPr>
              <w:pStyle w:val="normal0"/>
              <w:spacing w:before="0" w:after="0"/>
              <w:rPr>
                <w:sz w:val="22"/>
                <w:szCs w:val="22"/>
              </w:rPr>
            </w:pPr>
            <w:r>
              <w:rPr>
                <w:i/>
                <w:sz w:val="22"/>
                <w:szCs w:val="22"/>
              </w:rPr>
              <w:t xml:space="preserve">Organizarea si desfasurarea unui curs de formare profesionala pentru  dobandirea de catre participanti a unui set de cunostiinte aporfundate in domeniile relevante pentru obiectul proiectului: Marketing si management cultural. </w:t>
            </w:r>
          </w:p>
        </w:tc>
      </w:tr>
      <w:tr w:rsidR="006F3977">
        <w:tc>
          <w:tcPr>
            <w:tcW w:w="2808" w:type="dxa"/>
          </w:tcPr>
          <w:p w:rsidR="006F3977" w:rsidRDefault="003E07C1">
            <w:pPr>
              <w:pStyle w:val="normal0"/>
              <w:spacing w:before="0" w:after="0"/>
              <w:jc w:val="both"/>
              <w:rPr>
                <w:sz w:val="22"/>
                <w:szCs w:val="22"/>
              </w:rPr>
            </w:pPr>
            <w:r>
              <w:rPr>
                <w:b/>
                <w:sz w:val="22"/>
                <w:szCs w:val="22"/>
              </w:rPr>
              <w:lastRenderedPageBreak/>
              <w:t>A</w:t>
            </w:r>
            <w:r>
              <w:rPr>
                <w:b/>
                <w:sz w:val="22"/>
                <w:szCs w:val="22"/>
              </w:rPr>
              <w:t>sociatia Prin Banat</w:t>
            </w:r>
          </w:p>
        </w:tc>
        <w:tc>
          <w:tcPr>
            <w:tcW w:w="6048" w:type="dxa"/>
          </w:tcPr>
          <w:p w:rsidR="006F3977" w:rsidRDefault="003E07C1">
            <w:pPr>
              <w:pStyle w:val="normal0"/>
              <w:spacing w:before="0" w:after="0"/>
              <w:rPr>
                <w:sz w:val="22"/>
                <w:szCs w:val="22"/>
                <w:u w:val="single"/>
              </w:rPr>
            </w:pPr>
            <w:r>
              <w:rPr>
                <w:rFonts w:ascii="Arial" w:eastAsia="Arial" w:hAnsi="Arial" w:cs="Arial"/>
                <w:b/>
                <w:sz w:val="22"/>
                <w:szCs w:val="22"/>
                <w:u w:val="single"/>
              </w:rPr>
              <w:t>Activitatea 1  Gestionarea, monitorizarea și controlul proiectului</w:t>
            </w:r>
          </w:p>
          <w:p w:rsidR="006F3977" w:rsidRDefault="003E07C1">
            <w:pPr>
              <w:pStyle w:val="normal0"/>
              <w:spacing w:before="0" w:after="0"/>
              <w:rPr>
                <w:sz w:val="22"/>
                <w:szCs w:val="22"/>
              </w:rPr>
            </w:pPr>
            <w:r>
              <w:rPr>
                <w:i/>
                <w:sz w:val="22"/>
                <w:szCs w:val="22"/>
              </w:rPr>
              <w:t>Participa la activitatea de gestionare, monitorizare si control al proiectului prin membrii desemnati in echipa de management si echipa de implementare. Desfasoara achiz</w:t>
            </w:r>
            <w:r>
              <w:rPr>
                <w:i/>
                <w:sz w:val="22"/>
                <w:szCs w:val="22"/>
              </w:rPr>
              <w:t xml:space="preserve">itiile care ii revin prin proiect. </w:t>
            </w:r>
          </w:p>
          <w:p w:rsidR="006F3977" w:rsidRDefault="003E07C1">
            <w:pPr>
              <w:pStyle w:val="normal0"/>
              <w:spacing w:before="0" w:after="0"/>
              <w:rPr>
                <w:sz w:val="22"/>
                <w:szCs w:val="22"/>
                <w:u w:val="single"/>
              </w:rPr>
            </w:pPr>
            <w:r>
              <w:rPr>
                <w:b/>
                <w:sz w:val="22"/>
                <w:szCs w:val="22"/>
                <w:u w:val="single"/>
              </w:rPr>
              <w:t>Activitatea 3 Revitalizarea monumentului istoric</w:t>
            </w:r>
          </w:p>
          <w:p w:rsidR="006F3977" w:rsidRDefault="003E07C1">
            <w:pPr>
              <w:pStyle w:val="normal0"/>
              <w:spacing w:before="0" w:after="0"/>
              <w:jc w:val="both"/>
              <w:rPr>
                <w:sz w:val="22"/>
                <w:szCs w:val="22"/>
              </w:rPr>
            </w:pPr>
            <w:r>
              <w:rPr>
                <w:i/>
                <w:sz w:val="22"/>
                <w:szCs w:val="22"/>
              </w:rPr>
              <w:t xml:space="preserve">Activitatea de revitalizare a monumentului, pornind de la Planul De Valorificare A Monumentului Istoric Restaurat va duce la indeplinirea obiectivelor specifice de  </w:t>
            </w:r>
            <w:r>
              <w:rPr>
                <w:sz w:val="22"/>
                <w:szCs w:val="22"/>
              </w:rPr>
              <w:t>valori</w:t>
            </w:r>
            <w:r>
              <w:rPr>
                <w:sz w:val="22"/>
                <w:szCs w:val="22"/>
              </w:rPr>
              <w:t>ficare a patrimoniului istoric al Timișoarei prin refuncționalizarea și punerea în circuitul public a Turnului de Apă din Iosefin,  stimularea turismului prin desfășurarea de activități culturale în Centrul Cultural</w:t>
            </w:r>
            <w:r>
              <w:rPr>
                <w:i/>
                <w:sz w:val="22"/>
                <w:szCs w:val="22"/>
              </w:rPr>
              <w:t xml:space="preserve"> </w:t>
            </w:r>
            <w:r>
              <w:rPr>
                <w:sz w:val="22"/>
                <w:szCs w:val="22"/>
              </w:rPr>
              <w:t xml:space="preserve">Castelul de Apă si educarea comunității </w:t>
            </w:r>
            <w:r>
              <w:rPr>
                <w:sz w:val="22"/>
                <w:szCs w:val="22"/>
              </w:rPr>
              <w:t>privind</w:t>
            </w:r>
            <w:r>
              <w:rPr>
                <w:i/>
                <w:sz w:val="22"/>
                <w:szCs w:val="22"/>
              </w:rPr>
              <w:t xml:space="preserve"> </w:t>
            </w:r>
            <w:r>
              <w:rPr>
                <w:rFonts w:ascii="Arial" w:eastAsia="Arial" w:hAnsi="Arial" w:cs="Arial"/>
                <w:sz w:val="22"/>
                <w:szCs w:val="22"/>
              </w:rPr>
              <w:t>potențialul patrimoniului ca</w:t>
            </w:r>
            <w:r>
              <w:rPr>
                <w:sz w:val="22"/>
                <w:szCs w:val="22"/>
              </w:rPr>
              <w:t xml:space="preserve"> </w:t>
            </w:r>
            <w:r>
              <w:rPr>
                <w:sz w:val="22"/>
                <w:szCs w:val="22"/>
              </w:rPr>
              <w:t xml:space="preserve">resursă economico-sociala si promovarea diversității culturale și toleranței. </w:t>
            </w:r>
          </w:p>
          <w:p w:rsidR="006F3977" w:rsidRDefault="006F3977">
            <w:pPr>
              <w:pStyle w:val="normal0"/>
              <w:spacing w:before="0" w:after="0"/>
              <w:jc w:val="both"/>
              <w:rPr>
                <w:sz w:val="22"/>
                <w:szCs w:val="22"/>
              </w:rPr>
            </w:pPr>
          </w:p>
          <w:p w:rsidR="006F3977" w:rsidRDefault="006F3977">
            <w:pPr>
              <w:pStyle w:val="normal0"/>
              <w:spacing w:before="0" w:after="0"/>
              <w:jc w:val="both"/>
              <w:rPr>
                <w:sz w:val="22"/>
                <w:szCs w:val="22"/>
              </w:rPr>
            </w:pPr>
          </w:p>
        </w:tc>
      </w:tr>
    </w:tbl>
    <w:p w:rsidR="006F3977" w:rsidRDefault="006F3977">
      <w:pPr>
        <w:pStyle w:val="normal0"/>
        <w:spacing w:before="0" w:after="0"/>
        <w:jc w:val="both"/>
        <w:rPr>
          <w:sz w:val="22"/>
          <w:szCs w:val="22"/>
        </w:rPr>
      </w:pPr>
    </w:p>
    <w:p w:rsidR="006F3977" w:rsidRDefault="003E07C1">
      <w:pPr>
        <w:pStyle w:val="normal0"/>
        <w:numPr>
          <w:ilvl w:val="1"/>
          <w:numId w:val="8"/>
        </w:numPr>
        <w:spacing w:before="0" w:after="0"/>
        <w:jc w:val="both"/>
        <w:rPr>
          <w:sz w:val="22"/>
          <w:szCs w:val="22"/>
        </w:rPr>
      </w:pPr>
      <w:r>
        <w:rPr>
          <w:sz w:val="22"/>
          <w:szCs w:val="22"/>
        </w:rPr>
        <w:t>Responsabilități și angajamente financiare între parteneri</w:t>
      </w:r>
    </w:p>
    <w:p w:rsidR="006F3977" w:rsidRDefault="003E07C1">
      <w:pPr>
        <w:pStyle w:val="Heading5"/>
        <w:spacing w:before="0" w:after="0"/>
        <w:ind w:firstLine="0"/>
        <w:jc w:val="both"/>
        <w:rPr>
          <w:sz w:val="22"/>
          <w:szCs w:val="22"/>
        </w:rPr>
      </w:pPr>
      <w:r>
        <w:rPr>
          <w:sz w:val="22"/>
          <w:szCs w:val="22"/>
        </w:rPr>
        <w:t xml:space="preserve"> </w:t>
      </w:r>
    </w:p>
    <w:p w:rsidR="006F3977" w:rsidRDefault="003E07C1">
      <w:pPr>
        <w:pStyle w:val="Heading5"/>
        <w:spacing w:before="0" w:after="0"/>
        <w:ind w:firstLine="0"/>
        <w:jc w:val="both"/>
        <w:rPr>
          <w:sz w:val="22"/>
          <w:szCs w:val="22"/>
        </w:rPr>
      </w:pPr>
      <w:r>
        <w:rPr>
          <w:sz w:val="22"/>
          <w:szCs w:val="22"/>
        </w:rPr>
        <w:t>Valoarea totala eligibila a proiectului este de 10.957.611,20 lei cu TVA, din care:</w:t>
      </w:r>
    </w:p>
    <w:p w:rsidR="006F3977" w:rsidRDefault="003E07C1">
      <w:pPr>
        <w:pStyle w:val="normal0"/>
        <w:numPr>
          <w:ilvl w:val="0"/>
          <w:numId w:val="5"/>
        </w:numPr>
        <w:spacing w:before="0" w:after="0"/>
        <w:jc w:val="both"/>
        <w:rPr>
          <w:sz w:val="22"/>
          <w:szCs w:val="22"/>
        </w:rPr>
      </w:pPr>
      <w:r>
        <w:rPr>
          <w:sz w:val="22"/>
          <w:szCs w:val="22"/>
        </w:rPr>
        <w:t xml:space="preserve">cheltuieli eligibile aferente Solicitantului Primaria Municipiului Timisoara = 9.199.116,70 lei cu TVA </w:t>
      </w:r>
    </w:p>
    <w:p w:rsidR="006F3977" w:rsidRDefault="003E07C1">
      <w:pPr>
        <w:pStyle w:val="normal0"/>
        <w:numPr>
          <w:ilvl w:val="0"/>
          <w:numId w:val="5"/>
        </w:numPr>
      </w:pPr>
      <w:r>
        <w:rPr>
          <w:sz w:val="22"/>
          <w:szCs w:val="22"/>
        </w:rPr>
        <w:t xml:space="preserve">cheltuieli eligibile aferente partenerului </w:t>
      </w:r>
      <w:r>
        <w:rPr>
          <w:rFonts w:ascii="Arial" w:eastAsia="Arial" w:hAnsi="Arial" w:cs="Arial"/>
          <w:sz w:val="22"/>
          <w:szCs w:val="22"/>
        </w:rPr>
        <w:t>Asociația</w:t>
      </w:r>
      <w:r>
        <w:rPr>
          <w:sz w:val="22"/>
          <w:szCs w:val="22"/>
        </w:rPr>
        <w:t xml:space="preserve"> Prin Banat=  1.</w:t>
      </w:r>
      <w:r>
        <w:rPr>
          <w:sz w:val="22"/>
          <w:szCs w:val="22"/>
        </w:rPr>
        <w:t>758.494,50 lei cu TVA</w:t>
      </w:r>
    </w:p>
    <w:p w:rsidR="006F3977" w:rsidRDefault="006F3977">
      <w:pPr>
        <w:pStyle w:val="normal0"/>
      </w:pPr>
    </w:p>
    <w:p w:rsidR="006F3977" w:rsidRDefault="003E07C1">
      <w:pPr>
        <w:pStyle w:val="Heading5"/>
        <w:numPr>
          <w:ilvl w:val="2"/>
          <w:numId w:val="8"/>
        </w:numPr>
        <w:spacing w:before="0" w:after="0"/>
        <w:jc w:val="both"/>
        <w:rPr>
          <w:b w:val="0"/>
          <w:sz w:val="22"/>
          <w:szCs w:val="22"/>
        </w:rPr>
      </w:pPr>
      <w:r>
        <w:rPr>
          <w:b w:val="0"/>
          <w:sz w:val="22"/>
          <w:szCs w:val="22"/>
        </w:rPr>
        <w:t>Partenerii vor asigura contribuţia la cheltuielile totale ale proiectului aşa cum este precizat în Cererea de finanţare şi în prezentul acord.</w:t>
      </w:r>
    </w:p>
    <w:p w:rsidR="006F3977" w:rsidRDefault="003E07C1">
      <w:pPr>
        <w:pStyle w:val="normal0"/>
      </w:pPr>
      <w:r>
        <w:rPr>
          <w:sz w:val="24"/>
          <w:szCs w:val="24"/>
        </w:rPr>
        <w:t>Părțile se angajează să asigure mijloacele financiare pentru implementarea Proiectului în conformitate cu bugetul planificat, pentru activitățile de care sunt responsabile, astfel:</w:t>
      </w:r>
    </w:p>
    <w:tbl>
      <w:tblPr>
        <w:tblStyle w:val="a0"/>
        <w:tblW w:w="8856" w:type="dxa"/>
        <w:tblInd w:w="648" w:type="dxa"/>
        <w:tblBorders>
          <w:top w:val="nil"/>
          <w:left w:val="nil"/>
          <w:bottom w:val="single" w:sz="4" w:space="0" w:color="808080"/>
          <w:right w:val="nil"/>
          <w:insideH w:val="single" w:sz="4" w:space="0" w:color="808080"/>
          <w:insideV w:val="nil"/>
        </w:tblBorders>
        <w:tblLayout w:type="fixed"/>
        <w:tblLook w:val="0000"/>
      </w:tblPr>
      <w:tblGrid>
        <w:gridCol w:w="2808"/>
        <w:gridCol w:w="6048"/>
      </w:tblGrid>
      <w:tr w:rsidR="006F3977">
        <w:tc>
          <w:tcPr>
            <w:tcW w:w="2808" w:type="dxa"/>
            <w:tcBorders>
              <w:top w:val="single" w:sz="4" w:space="0" w:color="808080"/>
            </w:tcBorders>
          </w:tcPr>
          <w:p w:rsidR="006F3977" w:rsidRDefault="003E07C1">
            <w:pPr>
              <w:pStyle w:val="normal0"/>
              <w:tabs>
                <w:tab w:val="left" w:pos="1800"/>
              </w:tabs>
              <w:spacing w:before="0" w:after="0"/>
              <w:jc w:val="both"/>
              <w:rPr>
                <w:sz w:val="22"/>
                <w:szCs w:val="22"/>
              </w:rPr>
            </w:pPr>
            <w:r>
              <w:rPr>
                <w:b/>
                <w:sz w:val="22"/>
                <w:szCs w:val="22"/>
              </w:rPr>
              <w:t>Organizaţia</w:t>
            </w:r>
            <w:r>
              <w:rPr>
                <w:b/>
                <w:sz w:val="22"/>
                <w:szCs w:val="22"/>
              </w:rPr>
              <w:tab/>
            </w:r>
          </w:p>
        </w:tc>
        <w:tc>
          <w:tcPr>
            <w:tcW w:w="6048" w:type="dxa"/>
            <w:tcBorders>
              <w:top w:val="single" w:sz="4" w:space="0" w:color="808080"/>
            </w:tcBorders>
          </w:tcPr>
          <w:p w:rsidR="006F3977" w:rsidRDefault="003E07C1">
            <w:pPr>
              <w:pStyle w:val="normal0"/>
              <w:spacing w:before="0" w:after="0"/>
              <w:jc w:val="both"/>
              <w:rPr>
                <w:sz w:val="22"/>
                <w:szCs w:val="22"/>
              </w:rPr>
            </w:pPr>
            <w:r>
              <w:rPr>
                <w:b/>
                <w:sz w:val="22"/>
                <w:szCs w:val="22"/>
              </w:rPr>
              <w:t xml:space="preserve">Contribuţia </w:t>
            </w:r>
          </w:p>
        </w:tc>
      </w:tr>
      <w:tr w:rsidR="006F3977">
        <w:tc>
          <w:tcPr>
            <w:tcW w:w="2808" w:type="dxa"/>
          </w:tcPr>
          <w:p w:rsidR="006F3977" w:rsidRDefault="003E07C1">
            <w:pPr>
              <w:pStyle w:val="normal0"/>
              <w:spacing w:before="0" w:after="0"/>
              <w:rPr>
                <w:sz w:val="24"/>
                <w:szCs w:val="24"/>
              </w:rPr>
            </w:pPr>
            <w:r>
              <w:rPr>
                <w:sz w:val="22"/>
                <w:szCs w:val="22"/>
              </w:rPr>
              <w:lastRenderedPageBreak/>
              <w:t xml:space="preserve">Promotor de proiect </w:t>
            </w:r>
            <w:r>
              <w:rPr>
                <w:sz w:val="24"/>
                <w:szCs w:val="24"/>
              </w:rPr>
              <w:t>Municipiul Timisoara</w:t>
            </w:r>
          </w:p>
        </w:tc>
        <w:tc>
          <w:tcPr>
            <w:tcW w:w="6048" w:type="dxa"/>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color w:val="000000"/>
                <w:sz w:val="22"/>
                <w:szCs w:val="22"/>
              </w:rPr>
              <w:t xml:space="preserve">Valoarea contribuţiei </w:t>
            </w:r>
            <w:r>
              <w:rPr>
                <w:i/>
                <w:color w:val="0D0D0D"/>
                <w:sz w:val="22"/>
                <w:szCs w:val="22"/>
              </w:rPr>
              <w:t>1.999.711,74 lei cu TVA, din care:</w:t>
            </w:r>
          </w:p>
          <w:p w:rsidR="006F3977" w:rsidRDefault="003E07C1">
            <w:pPr>
              <w:pStyle w:val="normal0"/>
              <w:numPr>
                <w:ilvl w:val="0"/>
                <w:numId w:val="3"/>
              </w:numPr>
              <w:spacing w:before="0" w:after="0"/>
              <w:ind w:left="360"/>
              <w:jc w:val="both"/>
              <w:rPr>
                <w:color w:val="0D0D0D"/>
                <w:sz w:val="22"/>
                <w:szCs w:val="22"/>
              </w:rPr>
            </w:pPr>
            <w:r>
              <w:rPr>
                <w:color w:val="0D0D0D"/>
                <w:sz w:val="22"/>
                <w:szCs w:val="22"/>
              </w:rPr>
              <w:t>20% din cheltuielile eligibile = 1.839.823,34 lei cu TVA</w:t>
            </w:r>
          </w:p>
          <w:p w:rsidR="006F3977" w:rsidRDefault="003E07C1">
            <w:pPr>
              <w:pStyle w:val="normal0"/>
              <w:numPr>
                <w:ilvl w:val="0"/>
                <w:numId w:val="3"/>
              </w:numPr>
              <w:spacing w:before="0" w:after="0"/>
              <w:ind w:left="360"/>
              <w:jc w:val="both"/>
              <w:rPr>
                <w:sz w:val="22"/>
                <w:szCs w:val="22"/>
              </w:rPr>
            </w:pPr>
            <w:r>
              <w:rPr>
                <w:sz w:val="22"/>
                <w:szCs w:val="22"/>
              </w:rPr>
              <w:t>cheltuieli ne-eligibile= 159.888,40 cu TVA ( valoarea totala a contractului de proiectare)</w:t>
            </w:r>
          </w:p>
          <w:p w:rsidR="006F3977" w:rsidRDefault="006F3977">
            <w:pPr>
              <w:pStyle w:val="normal0"/>
              <w:widowControl w:val="0"/>
              <w:pBdr>
                <w:top w:val="nil"/>
                <w:left w:val="nil"/>
                <w:bottom w:val="nil"/>
                <w:right w:val="nil"/>
                <w:between w:val="nil"/>
              </w:pBdr>
              <w:spacing w:before="0" w:after="0"/>
              <w:jc w:val="both"/>
              <w:rPr>
                <w:color w:val="000000"/>
                <w:sz w:val="22"/>
                <w:szCs w:val="22"/>
              </w:rPr>
            </w:pPr>
          </w:p>
        </w:tc>
      </w:tr>
      <w:tr w:rsidR="006F3977">
        <w:tc>
          <w:tcPr>
            <w:tcW w:w="2808" w:type="dxa"/>
          </w:tcPr>
          <w:p w:rsidR="006F3977" w:rsidRDefault="003E07C1">
            <w:pPr>
              <w:pStyle w:val="normal0"/>
              <w:spacing w:before="0" w:after="0"/>
              <w:jc w:val="both"/>
              <w:rPr>
                <w:sz w:val="24"/>
                <w:szCs w:val="24"/>
              </w:rPr>
            </w:pPr>
            <w:r>
              <w:rPr>
                <w:sz w:val="24"/>
                <w:szCs w:val="24"/>
              </w:rPr>
              <w:t>Partener</w:t>
            </w:r>
          </w:p>
          <w:p w:rsidR="006F3977" w:rsidRDefault="003E07C1">
            <w:pPr>
              <w:pStyle w:val="normal0"/>
              <w:spacing w:before="0" w:after="0"/>
              <w:jc w:val="both"/>
              <w:rPr>
                <w:sz w:val="24"/>
                <w:szCs w:val="24"/>
              </w:rPr>
            </w:pPr>
            <w:r>
              <w:rPr>
                <w:rFonts w:ascii="Arial" w:eastAsia="Arial" w:hAnsi="Arial" w:cs="Arial"/>
                <w:sz w:val="24"/>
                <w:szCs w:val="24"/>
              </w:rPr>
              <w:t>Asociația</w:t>
            </w:r>
            <w:r>
              <w:rPr>
                <w:sz w:val="24"/>
                <w:szCs w:val="24"/>
              </w:rPr>
              <w:t xml:space="preserve"> Prin Banat</w:t>
            </w:r>
          </w:p>
        </w:tc>
        <w:tc>
          <w:tcPr>
            <w:tcW w:w="6048" w:type="dxa"/>
          </w:tcPr>
          <w:p w:rsidR="006F3977" w:rsidRDefault="003E07C1">
            <w:pPr>
              <w:pStyle w:val="normal0"/>
              <w:jc w:val="both"/>
              <w:rPr>
                <w:color w:val="0D0D0D"/>
                <w:sz w:val="22"/>
                <w:szCs w:val="22"/>
              </w:rPr>
            </w:pPr>
            <w:r>
              <w:rPr>
                <w:sz w:val="22"/>
                <w:szCs w:val="22"/>
              </w:rPr>
              <w:t xml:space="preserve">Valoarea contribuţiei 351.698,90 lei cu TVA, reprezentand </w:t>
            </w:r>
            <w:r>
              <w:rPr>
                <w:color w:val="0D0D0D"/>
                <w:sz w:val="22"/>
                <w:szCs w:val="22"/>
              </w:rPr>
              <w:t>20% din cheltuielile eligibile</w:t>
            </w:r>
          </w:p>
          <w:p w:rsidR="006F3977" w:rsidRDefault="006F3977">
            <w:pPr>
              <w:pStyle w:val="normal0"/>
              <w:spacing w:before="0" w:after="0"/>
              <w:jc w:val="both"/>
              <w:rPr>
                <w:sz w:val="22"/>
                <w:szCs w:val="22"/>
              </w:rPr>
            </w:pPr>
          </w:p>
        </w:tc>
      </w:tr>
    </w:tbl>
    <w:p w:rsidR="006F3977" w:rsidRDefault="006F3977">
      <w:pPr>
        <w:pStyle w:val="normal0"/>
        <w:spacing w:before="0" w:after="0"/>
        <w:jc w:val="both"/>
        <w:rPr>
          <w:sz w:val="22"/>
          <w:szCs w:val="22"/>
        </w:rPr>
      </w:pPr>
    </w:p>
    <w:p w:rsidR="006F3977" w:rsidRDefault="003E07C1">
      <w:pPr>
        <w:pStyle w:val="normal0"/>
        <w:spacing w:before="0" w:after="0"/>
        <w:jc w:val="both"/>
        <w:rPr>
          <w:sz w:val="22"/>
          <w:szCs w:val="22"/>
        </w:rPr>
      </w:pPr>
      <w:r>
        <w:rPr>
          <w:b/>
          <w:sz w:val="22"/>
          <w:szCs w:val="22"/>
        </w:rPr>
        <w:t>Art. 5. Perioada de valabilitate a acordului</w:t>
      </w:r>
    </w:p>
    <w:p w:rsidR="006F3977" w:rsidRDefault="006F3977">
      <w:pPr>
        <w:pStyle w:val="normal0"/>
        <w:spacing w:before="0" w:after="0"/>
        <w:jc w:val="both"/>
        <w:rPr>
          <w:sz w:val="22"/>
          <w:szCs w:val="22"/>
        </w:rPr>
      </w:pPr>
    </w:p>
    <w:p w:rsidR="006F3977" w:rsidRDefault="003E07C1">
      <w:pPr>
        <w:pStyle w:val="normal0"/>
        <w:spacing w:before="0" w:after="0"/>
        <w:jc w:val="both"/>
        <w:rPr>
          <w:sz w:val="22"/>
          <w:szCs w:val="22"/>
        </w:rPr>
      </w:pPr>
      <w:r>
        <w:rPr>
          <w:sz w:val="22"/>
          <w:szCs w:val="22"/>
        </w:rPr>
        <w:t>Perioada de valabilitate a Acordului începe la data semnării prezentului Acord și încetează la data la care Contractul</w:t>
      </w:r>
      <w:r>
        <w:rPr>
          <w:sz w:val="22"/>
          <w:szCs w:val="22"/>
        </w:rPr>
        <w:t xml:space="preserve"> de Finanțare aferent proiectului își încetează valabilitatea. Prelungirea perioadei de valabilitate a contractului de finanțare conduce automat la extinderea Perioadei de valabilitate a prezentului acord.</w:t>
      </w:r>
    </w:p>
    <w:p w:rsidR="006F3977" w:rsidRDefault="006F3977">
      <w:pPr>
        <w:pStyle w:val="Heading5"/>
        <w:spacing w:before="0" w:after="0"/>
        <w:jc w:val="both"/>
        <w:rPr>
          <w:sz w:val="22"/>
          <w:szCs w:val="22"/>
        </w:rPr>
      </w:pPr>
    </w:p>
    <w:p w:rsidR="006F3977" w:rsidRDefault="003E07C1">
      <w:pPr>
        <w:pStyle w:val="Heading5"/>
        <w:spacing w:before="0" w:after="0"/>
        <w:jc w:val="both"/>
        <w:rPr>
          <w:sz w:val="22"/>
          <w:szCs w:val="22"/>
        </w:rPr>
      </w:pPr>
      <w:r>
        <w:rPr>
          <w:sz w:val="22"/>
          <w:szCs w:val="22"/>
        </w:rPr>
        <w:t>Art. 6. Drepturile şi obligaţiile Promotorul de p</w:t>
      </w:r>
      <w:r>
        <w:rPr>
          <w:sz w:val="22"/>
          <w:szCs w:val="22"/>
        </w:rPr>
        <w:t>roiect Primaria Municipiului Timisoara</w:t>
      </w:r>
    </w:p>
    <w:p w:rsidR="006F3977" w:rsidRDefault="003E07C1">
      <w:pPr>
        <w:pStyle w:val="Heading5"/>
        <w:spacing w:before="0" w:after="0"/>
        <w:jc w:val="both"/>
        <w:rPr>
          <w:sz w:val="22"/>
          <w:szCs w:val="22"/>
        </w:rPr>
      </w:pPr>
      <w:r>
        <w:rPr>
          <w:sz w:val="22"/>
          <w:szCs w:val="22"/>
        </w:rPr>
        <w:t>Drepturile Promotorul de proiect</w:t>
      </w:r>
    </w:p>
    <w:p w:rsidR="006F3977" w:rsidRDefault="003E07C1">
      <w:pPr>
        <w:pStyle w:val="Heading5"/>
        <w:numPr>
          <w:ilvl w:val="1"/>
          <w:numId w:val="10"/>
        </w:numPr>
        <w:spacing w:before="0" w:after="0"/>
        <w:jc w:val="both"/>
        <w:rPr>
          <w:b w:val="0"/>
          <w:sz w:val="22"/>
          <w:szCs w:val="22"/>
        </w:rPr>
      </w:pPr>
      <w:r>
        <w:rPr>
          <w:sz w:val="22"/>
          <w:szCs w:val="22"/>
        </w:rPr>
        <w:t xml:space="preserve">Promotorul de proiect </w:t>
      </w:r>
      <w:r>
        <w:rPr>
          <w:b w:val="0"/>
          <w:sz w:val="22"/>
          <w:szCs w:val="22"/>
        </w:rPr>
        <w:t>are dreptul să solicite celorlalţi parteneri furnizarea oricăror informaţii şi documente legate de proiect, în scopul elaborării rapoartelor de progres, a cererilor de rambursare.</w:t>
      </w:r>
    </w:p>
    <w:p w:rsidR="006F3977" w:rsidRDefault="006F3977">
      <w:pPr>
        <w:pStyle w:val="Heading6"/>
        <w:spacing w:before="0" w:after="0"/>
        <w:jc w:val="both"/>
        <w:rPr>
          <w:sz w:val="22"/>
          <w:szCs w:val="22"/>
        </w:rPr>
      </w:pPr>
    </w:p>
    <w:p w:rsidR="006F3977" w:rsidRDefault="003E07C1">
      <w:pPr>
        <w:pStyle w:val="Heading6"/>
        <w:spacing w:before="0" w:after="0"/>
        <w:jc w:val="both"/>
        <w:rPr>
          <w:sz w:val="22"/>
          <w:szCs w:val="22"/>
        </w:rPr>
      </w:pPr>
      <w:r>
        <w:rPr>
          <w:sz w:val="22"/>
          <w:szCs w:val="22"/>
        </w:rPr>
        <w:t>Obligaţiile Promotorul de proiect</w:t>
      </w:r>
    </w:p>
    <w:p w:rsidR="006F3977" w:rsidRDefault="003E07C1">
      <w:pPr>
        <w:pStyle w:val="Heading5"/>
        <w:numPr>
          <w:ilvl w:val="1"/>
          <w:numId w:val="12"/>
        </w:numPr>
        <w:spacing w:before="0" w:after="0"/>
        <w:jc w:val="both"/>
        <w:rPr>
          <w:b w:val="0"/>
          <w:sz w:val="22"/>
          <w:szCs w:val="22"/>
        </w:rPr>
      </w:pPr>
      <w:r>
        <w:rPr>
          <w:sz w:val="22"/>
          <w:szCs w:val="22"/>
        </w:rPr>
        <w:t>Promotorul de proiect Primaria Municipiului Timisoara</w:t>
      </w:r>
      <w:r>
        <w:rPr>
          <w:b w:val="0"/>
          <w:sz w:val="22"/>
          <w:szCs w:val="22"/>
        </w:rPr>
        <w:t xml:space="preserve"> va semna Cererea de finanţare şi Contractul de finanţare.</w:t>
      </w:r>
    </w:p>
    <w:p w:rsidR="006F3977" w:rsidRDefault="003E07C1">
      <w:pPr>
        <w:pStyle w:val="Heading5"/>
        <w:numPr>
          <w:ilvl w:val="1"/>
          <w:numId w:val="12"/>
        </w:numPr>
        <w:spacing w:before="0" w:after="0"/>
        <w:jc w:val="both"/>
        <w:rPr>
          <w:b w:val="0"/>
          <w:sz w:val="22"/>
          <w:szCs w:val="22"/>
        </w:rPr>
      </w:pPr>
      <w:r>
        <w:rPr>
          <w:sz w:val="22"/>
          <w:szCs w:val="22"/>
        </w:rPr>
        <w:t>Promotorul de proiect Primaria Municipiului Timisoara</w:t>
      </w:r>
      <w:r>
        <w:rPr>
          <w:b w:val="0"/>
          <w:sz w:val="22"/>
          <w:szCs w:val="22"/>
        </w:rPr>
        <w:t xml:space="preserve"> va consulta partenerii cu regularitate, îi va informa despre progresul în implementarea pr</w:t>
      </w:r>
      <w:r>
        <w:rPr>
          <w:b w:val="0"/>
          <w:sz w:val="22"/>
          <w:szCs w:val="22"/>
        </w:rPr>
        <w:t>oiectului şi le va furniza copii ale rapoartelor de progres şi financiare.</w:t>
      </w:r>
    </w:p>
    <w:p w:rsidR="006F3977" w:rsidRDefault="003E07C1">
      <w:pPr>
        <w:pStyle w:val="Heading5"/>
        <w:numPr>
          <w:ilvl w:val="1"/>
          <w:numId w:val="12"/>
        </w:numPr>
        <w:spacing w:before="0" w:after="0"/>
        <w:jc w:val="both"/>
        <w:rPr>
          <w:b w:val="0"/>
          <w:sz w:val="22"/>
          <w:szCs w:val="22"/>
        </w:rPr>
      </w:pPr>
      <w:r>
        <w:rPr>
          <w:b w:val="0"/>
          <w:sz w:val="22"/>
          <w:szCs w:val="22"/>
        </w:rPr>
        <w:t>Propunerile pentru modificări importante ale proiectului (e.g. activităţi, parteneri etc.), trebuie să fie convenite cu partenerii înaintea solicitării aprobării de către Autoritate</w:t>
      </w:r>
      <w:r>
        <w:rPr>
          <w:b w:val="0"/>
          <w:sz w:val="22"/>
          <w:szCs w:val="22"/>
        </w:rPr>
        <w:t xml:space="preserve">a de management. </w:t>
      </w:r>
    </w:p>
    <w:p w:rsidR="006F3977" w:rsidRDefault="003E07C1">
      <w:pPr>
        <w:pStyle w:val="Heading5"/>
        <w:numPr>
          <w:ilvl w:val="1"/>
          <w:numId w:val="12"/>
        </w:numPr>
        <w:spacing w:before="0" w:after="0"/>
        <w:jc w:val="both"/>
        <w:rPr>
          <w:b w:val="0"/>
          <w:sz w:val="22"/>
          <w:szCs w:val="22"/>
        </w:rPr>
      </w:pPr>
      <w:r>
        <w:rPr>
          <w:sz w:val="22"/>
          <w:szCs w:val="22"/>
        </w:rPr>
        <w:t xml:space="preserve">Promotorul de proiect </w:t>
      </w:r>
      <w:r>
        <w:rPr>
          <w:b w:val="0"/>
          <w:sz w:val="22"/>
          <w:szCs w:val="22"/>
        </w:rPr>
        <w:t xml:space="preserve">este responsabil cu transmiterea </w:t>
      </w:r>
      <w:r>
        <w:rPr>
          <w:rFonts w:ascii="Arial" w:eastAsia="Arial" w:hAnsi="Arial" w:cs="Arial"/>
          <w:sz w:val="22"/>
          <w:szCs w:val="22"/>
        </w:rPr>
        <w:t>rapoartelor intermediare de progres și raportului final</w:t>
      </w:r>
      <w:r>
        <w:rPr>
          <w:b w:val="0"/>
          <w:sz w:val="22"/>
          <w:szCs w:val="22"/>
        </w:rPr>
        <w:t xml:space="preserve"> către autoritatea de management conform prevederilor contractului de finanţare, conform procedurii.</w:t>
      </w:r>
    </w:p>
    <w:p w:rsidR="006F3977" w:rsidRDefault="003E07C1">
      <w:pPr>
        <w:pStyle w:val="Heading5"/>
        <w:numPr>
          <w:ilvl w:val="1"/>
          <w:numId w:val="12"/>
        </w:numPr>
        <w:spacing w:before="0" w:after="0"/>
        <w:jc w:val="both"/>
        <w:rPr>
          <w:b w:val="0"/>
          <w:sz w:val="22"/>
          <w:szCs w:val="22"/>
        </w:rPr>
      </w:pPr>
      <w:r>
        <w:rPr>
          <w:sz w:val="22"/>
          <w:szCs w:val="22"/>
        </w:rPr>
        <w:t xml:space="preserve">Promotorul de proiect </w:t>
      </w:r>
      <w:r>
        <w:rPr>
          <w:b w:val="0"/>
          <w:sz w:val="22"/>
          <w:szCs w:val="22"/>
        </w:rPr>
        <w:t>va as</w:t>
      </w:r>
      <w:r>
        <w:rPr>
          <w:b w:val="0"/>
          <w:sz w:val="22"/>
          <w:szCs w:val="22"/>
        </w:rPr>
        <w:t>igura transferul de fonduri obţinute din procesul de rambursare pentru cheltuielile angajate de către ceilalţi parteneri, care au fost certificate ca eligibile.</w:t>
      </w:r>
    </w:p>
    <w:p w:rsidR="006F3977" w:rsidRDefault="003E07C1">
      <w:pPr>
        <w:pStyle w:val="Heading5"/>
        <w:numPr>
          <w:ilvl w:val="1"/>
          <w:numId w:val="12"/>
        </w:numPr>
        <w:spacing w:before="0" w:after="0"/>
        <w:jc w:val="both"/>
        <w:rPr>
          <w:b w:val="0"/>
          <w:sz w:val="22"/>
          <w:szCs w:val="22"/>
        </w:rPr>
      </w:pPr>
      <w:r>
        <w:rPr>
          <w:sz w:val="22"/>
          <w:szCs w:val="22"/>
        </w:rPr>
        <w:t xml:space="preserve">Promotorul de proiect </w:t>
      </w:r>
      <w:r>
        <w:rPr>
          <w:b w:val="0"/>
          <w:sz w:val="22"/>
          <w:szCs w:val="22"/>
        </w:rPr>
        <w:t>este responsabil pentru neregulile identificate în cadrul proiectului afe</w:t>
      </w:r>
      <w:r>
        <w:rPr>
          <w:b w:val="0"/>
          <w:sz w:val="22"/>
          <w:szCs w:val="22"/>
        </w:rPr>
        <w:t>rente cheltuielilor proprii conform notificărilor și titlurilor de creanță emise pe numele său de către Autoritatea de management.</w:t>
      </w:r>
    </w:p>
    <w:p w:rsidR="006F3977" w:rsidRDefault="006F3977">
      <w:pPr>
        <w:pStyle w:val="normal0"/>
        <w:spacing w:before="0" w:after="0"/>
        <w:jc w:val="both"/>
        <w:rPr>
          <w:sz w:val="22"/>
          <w:szCs w:val="22"/>
        </w:rPr>
      </w:pPr>
    </w:p>
    <w:p w:rsidR="006F3977" w:rsidRDefault="003E07C1">
      <w:pPr>
        <w:pStyle w:val="Heading5"/>
        <w:spacing w:before="0" w:after="0"/>
        <w:jc w:val="both"/>
        <w:rPr>
          <w:sz w:val="22"/>
          <w:szCs w:val="22"/>
        </w:rPr>
      </w:pPr>
      <w:r>
        <w:rPr>
          <w:sz w:val="22"/>
          <w:szCs w:val="22"/>
        </w:rPr>
        <w:lastRenderedPageBreak/>
        <w:t xml:space="preserve">Art. 7 Drepturile şi obligaţiile Partenerului </w:t>
      </w:r>
      <w:r>
        <w:rPr>
          <w:rFonts w:ascii="Arial" w:eastAsia="Arial" w:hAnsi="Arial" w:cs="Arial"/>
          <w:sz w:val="22"/>
          <w:szCs w:val="22"/>
        </w:rPr>
        <w:t>Asociația</w:t>
      </w:r>
      <w:r>
        <w:rPr>
          <w:sz w:val="22"/>
          <w:szCs w:val="22"/>
        </w:rPr>
        <w:t xml:space="preserve"> Prin Banat </w:t>
      </w:r>
    </w:p>
    <w:p w:rsidR="006F3977" w:rsidRDefault="003E07C1">
      <w:pPr>
        <w:pStyle w:val="Heading5"/>
        <w:spacing w:before="0" w:after="0"/>
        <w:jc w:val="both"/>
        <w:rPr>
          <w:sz w:val="22"/>
          <w:szCs w:val="22"/>
        </w:rPr>
      </w:pPr>
      <w:r>
        <w:rPr>
          <w:sz w:val="22"/>
          <w:szCs w:val="22"/>
        </w:rPr>
        <w:t>Drepturile Partenerului</w:t>
      </w:r>
    </w:p>
    <w:p w:rsidR="006F3977" w:rsidRDefault="003E07C1">
      <w:pPr>
        <w:pStyle w:val="Heading5"/>
        <w:numPr>
          <w:ilvl w:val="1"/>
          <w:numId w:val="1"/>
        </w:numPr>
        <w:spacing w:before="0" w:after="0"/>
        <w:jc w:val="both"/>
        <w:rPr>
          <w:b w:val="0"/>
          <w:sz w:val="22"/>
          <w:szCs w:val="22"/>
        </w:rPr>
      </w:pPr>
      <w:r>
        <w:rPr>
          <w:b w:val="0"/>
          <w:sz w:val="22"/>
          <w:szCs w:val="22"/>
        </w:rPr>
        <w:t>Cheltuielile angajate de Partene</w:t>
      </w:r>
      <w:r>
        <w:rPr>
          <w:b w:val="0"/>
          <w:sz w:val="22"/>
          <w:szCs w:val="22"/>
        </w:rPr>
        <w:t xml:space="preserve">r sunt eligibile în acelaşi fel ca şi cheltuielile angajate de către </w:t>
      </w:r>
      <w:r>
        <w:rPr>
          <w:sz w:val="22"/>
          <w:szCs w:val="22"/>
        </w:rPr>
        <w:t xml:space="preserve">promotorul de proiect </w:t>
      </w:r>
      <w:r>
        <w:rPr>
          <w:b w:val="0"/>
          <w:sz w:val="22"/>
          <w:szCs w:val="22"/>
        </w:rPr>
        <w:t>corespunzător rolurilor avute în proiect.</w:t>
      </w:r>
    </w:p>
    <w:p w:rsidR="006F3977" w:rsidRDefault="003E07C1">
      <w:pPr>
        <w:pStyle w:val="Heading5"/>
        <w:numPr>
          <w:ilvl w:val="1"/>
          <w:numId w:val="1"/>
        </w:numPr>
        <w:spacing w:before="0" w:after="0"/>
        <w:jc w:val="both"/>
        <w:rPr>
          <w:b w:val="0"/>
          <w:sz w:val="22"/>
          <w:szCs w:val="22"/>
        </w:rPr>
      </w:pPr>
      <w:r>
        <w:rPr>
          <w:b w:val="0"/>
          <w:sz w:val="22"/>
          <w:szCs w:val="22"/>
        </w:rPr>
        <w:t xml:space="preserve">Partenerul are dreptul, prin transfer de către </w:t>
      </w:r>
      <w:r>
        <w:rPr>
          <w:sz w:val="22"/>
          <w:szCs w:val="22"/>
        </w:rPr>
        <w:t>P</w:t>
      </w:r>
      <w:r>
        <w:rPr>
          <w:sz w:val="22"/>
          <w:szCs w:val="22"/>
        </w:rPr>
        <w:t>romotorul de proiect</w:t>
      </w:r>
      <w:r>
        <w:rPr>
          <w:b w:val="0"/>
          <w:sz w:val="22"/>
          <w:szCs w:val="22"/>
        </w:rPr>
        <w:t>, la fondurile obţinute din procesul de rambursare pent</w:t>
      </w:r>
      <w:r>
        <w:rPr>
          <w:b w:val="0"/>
          <w:sz w:val="22"/>
          <w:szCs w:val="22"/>
        </w:rPr>
        <w:t>ru cheltuielile angajate de către acesta, care au fost certificate ca eligibile.</w:t>
      </w:r>
    </w:p>
    <w:p w:rsidR="006F3977" w:rsidRDefault="003E07C1">
      <w:pPr>
        <w:pStyle w:val="Heading5"/>
        <w:numPr>
          <w:ilvl w:val="1"/>
          <w:numId w:val="1"/>
        </w:numPr>
        <w:spacing w:before="0" w:after="0"/>
        <w:jc w:val="both"/>
        <w:rPr>
          <w:b w:val="0"/>
          <w:sz w:val="22"/>
          <w:szCs w:val="22"/>
        </w:rPr>
      </w:pPr>
      <w:r>
        <w:rPr>
          <w:b w:val="0"/>
          <w:sz w:val="22"/>
          <w:szCs w:val="22"/>
        </w:rPr>
        <w:t xml:space="preserve">Partenerul are dreptul să fie consultat cu regularitate de către </w:t>
      </w:r>
      <w:r>
        <w:rPr>
          <w:sz w:val="22"/>
          <w:szCs w:val="22"/>
        </w:rPr>
        <w:t>P</w:t>
      </w:r>
      <w:r>
        <w:rPr>
          <w:sz w:val="22"/>
          <w:szCs w:val="22"/>
        </w:rPr>
        <w:t>romotorul de proiect</w:t>
      </w:r>
      <w:r>
        <w:rPr>
          <w:b w:val="0"/>
          <w:sz w:val="22"/>
          <w:szCs w:val="22"/>
        </w:rPr>
        <w:t xml:space="preserve">, să fie informat despre progresul în implementarea proiectului şi să i se furnizeze, de </w:t>
      </w:r>
      <w:r>
        <w:rPr>
          <w:b w:val="0"/>
          <w:sz w:val="22"/>
          <w:szCs w:val="22"/>
        </w:rPr>
        <w:t xml:space="preserve">către </w:t>
      </w:r>
      <w:r>
        <w:rPr>
          <w:sz w:val="22"/>
          <w:szCs w:val="22"/>
        </w:rPr>
        <w:t>promotorul de proiect</w:t>
      </w:r>
      <w:r>
        <w:rPr>
          <w:b w:val="0"/>
          <w:sz w:val="22"/>
          <w:szCs w:val="22"/>
        </w:rPr>
        <w:t xml:space="preserve"> copii ale rapoartelor de progres şi financiare.</w:t>
      </w:r>
    </w:p>
    <w:p w:rsidR="006F3977" w:rsidRDefault="003E07C1">
      <w:pPr>
        <w:pStyle w:val="Heading5"/>
        <w:numPr>
          <w:ilvl w:val="1"/>
          <w:numId w:val="1"/>
        </w:numPr>
        <w:spacing w:before="0" w:after="0"/>
        <w:jc w:val="both"/>
        <w:rPr>
          <w:b w:val="0"/>
          <w:sz w:val="22"/>
          <w:szCs w:val="22"/>
        </w:rPr>
      </w:pPr>
      <w:r>
        <w:rPr>
          <w:b w:val="0"/>
          <w:sz w:val="22"/>
          <w:szCs w:val="22"/>
        </w:rPr>
        <w:t xml:space="preserve">Partenerul are dreptul să fie consultat, de către </w:t>
      </w:r>
      <w:r>
        <w:rPr>
          <w:sz w:val="22"/>
          <w:szCs w:val="22"/>
        </w:rPr>
        <w:t>P</w:t>
      </w:r>
      <w:r>
        <w:rPr>
          <w:sz w:val="22"/>
          <w:szCs w:val="22"/>
        </w:rPr>
        <w:t>romotorul de proiect</w:t>
      </w:r>
      <w:r>
        <w:rPr>
          <w:b w:val="0"/>
          <w:sz w:val="22"/>
          <w:szCs w:val="22"/>
        </w:rPr>
        <w:t>, în privinţa propunerilor pentru modificări importante ale proiectului (e.g. activităţi, parteneri etc.), în</w:t>
      </w:r>
      <w:r>
        <w:rPr>
          <w:b w:val="0"/>
          <w:sz w:val="22"/>
          <w:szCs w:val="22"/>
        </w:rPr>
        <w:t xml:space="preserve">aintea solicitării aprobării de către Autoritatea de management </w:t>
      </w:r>
    </w:p>
    <w:p w:rsidR="006F3977" w:rsidRDefault="006F3977">
      <w:pPr>
        <w:pStyle w:val="normal0"/>
        <w:spacing w:before="0" w:after="0"/>
        <w:jc w:val="both"/>
        <w:rPr>
          <w:sz w:val="22"/>
          <w:szCs w:val="22"/>
        </w:rPr>
      </w:pPr>
    </w:p>
    <w:p w:rsidR="006F3977" w:rsidRDefault="003E07C1">
      <w:pPr>
        <w:pStyle w:val="Heading6"/>
        <w:spacing w:before="0" w:after="0"/>
        <w:jc w:val="both"/>
        <w:rPr>
          <w:sz w:val="22"/>
          <w:szCs w:val="22"/>
        </w:rPr>
      </w:pPr>
      <w:r>
        <w:rPr>
          <w:sz w:val="22"/>
          <w:szCs w:val="22"/>
        </w:rPr>
        <w:t>Obligaţiile Partenerului</w:t>
      </w:r>
    </w:p>
    <w:p w:rsidR="006F3977" w:rsidRDefault="003E07C1">
      <w:pPr>
        <w:pStyle w:val="Heading5"/>
        <w:numPr>
          <w:ilvl w:val="1"/>
          <w:numId w:val="11"/>
        </w:numPr>
        <w:spacing w:before="0" w:after="0"/>
        <w:jc w:val="both"/>
        <w:rPr>
          <w:b w:val="0"/>
          <w:sz w:val="22"/>
          <w:szCs w:val="22"/>
        </w:rPr>
      </w:pPr>
      <w:r>
        <w:rPr>
          <w:b w:val="0"/>
          <w:sz w:val="22"/>
          <w:szCs w:val="22"/>
        </w:rPr>
        <w:t xml:space="preserve">Partenerul este obligat să pună la dispoziţia </w:t>
      </w:r>
      <w:r>
        <w:rPr>
          <w:sz w:val="22"/>
          <w:szCs w:val="22"/>
        </w:rPr>
        <w:t>P</w:t>
      </w:r>
      <w:r>
        <w:rPr>
          <w:sz w:val="22"/>
          <w:szCs w:val="22"/>
        </w:rPr>
        <w:t>romotorului de proiect</w:t>
      </w:r>
      <w:r>
        <w:rPr>
          <w:b w:val="0"/>
          <w:sz w:val="22"/>
          <w:szCs w:val="22"/>
        </w:rPr>
        <w:t xml:space="preserve"> documentaţiile de atribuire elaborate în cadrul procedurii de atribuire a contractelor de achiz</w:t>
      </w:r>
      <w:r>
        <w:rPr>
          <w:b w:val="0"/>
          <w:sz w:val="22"/>
          <w:szCs w:val="22"/>
        </w:rPr>
        <w:t>iţie publică, spre verificare.</w:t>
      </w:r>
    </w:p>
    <w:p w:rsidR="006F3977" w:rsidRDefault="003E07C1">
      <w:pPr>
        <w:pStyle w:val="Heading5"/>
        <w:numPr>
          <w:ilvl w:val="1"/>
          <w:numId w:val="11"/>
        </w:numPr>
        <w:spacing w:before="0" w:after="0"/>
        <w:jc w:val="both"/>
        <w:rPr>
          <w:b w:val="0"/>
          <w:sz w:val="22"/>
          <w:szCs w:val="22"/>
        </w:rPr>
      </w:pPr>
      <w:r>
        <w:rPr>
          <w:b w:val="0"/>
          <w:sz w:val="22"/>
          <w:szCs w:val="22"/>
        </w:rPr>
        <w:t xml:space="preserve">Partenerul este obligat să transmită copii conforme cu originalul după documentaţiile complete de atribuire elaborate în cadrul procedurii de atribuire a contractelor de achiziţie publică, în scopul elaborării rapoartelor de </w:t>
      </w:r>
      <w:r>
        <w:rPr>
          <w:b w:val="0"/>
          <w:sz w:val="22"/>
          <w:szCs w:val="22"/>
        </w:rPr>
        <w:t>progres</w:t>
      </w:r>
      <w:r>
        <w:rPr>
          <w:b w:val="0"/>
          <w:sz w:val="22"/>
          <w:szCs w:val="22"/>
        </w:rPr>
        <w:t xml:space="preserve">. </w:t>
      </w:r>
    </w:p>
    <w:p w:rsidR="006F3977" w:rsidRDefault="003E07C1">
      <w:pPr>
        <w:pStyle w:val="Heading5"/>
        <w:numPr>
          <w:ilvl w:val="1"/>
          <w:numId w:val="11"/>
        </w:numPr>
        <w:spacing w:before="0" w:after="0"/>
        <w:jc w:val="both"/>
        <w:rPr>
          <w:b w:val="0"/>
          <w:sz w:val="22"/>
          <w:szCs w:val="22"/>
        </w:rPr>
      </w:pPr>
      <w:r>
        <w:rPr>
          <w:b w:val="0"/>
          <w:sz w:val="22"/>
          <w:szCs w:val="22"/>
        </w:rPr>
        <w:t>Partenerul este obligat să furnizeze orice informaţii de natură tehnică sau financiară legate de proiect, solicitate de către Autoritatea de Management, Autoritatea de Certificare, Autoritatea de Audit, Comisia Europeană sau orice alt organism ab</w:t>
      </w:r>
      <w:r>
        <w:rPr>
          <w:b w:val="0"/>
          <w:sz w:val="22"/>
          <w:szCs w:val="22"/>
        </w:rPr>
        <w:t xml:space="preserve">ilitat să verifice sau să realizeze auditul asupra modului de implementare a proiectelor cofinanţate din instrumente structurale. </w:t>
      </w:r>
    </w:p>
    <w:p w:rsidR="006F3977" w:rsidRDefault="003E07C1">
      <w:pPr>
        <w:pStyle w:val="Heading5"/>
        <w:numPr>
          <w:ilvl w:val="1"/>
          <w:numId w:val="11"/>
        </w:numPr>
        <w:spacing w:before="0" w:after="0"/>
        <w:jc w:val="both"/>
        <w:rPr>
          <w:b w:val="0"/>
          <w:sz w:val="22"/>
          <w:szCs w:val="22"/>
        </w:rPr>
      </w:pPr>
      <w:r>
        <w:rPr>
          <w:b w:val="0"/>
          <w:sz w:val="22"/>
          <w:szCs w:val="22"/>
        </w:rPr>
        <w:t xml:space="preserve">Partenerul este obligat să furnizeze </w:t>
      </w:r>
      <w:r>
        <w:rPr>
          <w:sz w:val="22"/>
          <w:szCs w:val="22"/>
        </w:rPr>
        <w:t>P</w:t>
      </w:r>
      <w:r>
        <w:rPr>
          <w:sz w:val="22"/>
          <w:szCs w:val="22"/>
        </w:rPr>
        <w:t>romotorului de proiect</w:t>
      </w:r>
      <w:r>
        <w:rPr>
          <w:b w:val="0"/>
          <w:sz w:val="22"/>
          <w:szCs w:val="22"/>
        </w:rPr>
        <w:t xml:space="preserve"> orice informaţii sau documente privind implementarea proiectului</w:t>
      </w:r>
      <w:r>
        <w:rPr>
          <w:b w:val="0"/>
          <w:sz w:val="22"/>
          <w:szCs w:val="22"/>
        </w:rPr>
        <w:t>, în scopul elaborării rapoartelor de progres.</w:t>
      </w:r>
    </w:p>
    <w:p w:rsidR="006F3977" w:rsidRDefault="003E07C1">
      <w:pPr>
        <w:pStyle w:val="normal0"/>
        <w:numPr>
          <w:ilvl w:val="1"/>
          <w:numId w:val="11"/>
        </w:numPr>
        <w:jc w:val="both"/>
        <w:rPr>
          <w:sz w:val="22"/>
          <w:szCs w:val="22"/>
        </w:rPr>
      </w:pPr>
      <w:r>
        <w:rPr>
          <w:b/>
          <w:sz w:val="22"/>
          <w:szCs w:val="22"/>
        </w:rPr>
        <w:t xml:space="preserve">Partenerul este obligat </w:t>
      </w:r>
      <w:r>
        <w:rPr>
          <w:sz w:val="22"/>
          <w:szCs w:val="22"/>
        </w:rPr>
        <w:t>pentru neregulile identificate în cadrul proiectului aferente cheltuielilor proprii conform notificărilor și titlurilor de creanță emise pe numele lor de către Autoritatea de management.</w:t>
      </w:r>
    </w:p>
    <w:p w:rsidR="006F3977" w:rsidRDefault="006F3977">
      <w:pPr>
        <w:pStyle w:val="normal0"/>
        <w:spacing w:before="0" w:after="0"/>
        <w:jc w:val="both"/>
        <w:rPr>
          <w:sz w:val="22"/>
          <w:szCs w:val="22"/>
        </w:rPr>
      </w:pPr>
    </w:p>
    <w:p w:rsidR="006F3977" w:rsidRDefault="003E07C1">
      <w:pPr>
        <w:pStyle w:val="Heading5"/>
        <w:spacing w:before="0" w:after="0"/>
        <w:jc w:val="both"/>
        <w:rPr>
          <w:sz w:val="22"/>
          <w:szCs w:val="22"/>
        </w:rPr>
      </w:pPr>
      <w:r>
        <w:rPr>
          <w:rFonts w:ascii="Arial" w:eastAsia="Arial" w:hAnsi="Arial" w:cs="Arial"/>
          <w:sz w:val="22"/>
          <w:szCs w:val="22"/>
        </w:rPr>
        <w:t xml:space="preserve">Art. 8 Achiziții publice </w:t>
      </w:r>
    </w:p>
    <w:p w:rsidR="006F3977" w:rsidRDefault="003E07C1">
      <w:pPr>
        <w:pStyle w:val="normal0"/>
        <w:ind w:left="720" w:hanging="720"/>
        <w:jc w:val="both"/>
        <w:rPr>
          <w:color w:val="000000"/>
          <w:sz w:val="22"/>
          <w:szCs w:val="22"/>
        </w:rPr>
      </w:pPr>
      <w:r>
        <w:rPr>
          <w:sz w:val="22"/>
          <w:szCs w:val="22"/>
        </w:rPr>
        <w:t xml:space="preserve">(1) </w:t>
      </w:r>
      <w:r>
        <w:rPr>
          <w:sz w:val="22"/>
          <w:szCs w:val="22"/>
        </w:rPr>
        <w:tab/>
        <w:t>Achiziţiile în cadrul proiectului vor</w:t>
      </w:r>
      <w:r>
        <w:rPr>
          <w:sz w:val="22"/>
          <w:szCs w:val="22"/>
        </w:rPr>
        <w:t xml:space="preserve"> fi făcute de către fiecare membru al parteneriatului, cu respectarea condiţiilor din contractul de finanţare şi a instrucţiunilor emise de AM/OI și/sau alte organisme abilitate</w:t>
      </w:r>
      <w:r>
        <w:rPr>
          <w:color w:val="000000"/>
          <w:sz w:val="22"/>
          <w:szCs w:val="22"/>
        </w:rPr>
        <w:t>.</w:t>
      </w:r>
    </w:p>
    <w:p w:rsidR="006F3977" w:rsidRDefault="003E07C1">
      <w:pPr>
        <w:pStyle w:val="Heading5"/>
        <w:spacing w:before="0" w:after="0"/>
        <w:jc w:val="both"/>
        <w:rPr>
          <w:sz w:val="22"/>
          <w:szCs w:val="22"/>
        </w:rPr>
      </w:pPr>
      <w:r>
        <w:rPr>
          <w:sz w:val="22"/>
          <w:szCs w:val="22"/>
        </w:rPr>
        <w:t>Art. 9 Proprietatea</w:t>
      </w:r>
    </w:p>
    <w:p w:rsidR="006F3977" w:rsidRDefault="003E07C1">
      <w:pPr>
        <w:pStyle w:val="Heading5"/>
        <w:spacing w:before="0" w:after="0"/>
        <w:jc w:val="both"/>
        <w:rPr>
          <w:b w:val="0"/>
          <w:sz w:val="22"/>
          <w:szCs w:val="22"/>
        </w:rPr>
      </w:pPr>
      <w:r>
        <w:rPr>
          <w:b w:val="0"/>
          <w:sz w:val="22"/>
          <w:szCs w:val="22"/>
        </w:rPr>
        <w:t>(1)</w:t>
      </w:r>
      <w:r>
        <w:rPr>
          <w:sz w:val="22"/>
          <w:szCs w:val="22"/>
        </w:rPr>
        <w:t xml:space="preserve"> </w:t>
      </w:r>
      <w:r>
        <w:rPr>
          <w:sz w:val="22"/>
          <w:szCs w:val="22"/>
        </w:rPr>
        <w:tab/>
      </w:r>
      <w:r>
        <w:rPr>
          <w:b w:val="0"/>
          <w:sz w:val="22"/>
          <w:szCs w:val="22"/>
        </w:rPr>
        <w:t>Înainte de sfârşitul proiectului</w:t>
      </w:r>
      <w:r w:rsidRPr="00211FD5">
        <w:rPr>
          <w:b w:val="0"/>
          <w:sz w:val="22"/>
          <w:szCs w:val="22"/>
        </w:rPr>
        <w:t>,</w:t>
      </w:r>
      <w:r w:rsidRPr="00211FD5">
        <w:rPr>
          <w:b w:val="0"/>
          <w:sz w:val="22"/>
          <w:szCs w:val="22"/>
        </w:rPr>
        <w:t xml:space="preserve"> dacă va f</w:t>
      </w:r>
      <w:r w:rsidRPr="00211FD5">
        <w:rPr>
          <w:b w:val="0"/>
          <w:sz w:val="22"/>
          <w:szCs w:val="22"/>
        </w:rPr>
        <w:t>i cazul,</w:t>
      </w:r>
      <w:r w:rsidRPr="00211FD5">
        <w:rPr>
          <w:b w:val="0"/>
          <w:sz w:val="22"/>
          <w:szCs w:val="22"/>
        </w:rPr>
        <w:t xml:space="preserve"> </w:t>
      </w:r>
      <w:r w:rsidRPr="00211FD5">
        <w:rPr>
          <w:b w:val="0"/>
          <w:sz w:val="22"/>
          <w:szCs w:val="22"/>
        </w:rPr>
        <w:t xml:space="preserve">părţile vor conveni asupra modului de acordare a dreptului de utilizare a echipamentelor, bunurilor etc. achiziţionate prin proiect, precum și a titlurilor și drepturilor de proprietate intelectuală privind rezultatele proiectului. </w:t>
      </w:r>
      <w:r w:rsidRPr="00211FD5">
        <w:rPr>
          <w:b w:val="0"/>
          <w:sz w:val="22"/>
          <w:szCs w:val="22"/>
        </w:rPr>
        <w:t>După caz</w:t>
      </w:r>
      <w:r w:rsidRPr="00211FD5">
        <w:rPr>
          <w:b w:val="0"/>
          <w:sz w:val="22"/>
          <w:szCs w:val="22"/>
        </w:rPr>
        <w:t>, c</w:t>
      </w:r>
      <w:r w:rsidRPr="00211FD5">
        <w:rPr>
          <w:b w:val="0"/>
          <w:sz w:val="22"/>
          <w:szCs w:val="22"/>
        </w:rPr>
        <w:t>opii ale titl</w:t>
      </w:r>
      <w:r w:rsidRPr="00211FD5">
        <w:rPr>
          <w:b w:val="0"/>
          <w:sz w:val="22"/>
          <w:szCs w:val="22"/>
        </w:rPr>
        <w:t>urilor de transfer vor</w:t>
      </w:r>
      <w:r>
        <w:rPr>
          <w:b w:val="0"/>
          <w:sz w:val="22"/>
          <w:szCs w:val="22"/>
        </w:rPr>
        <w:t xml:space="preserve"> fi ataşate raportului fina</w:t>
      </w:r>
      <w:r>
        <w:rPr>
          <w:b w:val="0"/>
          <w:sz w:val="22"/>
          <w:szCs w:val="22"/>
        </w:rPr>
        <w:t>l.</w:t>
      </w:r>
    </w:p>
    <w:p w:rsidR="006F3977" w:rsidRDefault="003E07C1">
      <w:pPr>
        <w:pStyle w:val="Heading5"/>
        <w:spacing w:before="0" w:after="0"/>
        <w:jc w:val="both"/>
        <w:rPr>
          <w:b w:val="0"/>
          <w:sz w:val="22"/>
          <w:szCs w:val="22"/>
        </w:rPr>
      </w:pPr>
      <w:r>
        <w:rPr>
          <w:b w:val="0"/>
          <w:sz w:val="22"/>
          <w:szCs w:val="22"/>
        </w:rPr>
        <w:t>(2)  Părţile au obligaţia de a asigura funcţionarea tuturor bunurilor, echipamentelor achiziţionate din finanţarea nerambursabilă, la locul de desfăşurare a proiectului şi exclusiv în scopul pentru care a</w:t>
      </w:r>
      <w:r>
        <w:rPr>
          <w:b w:val="0"/>
          <w:sz w:val="22"/>
          <w:szCs w:val="22"/>
        </w:rPr>
        <w:t>u fost achiziţionate.</w:t>
      </w:r>
    </w:p>
    <w:p w:rsidR="006F3977" w:rsidRDefault="003E07C1">
      <w:pPr>
        <w:pStyle w:val="Heading5"/>
        <w:spacing w:before="0" w:after="0"/>
        <w:jc w:val="both"/>
        <w:rPr>
          <w:b w:val="0"/>
          <w:sz w:val="22"/>
          <w:szCs w:val="22"/>
        </w:rPr>
      </w:pPr>
      <w:r>
        <w:rPr>
          <w:b w:val="0"/>
          <w:sz w:val="22"/>
          <w:szCs w:val="22"/>
        </w:rPr>
        <w:t>(3) Părţile au obligaţia să nu înstrăineze, închirieze, gajeze bunurile achiziţionate ca urmare a obţinerii finanţării, pe o perioadă de 5 ani de la finalizarea proiectului.</w:t>
      </w:r>
    </w:p>
    <w:p w:rsidR="006F3977" w:rsidRDefault="006F3977">
      <w:pPr>
        <w:pStyle w:val="Heading5"/>
        <w:spacing w:before="0" w:after="0"/>
        <w:jc w:val="both"/>
        <w:rPr>
          <w:sz w:val="22"/>
          <w:szCs w:val="22"/>
        </w:rPr>
      </w:pPr>
    </w:p>
    <w:p w:rsidR="006F3977" w:rsidRDefault="003E07C1">
      <w:pPr>
        <w:pStyle w:val="Heading5"/>
        <w:spacing w:before="0" w:after="0"/>
        <w:jc w:val="both"/>
        <w:rPr>
          <w:sz w:val="22"/>
          <w:szCs w:val="22"/>
        </w:rPr>
      </w:pPr>
      <w:r>
        <w:rPr>
          <w:rFonts w:ascii="Arial" w:eastAsia="Arial" w:hAnsi="Arial" w:cs="Arial"/>
          <w:sz w:val="22"/>
          <w:szCs w:val="22"/>
        </w:rPr>
        <w:t>Art. 10 Confidențialitate</w:t>
      </w:r>
    </w:p>
    <w:p w:rsidR="006F3977" w:rsidRDefault="003E07C1">
      <w:pPr>
        <w:pStyle w:val="Heading5"/>
        <w:numPr>
          <w:ilvl w:val="1"/>
          <w:numId w:val="6"/>
        </w:numPr>
        <w:spacing w:before="0" w:after="0"/>
        <w:jc w:val="both"/>
        <w:rPr>
          <w:b w:val="0"/>
          <w:sz w:val="22"/>
          <w:szCs w:val="22"/>
        </w:rPr>
      </w:pPr>
      <w:r>
        <w:rPr>
          <w:b w:val="0"/>
          <w:sz w:val="22"/>
          <w:szCs w:val="22"/>
        </w:rPr>
        <w:t>Părţile semnatare ale prezentului</w:t>
      </w:r>
      <w:r>
        <w:rPr>
          <w:b w:val="0"/>
          <w:sz w:val="22"/>
          <w:szCs w:val="22"/>
        </w:rPr>
        <w:t xml:space="preserve"> acord convin să păstreze în strictă confidenţialitate informaţiile primite în cadrul şi pe parcursul implementării proiectului şi sunt de acord să prevină orice utilizare sau divulgare neautorizată a unor astfel de informaţii. Părțile înțeleg </w:t>
      </w:r>
      <w:r>
        <w:rPr>
          <w:b w:val="0"/>
          <w:sz w:val="22"/>
          <w:szCs w:val="22"/>
        </w:rPr>
        <w:lastRenderedPageBreak/>
        <w:t>să utilizeze</w:t>
      </w:r>
      <w:r>
        <w:rPr>
          <w:b w:val="0"/>
          <w:sz w:val="22"/>
          <w:szCs w:val="22"/>
        </w:rPr>
        <w:t xml:space="preserve"> informaţiile confidenţiale doar în scopul de a-şi îndeplini obligaţiile din prezentul Acord de Parteneriat.</w:t>
      </w:r>
    </w:p>
    <w:p w:rsidR="006F3977" w:rsidRDefault="006F3977">
      <w:pPr>
        <w:pStyle w:val="Heading5"/>
        <w:spacing w:before="0" w:after="0"/>
        <w:jc w:val="both"/>
        <w:rPr>
          <w:sz w:val="22"/>
          <w:szCs w:val="22"/>
        </w:rPr>
      </w:pPr>
    </w:p>
    <w:p w:rsidR="006F3977" w:rsidRDefault="003E07C1">
      <w:pPr>
        <w:pStyle w:val="Heading5"/>
        <w:spacing w:before="0" w:after="0"/>
        <w:jc w:val="both"/>
        <w:rPr>
          <w:sz w:val="22"/>
          <w:szCs w:val="22"/>
        </w:rPr>
      </w:pPr>
      <w:r>
        <w:rPr>
          <w:sz w:val="22"/>
          <w:szCs w:val="22"/>
        </w:rPr>
        <w:t>Art. 11 Legea aplicabilă</w:t>
      </w:r>
    </w:p>
    <w:p w:rsidR="006F3977" w:rsidRDefault="003E07C1">
      <w:pPr>
        <w:pStyle w:val="Heading5"/>
        <w:numPr>
          <w:ilvl w:val="1"/>
          <w:numId w:val="9"/>
        </w:numPr>
        <w:spacing w:before="0" w:after="0"/>
        <w:jc w:val="both"/>
        <w:rPr>
          <w:b w:val="0"/>
          <w:sz w:val="22"/>
          <w:szCs w:val="22"/>
        </w:rPr>
      </w:pPr>
      <w:r>
        <w:rPr>
          <w:b w:val="0"/>
          <w:sz w:val="22"/>
          <w:szCs w:val="22"/>
        </w:rPr>
        <w:t>Prezentului Acord i se va aplica şi va fi interpretat în conformitate cu legea română.</w:t>
      </w:r>
    </w:p>
    <w:p w:rsidR="006F3977" w:rsidRDefault="003E07C1">
      <w:pPr>
        <w:pStyle w:val="Heading5"/>
        <w:numPr>
          <w:ilvl w:val="1"/>
          <w:numId w:val="9"/>
        </w:numPr>
        <w:spacing w:before="0" w:after="0"/>
        <w:jc w:val="both"/>
        <w:rPr>
          <w:b w:val="0"/>
          <w:sz w:val="22"/>
          <w:szCs w:val="22"/>
        </w:rPr>
      </w:pPr>
      <w:r>
        <w:rPr>
          <w:b w:val="0"/>
          <w:sz w:val="22"/>
          <w:szCs w:val="22"/>
        </w:rPr>
        <w:t>Pe durata prezentului Acord, părţi</w:t>
      </w:r>
      <w:r>
        <w:rPr>
          <w:b w:val="0"/>
          <w:sz w:val="22"/>
          <w:szCs w:val="22"/>
        </w:rPr>
        <w:t>le vor avea dreptul sa convină în scris asupra modificării anumitor clauze, prin act adiţional, oricând interesele lor cer acest lucru sau când aceste circumstanţe au loc şi nu au putut fi prevăzute în momentul în care s-a încheiat prezentul Acord de Parte</w:t>
      </w:r>
      <w:r>
        <w:rPr>
          <w:b w:val="0"/>
          <w:sz w:val="22"/>
          <w:szCs w:val="22"/>
        </w:rPr>
        <w:t>neriat.</w:t>
      </w:r>
    </w:p>
    <w:p w:rsidR="006F3977" w:rsidRDefault="006F3977">
      <w:pPr>
        <w:pStyle w:val="Heading5"/>
        <w:spacing w:before="0" w:after="0"/>
        <w:jc w:val="both"/>
        <w:rPr>
          <w:sz w:val="22"/>
          <w:szCs w:val="22"/>
        </w:rPr>
      </w:pPr>
    </w:p>
    <w:p w:rsidR="006F3977" w:rsidRDefault="003E07C1">
      <w:pPr>
        <w:pStyle w:val="Heading5"/>
        <w:spacing w:before="0" w:after="0"/>
        <w:jc w:val="both"/>
        <w:rPr>
          <w:sz w:val="22"/>
          <w:szCs w:val="22"/>
        </w:rPr>
      </w:pPr>
      <w:r>
        <w:rPr>
          <w:sz w:val="22"/>
          <w:szCs w:val="22"/>
        </w:rPr>
        <w:t>Art. 12 Dispoziţii finale</w:t>
      </w:r>
    </w:p>
    <w:p w:rsidR="006F3977" w:rsidRDefault="003E07C1">
      <w:pPr>
        <w:pStyle w:val="Heading5"/>
        <w:numPr>
          <w:ilvl w:val="1"/>
          <w:numId w:val="13"/>
        </w:numPr>
        <w:spacing w:before="0" w:after="0"/>
        <w:jc w:val="both"/>
        <w:rPr>
          <w:b w:val="0"/>
          <w:sz w:val="22"/>
          <w:szCs w:val="22"/>
        </w:rPr>
      </w:pPr>
      <w:r>
        <w:rPr>
          <w:b w:val="0"/>
          <w:sz w:val="22"/>
          <w:szCs w:val="22"/>
        </w:rPr>
        <w:t>Toate posibilele dispute rezultate din prezentul acord sau în legătură cu el, pe care părţile nu le pot soluţiona pe cale amiabilă, vor fi soluţionate de instanţele competente.</w:t>
      </w:r>
    </w:p>
    <w:p w:rsidR="006F3977" w:rsidRDefault="006F3977">
      <w:pPr>
        <w:pStyle w:val="normal0"/>
        <w:spacing w:before="0" w:after="0"/>
        <w:jc w:val="both"/>
        <w:rPr>
          <w:sz w:val="22"/>
          <w:szCs w:val="22"/>
        </w:rPr>
      </w:pPr>
    </w:p>
    <w:p w:rsidR="006F3977" w:rsidRDefault="003E07C1">
      <w:pPr>
        <w:pStyle w:val="normal0"/>
        <w:tabs>
          <w:tab w:val="left" w:pos="142"/>
        </w:tabs>
        <w:spacing w:before="0" w:after="0"/>
        <w:jc w:val="both"/>
        <w:rPr>
          <w:sz w:val="22"/>
          <w:szCs w:val="22"/>
        </w:rPr>
      </w:pPr>
      <w:r>
        <w:rPr>
          <w:sz w:val="22"/>
          <w:szCs w:val="22"/>
        </w:rPr>
        <w:t>Întocmit în număr de 3 exemplare, în limba română, câte unul pentru fiecare parte si un original pentru cererea de finanţare.</w:t>
      </w:r>
    </w:p>
    <w:p w:rsidR="006F3977" w:rsidRDefault="006F3977">
      <w:pPr>
        <w:pStyle w:val="normal0"/>
        <w:spacing w:before="0" w:after="0"/>
        <w:jc w:val="both"/>
        <w:rPr>
          <w:sz w:val="22"/>
          <w:szCs w:val="22"/>
        </w:rPr>
      </w:pPr>
    </w:p>
    <w:p w:rsidR="006F3977" w:rsidRDefault="003E07C1">
      <w:pPr>
        <w:pStyle w:val="normal0"/>
        <w:spacing w:before="0" w:after="0"/>
        <w:jc w:val="both"/>
        <w:rPr>
          <w:sz w:val="22"/>
          <w:szCs w:val="22"/>
        </w:rPr>
      </w:pPr>
      <w:r>
        <w:rPr>
          <w:sz w:val="22"/>
          <w:szCs w:val="22"/>
        </w:rPr>
        <w:t>Semnături</w:t>
      </w:r>
    </w:p>
    <w:p w:rsidR="006F3977" w:rsidRDefault="006F3977">
      <w:pPr>
        <w:pStyle w:val="normal0"/>
        <w:spacing w:before="0" w:after="0"/>
        <w:jc w:val="both"/>
        <w:rPr>
          <w:sz w:val="22"/>
          <w:szCs w:val="22"/>
        </w:rPr>
      </w:pPr>
    </w:p>
    <w:tbl>
      <w:tblPr>
        <w:tblStyle w:val="a1"/>
        <w:tblW w:w="9948" w:type="dxa"/>
        <w:tblBorders>
          <w:top w:val="nil"/>
          <w:left w:val="nil"/>
          <w:bottom w:val="nil"/>
          <w:right w:val="nil"/>
          <w:insideH w:val="single" w:sz="4" w:space="0" w:color="808080"/>
          <w:insideV w:val="nil"/>
        </w:tblBorders>
        <w:tblLayout w:type="fixed"/>
        <w:tblLook w:val="0000"/>
      </w:tblPr>
      <w:tblGrid>
        <w:gridCol w:w="1410"/>
        <w:gridCol w:w="5282"/>
        <w:gridCol w:w="1269"/>
        <w:gridCol w:w="1987"/>
      </w:tblGrid>
      <w:tr w:rsidR="006F3977">
        <w:trPr>
          <w:trHeight w:val="709"/>
        </w:trPr>
        <w:tc>
          <w:tcPr>
            <w:tcW w:w="1410" w:type="dxa"/>
            <w:tcBorders>
              <w:top w:val="single" w:sz="4" w:space="0" w:color="808080"/>
              <w:bottom w:val="single" w:sz="4" w:space="0" w:color="808080"/>
            </w:tcBorders>
          </w:tcPr>
          <w:p w:rsidR="006F3977" w:rsidRDefault="003E07C1">
            <w:pPr>
              <w:pStyle w:val="normal0"/>
              <w:spacing w:before="0" w:after="0"/>
              <w:jc w:val="both"/>
              <w:rPr>
                <w:sz w:val="22"/>
                <w:szCs w:val="22"/>
              </w:rPr>
            </w:pPr>
            <w:r>
              <w:rPr>
                <w:sz w:val="22"/>
                <w:szCs w:val="22"/>
              </w:rPr>
              <w:t>Municipiul Timisoara</w:t>
            </w:r>
          </w:p>
        </w:tc>
        <w:tc>
          <w:tcPr>
            <w:tcW w:w="5282"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b/>
                <w:color w:val="000000"/>
                <w:sz w:val="22"/>
                <w:szCs w:val="22"/>
              </w:rPr>
              <w:t>Nicolae Robu - Primar</w:t>
            </w:r>
          </w:p>
        </w:tc>
        <w:tc>
          <w:tcPr>
            <w:tcW w:w="1269"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color w:val="000000"/>
                <w:sz w:val="22"/>
                <w:szCs w:val="22"/>
              </w:rPr>
              <w:t>Semnătura</w:t>
            </w:r>
          </w:p>
        </w:tc>
        <w:tc>
          <w:tcPr>
            <w:tcW w:w="1987"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color w:val="000000"/>
                <w:sz w:val="22"/>
                <w:szCs w:val="22"/>
              </w:rPr>
              <w:t>Data şi locul semnării</w:t>
            </w:r>
          </w:p>
          <w:p w:rsidR="006F3977" w:rsidRDefault="006F3977">
            <w:pPr>
              <w:pStyle w:val="normal0"/>
              <w:widowControl w:val="0"/>
              <w:pBdr>
                <w:top w:val="nil"/>
                <w:left w:val="nil"/>
                <w:bottom w:val="nil"/>
                <w:right w:val="nil"/>
                <w:between w:val="nil"/>
              </w:pBdr>
              <w:spacing w:before="0" w:after="0"/>
              <w:jc w:val="both"/>
              <w:rPr>
                <w:sz w:val="22"/>
                <w:szCs w:val="22"/>
              </w:rPr>
            </w:pPr>
          </w:p>
          <w:p w:rsidR="006F3977" w:rsidRDefault="006F3977">
            <w:pPr>
              <w:pStyle w:val="normal0"/>
              <w:widowControl w:val="0"/>
              <w:pBdr>
                <w:top w:val="nil"/>
                <w:left w:val="nil"/>
                <w:bottom w:val="nil"/>
                <w:right w:val="nil"/>
                <w:between w:val="nil"/>
              </w:pBdr>
              <w:spacing w:before="0" w:after="0"/>
              <w:jc w:val="both"/>
              <w:rPr>
                <w:sz w:val="22"/>
                <w:szCs w:val="22"/>
              </w:rPr>
            </w:pPr>
          </w:p>
        </w:tc>
      </w:tr>
      <w:tr w:rsidR="006F3977">
        <w:trPr>
          <w:trHeight w:val="228"/>
        </w:trPr>
        <w:tc>
          <w:tcPr>
            <w:tcW w:w="1410" w:type="dxa"/>
            <w:tcBorders>
              <w:top w:val="single" w:sz="4" w:space="0" w:color="808080"/>
              <w:bottom w:val="single" w:sz="4" w:space="0" w:color="808080"/>
            </w:tcBorders>
          </w:tcPr>
          <w:p w:rsidR="006F3977" w:rsidRDefault="003E07C1">
            <w:pPr>
              <w:pStyle w:val="normal0"/>
              <w:spacing w:before="0" w:after="0"/>
              <w:jc w:val="both"/>
              <w:rPr>
                <w:sz w:val="22"/>
                <w:szCs w:val="22"/>
              </w:rPr>
            </w:pPr>
            <w:r>
              <w:rPr>
                <w:rFonts w:ascii="Arial" w:eastAsia="Arial" w:hAnsi="Arial" w:cs="Arial"/>
                <w:sz w:val="22"/>
                <w:szCs w:val="22"/>
              </w:rPr>
              <w:t>Asociația</w:t>
            </w:r>
            <w:r>
              <w:rPr>
                <w:sz w:val="22"/>
                <w:szCs w:val="22"/>
              </w:rPr>
              <w:t xml:space="preserve"> Prin Banat</w:t>
            </w:r>
          </w:p>
        </w:tc>
        <w:tc>
          <w:tcPr>
            <w:tcW w:w="5282"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b/>
                <w:color w:val="000000"/>
                <w:sz w:val="22"/>
                <w:szCs w:val="22"/>
              </w:rPr>
              <w:t xml:space="preserve">Alexandra Palconi-Sitov </w:t>
            </w:r>
            <w:r>
              <w:rPr>
                <w:rFonts w:ascii="Arial" w:eastAsia="Arial" w:hAnsi="Arial" w:cs="Arial"/>
                <w:b/>
                <w:sz w:val="22"/>
                <w:szCs w:val="22"/>
              </w:rPr>
              <w:t>- Președinte</w:t>
            </w:r>
          </w:p>
        </w:tc>
        <w:tc>
          <w:tcPr>
            <w:tcW w:w="1269"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color w:val="000000"/>
                <w:sz w:val="22"/>
                <w:szCs w:val="22"/>
              </w:rPr>
              <w:t>Semnătura</w:t>
            </w:r>
          </w:p>
        </w:tc>
        <w:tc>
          <w:tcPr>
            <w:tcW w:w="1987" w:type="dxa"/>
            <w:tcBorders>
              <w:top w:val="single" w:sz="4" w:space="0" w:color="808080"/>
              <w:bottom w:val="single" w:sz="4" w:space="0" w:color="808080"/>
            </w:tcBorders>
          </w:tcPr>
          <w:p w:rsidR="006F3977" w:rsidRDefault="003E07C1">
            <w:pPr>
              <w:pStyle w:val="normal0"/>
              <w:widowControl w:val="0"/>
              <w:pBdr>
                <w:top w:val="nil"/>
                <w:left w:val="nil"/>
                <w:bottom w:val="nil"/>
                <w:right w:val="nil"/>
                <w:between w:val="nil"/>
              </w:pBdr>
              <w:spacing w:before="0" w:after="0"/>
              <w:jc w:val="both"/>
              <w:rPr>
                <w:color w:val="000000"/>
                <w:sz w:val="22"/>
                <w:szCs w:val="22"/>
              </w:rPr>
            </w:pPr>
            <w:r>
              <w:rPr>
                <w:color w:val="000000"/>
                <w:sz w:val="22"/>
                <w:szCs w:val="22"/>
              </w:rPr>
              <w:t>Data şi locul semnării</w:t>
            </w:r>
          </w:p>
          <w:p w:rsidR="006F3977" w:rsidRDefault="006F3977">
            <w:pPr>
              <w:pStyle w:val="normal0"/>
              <w:widowControl w:val="0"/>
              <w:pBdr>
                <w:top w:val="nil"/>
                <w:left w:val="nil"/>
                <w:bottom w:val="nil"/>
                <w:right w:val="nil"/>
                <w:between w:val="nil"/>
              </w:pBdr>
              <w:spacing w:before="0" w:after="0"/>
              <w:jc w:val="both"/>
              <w:rPr>
                <w:color w:val="000000"/>
                <w:sz w:val="22"/>
                <w:szCs w:val="22"/>
              </w:rPr>
            </w:pPr>
          </w:p>
          <w:p w:rsidR="006F3977" w:rsidRDefault="006F3977">
            <w:pPr>
              <w:pStyle w:val="normal0"/>
              <w:widowControl w:val="0"/>
              <w:pBdr>
                <w:top w:val="nil"/>
                <w:left w:val="nil"/>
                <w:bottom w:val="nil"/>
                <w:right w:val="nil"/>
                <w:between w:val="nil"/>
              </w:pBdr>
              <w:spacing w:before="0" w:after="0"/>
              <w:jc w:val="both"/>
              <w:rPr>
                <w:color w:val="000000"/>
                <w:sz w:val="22"/>
                <w:szCs w:val="22"/>
              </w:rPr>
            </w:pPr>
          </w:p>
        </w:tc>
      </w:tr>
    </w:tbl>
    <w:p w:rsidR="006F3977" w:rsidRDefault="006F3977">
      <w:pPr>
        <w:pStyle w:val="normal0"/>
        <w:spacing w:before="0" w:after="0"/>
        <w:jc w:val="both"/>
        <w:rPr>
          <w:sz w:val="22"/>
          <w:szCs w:val="22"/>
        </w:rPr>
      </w:pPr>
    </w:p>
    <w:p w:rsidR="006F3977" w:rsidRDefault="006F3977">
      <w:pPr>
        <w:pStyle w:val="normal0"/>
        <w:widowControl w:val="0"/>
        <w:pBdr>
          <w:top w:val="nil"/>
          <w:left w:val="nil"/>
          <w:bottom w:val="nil"/>
          <w:right w:val="nil"/>
          <w:between w:val="nil"/>
        </w:pBdr>
        <w:spacing w:before="0" w:after="0"/>
        <w:jc w:val="both"/>
        <w:rPr>
          <w:color w:val="000000"/>
          <w:sz w:val="22"/>
          <w:szCs w:val="22"/>
        </w:rPr>
      </w:pPr>
    </w:p>
    <w:sectPr w:rsidR="006F3977" w:rsidSect="006F3977">
      <w:headerReference w:type="default" r:id="rId7"/>
      <w:footerReference w:type="default" r:id="rId8"/>
      <w:pgSz w:w="12240" w:h="15840"/>
      <w:pgMar w:top="1260" w:right="1183" w:bottom="142" w:left="1276" w:header="54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7C1" w:rsidRDefault="003E07C1" w:rsidP="006F3977">
      <w:pPr>
        <w:spacing w:before="0" w:after="0"/>
      </w:pPr>
      <w:r>
        <w:separator/>
      </w:r>
    </w:p>
  </w:endnote>
  <w:endnote w:type="continuationSeparator" w:id="1">
    <w:p w:rsidR="003E07C1" w:rsidRDefault="003E07C1" w:rsidP="006F397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77" w:rsidRDefault="006F3977">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3E07C1">
      <w:rPr>
        <w:color w:val="000000"/>
      </w:rPr>
      <w:instrText>PAGE</w:instrText>
    </w:r>
    <w:r w:rsidR="00211FD5">
      <w:rPr>
        <w:color w:val="000000"/>
      </w:rPr>
      <w:fldChar w:fldCharType="separate"/>
    </w:r>
    <w:r w:rsidR="00211FD5">
      <w:rPr>
        <w:noProof/>
        <w:color w:val="000000"/>
      </w:rPr>
      <w:t>1</w:t>
    </w:r>
    <w:r>
      <w:rPr>
        <w:color w:val="000000"/>
      </w:rPr>
      <w:fldChar w:fldCharType="end"/>
    </w:r>
  </w:p>
  <w:p w:rsidR="006F3977" w:rsidRDefault="006F3977">
    <w:pPr>
      <w:pStyle w:val="normal0"/>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7C1" w:rsidRDefault="003E07C1" w:rsidP="006F3977">
      <w:pPr>
        <w:spacing w:before="0" w:after="0"/>
      </w:pPr>
      <w:r>
        <w:separator/>
      </w:r>
    </w:p>
  </w:footnote>
  <w:footnote w:type="continuationSeparator" w:id="1">
    <w:p w:rsidR="003E07C1" w:rsidRDefault="003E07C1" w:rsidP="006F397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D5" w:rsidRDefault="00211FD5">
    <w:pPr>
      <w:pStyle w:val="Header"/>
    </w:pPr>
    <w:r w:rsidRPr="000E118B">
      <w:rPr>
        <w:b/>
      </w:rPr>
      <w:t>ANEXA</w:t>
    </w:r>
    <w:r>
      <w:rPr>
        <w:b/>
      </w:rPr>
      <w:t xml:space="preserve"> 1 </w:t>
    </w:r>
    <w:r w:rsidRPr="000E118B">
      <w:rPr>
        <w:b/>
      </w:rPr>
      <w:t xml:space="preserve"> la HCL  nr. ........./...........................</w:t>
    </w:r>
    <w:r w:rsidRPr="000E118B">
      <w:rPr>
        <w:b/>
      </w:rPr>
      <w:tab/>
    </w:r>
  </w:p>
  <w:p w:rsidR="00211FD5" w:rsidRDefault="00211F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70BA"/>
    <w:multiLevelType w:val="multilevel"/>
    <w:tmpl w:val="C30644BE"/>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nsid w:val="15FB7290"/>
    <w:multiLevelType w:val="multilevel"/>
    <w:tmpl w:val="79D8B290"/>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nsid w:val="27924E28"/>
    <w:multiLevelType w:val="multilevel"/>
    <w:tmpl w:val="505A1A0E"/>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nsid w:val="29431D6D"/>
    <w:multiLevelType w:val="multilevel"/>
    <w:tmpl w:val="16EA64AC"/>
    <w:lvl w:ilvl="0">
      <w:start w:val="1"/>
      <w:numFmt w:val="bullet"/>
      <w:lvlText w:val="-"/>
      <w:lvlJc w:val="left"/>
      <w:pPr>
        <w:ind w:left="1080" w:hanging="360"/>
      </w:pPr>
      <w:rPr>
        <w:rFonts w:ascii="Trebuchet MS" w:eastAsia="Trebuchet MS" w:hAnsi="Trebuchet MS" w:cs="Trebuchet M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2D3C1AC5"/>
    <w:multiLevelType w:val="multilevel"/>
    <w:tmpl w:val="64128CFC"/>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nsid w:val="3EEE664B"/>
    <w:multiLevelType w:val="multilevel"/>
    <w:tmpl w:val="40D210DE"/>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nsid w:val="438E6D6C"/>
    <w:multiLevelType w:val="multilevel"/>
    <w:tmpl w:val="379CCF24"/>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
    <w:nsid w:val="5EDC65B5"/>
    <w:multiLevelType w:val="multilevel"/>
    <w:tmpl w:val="5AE0B7BC"/>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5F2B3975"/>
    <w:multiLevelType w:val="multilevel"/>
    <w:tmpl w:val="F3000F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B4F0A02"/>
    <w:multiLevelType w:val="multilevel"/>
    <w:tmpl w:val="281E5A9A"/>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0">
    <w:nsid w:val="6FA1318F"/>
    <w:multiLevelType w:val="multilevel"/>
    <w:tmpl w:val="940E46BA"/>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1">
    <w:nsid w:val="77CD43C5"/>
    <w:multiLevelType w:val="multilevel"/>
    <w:tmpl w:val="190E77C8"/>
    <w:lvl w:ilvl="0">
      <w:numFmt w:val="bullet"/>
      <w:lvlText w:val="-"/>
      <w:lvlJc w:val="left"/>
      <w:pPr>
        <w:ind w:left="1080" w:hanging="360"/>
      </w:pPr>
      <w:rPr>
        <w:rFonts w:ascii="Trebuchet MS" w:eastAsia="Trebuchet MS" w:hAnsi="Trebuchet MS" w:cs="Trebuchet M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nsid w:val="7F76166F"/>
    <w:multiLevelType w:val="multilevel"/>
    <w:tmpl w:val="C7AEEDA0"/>
    <w:lvl w:ilvl="0">
      <w:start w:val="1"/>
      <w:numFmt w:val="decimal"/>
      <w:lvlText w:val="Art. %1."/>
      <w:lvlJc w:val="left"/>
      <w:pPr>
        <w:ind w:left="432" w:hanging="432"/>
      </w:pPr>
      <w:rPr>
        <w:vertAlign w:val="baseline"/>
      </w:rPr>
    </w:lvl>
    <w:lvl w:ilvl="1">
      <w:start w:val="1"/>
      <w:numFmt w:val="decimal"/>
      <w:lvlText w:val="(%2)"/>
      <w:lvlJc w:val="left"/>
      <w:pPr>
        <w:ind w:left="576" w:hanging="576"/>
      </w:pPr>
      <w:rPr>
        <w:vertAlign w:val="baseline"/>
      </w:rPr>
    </w:lvl>
    <w:lvl w:ilvl="2">
      <w:start w:val="1"/>
      <w:numFmt w:val="decimal"/>
      <w:lvlText w:val=""/>
      <w:lvlJc w:val="left"/>
      <w:pPr>
        <w:ind w:left="576" w:hanging="576"/>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0"/>
  </w:num>
  <w:num w:numId="2">
    <w:abstractNumId w:val="8"/>
  </w:num>
  <w:num w:numId="3">
    <w:abstractNumId w:val="11"/>
  </w:num>
  <w:num w:numId="4">
    <w:abstractNumId w:val="9"/>
  </w:num>
  <w:num w:numId="5">
    <w:abstractNumId w:val="3"/>
  </w:num>
  <w:num w:numId="6">
    <w:abstractNumId w:val="5"/>
  </w:num>
  <w:num w:numId="7">
    <w:abstractNumId w:val="4"/>
  </w:num>
  <w:num w:numId="8">
    <w:abstractNumId w:val="1"/>
  </w:num>
  <w:num w:numId="9">
    <w:abstractNumId w:val="7"/>
  </w:num>
  <w:num w:numId="10">
    <w:abstractNumId w:val="0"/>
  </w:num>
  <w:num w:numId="11">
    <w:abstractNumId w:val="6"/>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6F3977"/>
    <w:rsid w:val="00211FD5"/>
    <w:rsid w:val="003E07C1"/>
    <w:rsid w:val="006F3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rebuchet MS"/>
        <w:lang w:val="ro-RO"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F3977"/>
    <w:pPr>
      <w:keepNext/>
      <w:spacing w:before="240" w:after="240"/>
      <w:ind w:left="360" w:hanging="360"/>
      <w:outlineLvl w:val="0"/>
    </w:pPr>
    <w:rPr>
      <w:b/>
    </w:rPr>
  </w:style>
  <w:style w:type="paragraph" w:styleId="Heading2">
    <w:name w:val="heading 2"/>
    <w:basedOn w:val="normal0"/>
    <w:next w:val="normal0"/>
    <w:rsid w:val="006F3977"/>
    <w:pPr>
      <w:ind w:left="1656" w:hanging="792"/>
      <w:outlineLvl w:val="1"/>
    </w:pPr>
    <w:rPr>
      <w:rFonts w:ascii="Times New Roman" w:eastAsia="Times New Roman" w:hAnsi="Times New Roman" w:cs="Times New Roman"/>
      <w:b/>
    </w:rPr>
  </w:style>
  <w:style w:type="paragraph" w:styleId="Heading3">
    <w:name w:val="heading 3"/>
    <w:basedOn w:val="normal0"/>
    <w:next w:val="normal0"/>
    <w:rsid w:val="006F3977"/>
    <w:pPr>
      <w:keepNext/>
      <w:spacing w:before="240" w:after="60"/>
      <w:outlineLvl w:val="2"/>
    </w:pPr>
    <w:rPr>
      <w:b/>
      <w:sz w:val="26"/>
      <w:szCs w:val="26"/>
    </w:rPr>
  </w:style>
  <w:style w:type="paragraph" w:styleId="Heading4">
    <w:name w:val="heading 4"/>
    <w:basedOn w:val="normal0"/>
    <w:next w:val="normal0"/>
    <w:rsid w:val="006F3977"/>
    <w:pPr>
      <w:keepNext/>
      <w:jc w:val="center"/>
      <w:outlineLvl w:val="3"/>
    </w:pPr>
    <w:rPr>
      <w:b/>
      <w:i/>
    </w:rPr>
  </w:style>
  <w:style w:type="paragraph" w:styleId="Heading5">
    <w:name w:val="heading 5"/>
    <w:basedOn w:val="normal0"/>
    <w:next w:val="normal0"/>
    <w:rsid w:val="006F3977"/>
    <w:pPr>
      <w:keepNext/>
      <w:ind w:left="432" w:hanging="432"/>
      <w:outlineLvl w:val="4"/>
    </w:pPr>
    <w:rPr>
      <w:b/>
    </w:rPr>
  </w:style>
  <w:style w:type="paragraph" w:styleId="Heading6">
    <w:name w:val="heading 6"/>
    <w:basedOn w:val="normal0"/>
    <w:next w:val="normal0"/>
    <w:rsid w:val="006F3977"/>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F3977"/>
  </w:style>
  <w:style w:type="paragraph" w:styleId="Title">
    <w:name w:val="Title"/>
    <w:basedOn w:val="normal0"/>
    <w:next w:val="normal0"/>
    <w:rsid w:val="006F3977"/>
    <w:pPr>
      <w:jc w:val="center"/>
    </w:pPr>
    <w:rPr>
      <w:b/>
    </w:rPr>
  </w:style>
  <w:style w:type="paragraph" w:styleId="Subtitle">
    <w:name w:val="Subtitle"/>
    <w:basedOn w:val="normal0"/>
    <w:next w:val="normal0"/>
    <w:rsid w:val="006F3977"/>
    <w:pPr>
      <w:keepNext/>
      <w:keepLines/>
      <w:spacing w:before="360" w:after="80"/>
    </w:pPr>
    <w:rPr>
      <w:rFonts w:ascii="Georgia" w:eastAsia="Georgia" w:hAnsi="Georgia" w:cs="Georgia"/>
      <w:i/>
      <w:color w:val="666666"/>
      <w:sz w:val="48"/>
      <w:szCs w:val="48"/>
    </w:rPr>
  </w:style>
  <w:style w:type="table" w:customStyle="1" w:styleId="a">
    <w:basedOn w:val="TableNormal"/>
    <w:rsid w:val="006F397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F397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F3977"/>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1FD5"/>
    <w:pPr>
      <w:tabs>
        <w:tab w:val="center" w:pos="4703"/>
        <w:tab w:val="right" w:pos="9406"/>
      </w:tabs>
      <w:spacing w:before="0" w:after="0"/>
    </w:pPr>
  </w:style>
  <w:style w:type="character" w:customStyle="1" w:styleId="HeaderChar">
    <w:name w:val="Header Char"/>
    <w:basedOn w:val="DefaultParagraphFont"/>
    <w:link w:val="Header"/>
    <w:uiPriority w:val="99"/>
    <w:rsid w:val="00211FD5"/>
  </w:style>
  <w:style w:type="paragraph" w:styleId="Footer">
    <w:name w:val="footer"/>
    <w:basedOn w:val="Normal"/>
    <w:link w:val="FooterChar"/>
    <w:uiPriority w:val="99"/>
    <w:semiHidden/>
    <w:unhideWhenUsed/>
    <w:rsid w:val="00211FD5"/>
    <w:pPr>
      <w:tabs>
        <w:tab w:val="center" w:pos="4703"/>
        <w:tab w:val="right" w:pos="9406"/>
      </w:tabs>
      <w:spacing w:before="0" w:after="0"/>
    </w:pPr>
  </w:style>
  <w:style w:type="character" w:customStyle="1" w:styleId="FooterChar">
    <w:name w:val="Footer Char"/>
    <w:basedOn w:val="DefaultParagraphFont"/>
    <w:link w:val="Footer"/>
    <w:uiPriority w:val="99"/>
    <w:semiHidden/>
    <w:rsid w:val="00211FD5"/>
  </w:style>
  <w:style w:type="paragraph" w:styleId="BalloonText">
    <w:name w:val="Balloon Text"/>
    <w:basedOn w:val="Normal"/>
    <w:link w:val="BalloonTextChar"/>
    <w:uiPriority w:val="99"/>
    <w:semiHidden/>
    <w:unhideWhenUsed/>
    <w:rsid w:val="00211F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rcanceal</cp:lastModifiedBy>
  <cp:revision>2</cp:revision>
  <dcterms:created xsi:type="dcterms:W3CDTF">2020-07-29T12:18:00Z</dcterms:created>
  <dcterms:modified xsi:type="dcterms:W3CDTF">2020-07-29T12:19:00Z</dcterms:modified>
</cp:coreProperties>
</file>