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A0" w:rsidRPr="00225ECA" w:rsidRDefault="000C5DC9" w:rsidP="00370C6D">
      <w:pPr>
        <w:jc w:val="center"/>
        <w:rPr>
          <w:rFonts w:ascii="Times New Roman" w:hAnsi="Times New Roman" w:cs="Times New Roman"/>
          <w:lang w:val="ro-RO"/>
        </w:rPr>
      </w:pPr>
      <w:r>
        <w:rPr>
          <w:rFonts w:ascii="Times New Roman" w:hAnsi="Times New Roman" w:cs="Times New Roman"/>
          <w:lang w:val="ro-RO"/>
        </w:rPr>
        <w:t>SC2022</w:t>
      </w:r>
      <w:r w:rsidR="002D3107">
        <w:rPr>
          <w:rFonts w:ascii="Times New Roman" w:hAnsi="Times New Roman" w:cs="Times New Roman"/>
          <w:lang w:val="ro-RO"/>
        </w:rPr>
        <w:t>-</w:t>
      </w:r>
      <w:r w:rsidR="00A616A0" w:rsidRPr="00225ECA">
        <w:rPr>
          <w:rFonts w:ascii="Times New Roman" w:hAnsi="Times New Roman" w:cs="Times New Roman"/>
          <w:lang w:val="ro-RO"/>
        </w:rPr>
        <w:t xml:space="preserve">                                                                            ANEXA 1 la H.C.L. ................../........................</w:t>
      </w:r>
    </w:p>
    <w:p w:rsidR="00370C6D" w:rsidRPr="00225ECA" w:rsidRDefault="00370C6D" w:rsidP="00370C6D">
      <w:pPr>
        <w:jc w:val="center"/>
        <w:rPr>
          <w:rFonts w:ascii="Times New Roman" w:hAnsi="Times New Roman" w:cs="Times New Roman"/>
          <w:lang w:val="ro-RO"/>
        </w:rPr>
      </w:pPr>
    </w:p>
    <w:p w:rsidR="00894E4B" w:rsidRDefault="000508EE" w:rsidP="00617918">
      <w:pPr>
        <w:jc w:val="center"/>
        <w:rPr>
          <w:rFonts w:ascii="Times New Roman" w:hAnsi="Times New Roman" w:cs="Times New Roman"/>
          <w:lang w:val="ro-RO"/>
        </w:rPr>
      </w:pPr>
      <w:r w:rsidRPr="00225ECA">
        <w:rPr>
          <w:rFonts w:ascii="Times New Roman" w:hAnsi="Times New Roman" w:cs="Times New Roman"/>
          <w:lang w:val="ro-RO"/>
        </w:rPr>
        <w:t>STU</w:t>
      </w:r>
      <w:r w:rsidR="00617918" w:rsidRPr="00225ECA">
        <w:rPr>
          <w:rFonts w:ascii="Times New Roman" w:hAnsi="Times New Roman" w:cs="Times New Roman"/>
          <w:lang w:val="ro-RO"/>
        </w:rPr>
        <w:t>DIU DE FUNDAMENTARE</w:t>
      </w:r>
    </w:p>
    <w:p w:rsidR="00C77909" w:rsidRPr="00C77909" w:rsidRDefault="000C5DC9" w:rsidP="00C77909">
      <w:pPr>
        <w:jc w:val="center"/>
        <w:rPr>
          <w:rFonts w:ascii="Times New Roman" w:eastAsia="Times New Roman" w:hAnsi="Times New Roman" w:cs="Times New Roman"/>
          <w:bCs/>
          <w:color w:val="000000"/>
          <w:sz w:val="24"/>
          <w:szCs w:val="24"/>
        </w:rPr>
      </w:pPr>
      <w:r w:rsidRPr="00C77909">
        <w:rPr>
          <w:rFonts w:ascii="Times New Roman" w:hAnsi="Times New Roman" w:cs="Times New Roman"/>
          <w:bCs/>
          <w:sz w:val="24"/>
          <w:szCs w:val="24"/>
        </w:rPr>
        <w:t>privind achiziţia de servicii medical veterinare</w:t>
      </w:r>
      <w:r w:rsidR="00C77909" w:rsidRPr="00C77909">
        <w:rPr>
          <w:rFonts w:ascii="Times New Roman" w:eastAsia="Times New Roman" w:hAnsi="Times New Roman" w:cs="Times New Roman"/>
          <w:bCs/>
          <w:color w:val="000000"/>
          <w:sz w:val="24"/>
          <w:szCs w:val="24"/>
        </w:rPr>
        <w:t xml:space="preserve">de sterilizare a câinilor aparţinând rasei comune şi metişii </w:t>
      </w:r>
      <w:r w:rsidR="00C77909">
        <w:rPr>
          <w:rFonts w:ascii="Times New Roman" w:eastAsia="Times New Roman" w:hAnsi="Times New Roman" w:cs="Times New Roman"/>
          <w:bCs/>
          <w:color w:val="000000"/>
          <w:sz w:val="24"/>
          <w:szCs w:val="24"/>
        </w:rPr>
        <w:t xml:space="preserve">acestora, </w:t>
      </w:r>
      <w:r w:rsidR="00C77909" w:rsidRPr="00C77909">
        <w:rPr>
          <w:rFonts w:ascii="Times New Roman" w:eastAsia="Times New Roman" w:hAnsi="Times New Roman" w:cs="Times New Roman"/>
          <w:bCs/>
          <w:color w:val="000000"/>
          <w:sz w:val="24"/>
          <w:szCs w:val="24"/>
        </w:rPr>
        <w:t xml:space="preserve">aflaţi în proprietatea persoanelor fizice, </w:t>
      </w:r>
      <w:r w:rsidR="00C77909" w:rsidRPr="00C77909">
        <w:rPr>
          <w:rFonts w:ascii="Times New Roman" w:hAnsi="Times New Roman" w:cs="Times New Roman"/>
          <w:color w:val="000000"/>
          <w:sz w:val="24"/>
          <w:szCs w:val="24"/>
        </w:rPr>
        <w:t>cu venituri reduse</w:t>
      </w:r>
      <w:r w:rsidR="00C77909" w:rsidRPr="00C77909">
        <w:rPr>
          <w:rFonts w:ascii="Times New Roman" w:eastAsia="Times New Roman" w:hAnsi="Times New Roman" w:cs="Times New Roman"/>
          <w:bCs/>
          <w:color w:val="000000"/>
          <w:sz w:val="24"/>
          <w:szCs w:val="24"/>
        </w:rPr>
        <w:t xml:space="preserve"> si domiciliul sau reşedinţa în Municipiul Timişoara</w:t>
      </w:r>
    </w:p>
    <w:p w:rsidR="00C77909" w:rsidRPr="00C77909" w:rsidRDefault="00C77909" w:rsidP="00C77909">
      <w:pPr>
        <w:spacing w:after="0" w:line="240" w:lineRule="auto"/>
        <w:jc w:val="center"/>
        <w:rPr>
          <w:rFonts w:ascii="Times New Roman" w:eastAsia="Times New Roman" w:hAnsi="Times New Roman" w:cs="Times New Roman"/>
          <w:bCs/>
          <w:color w:val="000000"/>
          <w:sz w:val="24"/>
          <w:szCs w:val="24"/>
        </w:rPr>
      </w:pPr>
    </w:p>
    <w:p w:rsidR="00232A1C" w:rsidRPr="00C77909" w:rsidRDefault="00232A1C" w:rsidP="000C5DC9">
      <w:pPr>
        <w:rPr>
          <w:rFonts w:ascii="Times New Roman" w:hAnsi="Times New Roman" w:cs="Times New Roman"/>
        </w:rPr>
      </w:pPr>
    </w:p>
    <w:p w:rsidR="00617918" w:rsidRPr="00225ECA" w:rsidRDefault="00617918" w:rsidP="00617918">
      <w:pPr>
        <w:jc w:val="both"/>
        <w:rPr>
          <w:rFonts w:ascii="Times New Roman" w:hAnsi="Times New Roman" w:cs="Times New Roman"/>
          <w:b/>
          <w:lang w:val="ro-RO"/>
        </w:rPr>
      </w:pPr>
      <w:r w:rsidRPr="00225ECA">
        <w:rPr>
          <w:rFonts w:ascii="Times New Roman" w:hAnsi="Times New Roman" w:cs="Times New Roman"/>
          <w:b/>
          <w:lang w:val="ro-RO"/>
        </w:rPr>
        <w:t>Cap.I. Introducere</w:t>
      </w:r>
    </w:p>
    <w:p w:rsidR="00617918" w:rsidRPr="00225ECA" w:rsidRDefault="00BA27EA" w:rsidP="00617918">
      <w:pPr>
        <w:jc w:val="both"/>
        <w:rPr>
          <w:rFonts w:ascii="Times New Roman" w:hAnsi="Times New Roman" w:cs="Times New Roman"/>
          <w:b/>
          <w:lang w:val="ro-RO"/>
        </w:rPr>
      </w:pPr>
      <w:r w:rsidRPr="00225ECA">
        <w:rPr>
          <w:rFonts w:ascii="Times New Roman" w:hAnsi="Times New Roman" w:cs="Times New Roman"/>
          <w:b/>
          <w:lang w:val="ro-RO"/>
        </w:rPr>
        <w:t>I</w:t>
      </w:r>
      <w:r w:rsidR="00617918" w:rsidRPr="00225ECA">
        <w:rPr>
          <w:rFonts w:ascii="Times New Roman" w:hAnsi="Times New Roman" w:cs="Times New Roman"/>
          <w:b/>
          <w:lang w:val="ro-RO"/>
        </w:rPr>
        <w:t>.1 Scopul Studiului de Fundamentare</w:t>
      </w:r>
    </w:p>
    <w:p w:rsidR="000C5DC9" w:rsidRPr="000C5DC9" w:rsidRDefault="00232A1C" w:rsidP="000C5DC9">
      <w:pPr>
        <w:pStyle w:val="Default"/>
        <w:jc w:val="both"/>
        <w:rPr>
          <w:bCs/>
          <w:sz w:val="22"/>
          <w:szCs w:val="22"/>
        </w:rPr>
      </w:pPr>
      <w:r w:rsidRPr="00225ECA">
        <w:rPr>
          <w:sz w:val="22"/>
          <w:szCs w:val="22"/>
          <w:lang w:val="ro-RO"/>
        </w:rPr>
        <w:t>Scopul Studiului de Fundamentare îl reprezintă aleger</w:t>
      </w:r>
      <w:r w:rsidR="004D7F3E" w:rsidRPr="00225ECA">
        <w:rPr>
          <w:sz w:val="22"/>
          <w:szCs w:val="22"/>
          <w:lang w:val="ro-RO"/>
        </w:rPr>
        <w:t xml:space="preserve">ea celui mai bun mod </w:t>
      </w:r>
      <w:r w:rsidR="0094270E">
        <w:rPr>
          <w:lang w:val="ro-RO"/>
        </w:rPr>
        <w:t xml:space="preserve"> de </w:t>
      </w:r>
      <w:r w:rsidR="0094270E" w:rsidRPr="00225ECA">
        <w:rPr>
          <w:lang w:val="ro-RO"/>
        </w:rPr>
        <w:t>gestionare a câinilor fără</w:t>
      </w:r>
      <w:r w:rsidR="0094270E">
        <w:rPr>
          <w:lang w:val="ro-RO"/>
        </w:rPr>
        <w:t xml:space="preserve"> stăpân, </w:t>
      </w:r>
      <w:r w:rsidR="000C5DC9">
        <w:rPr>
          <w:sz w:val="22"/>
          <w:szCs w:val="22"/>
          <w:lang w:val="ro-RO"/>
        </w:rPr>
        <w:t>preve</w:t>
      </w:r>
      <w:r w:rsidR="0094270E">
        <w:rPr>
          <w:sz w:val="22"/>
          <w:szCs w:val="22"/>
          <w:lang w:val="ro-RO"/>
        </w:rPr>
        <w:t>nindabandonurileși promovând creșterea responsabilă</w:t>
      </w:r>
      <w:r w:rsidR="000C5DC9">
        <w:rPr>
          <w:sz w:val="22"/>
          <w:szCs w:val="22"/>
          <w:lang w:val="ro-RO"/>
        </w:rPr>
        <w:t xml:space="preserve"> a animalelor de companie</w:t>
      </w:r>
      <w:r w:rsidR="0094270E">
        <w:rPr>
          <w:sz w:val="22"/>
          <w:szCs w:val="22"/>
          <w:lang w:val="ro-RO"/>
        </w:rPr>
        <w:t xml:space="preserve">, </w:t>
      </w:r>
      <w:r w:rsidR="000C5DC9">
        <w:rPr>
          <w:sz w:val="22"/>
          <w:szCs w:val="22"/>
          <w:lang w:val="ro-RO"/>
        </w:rPr>
        <w:t xml:space="preserve"> prin alocarea de fonduri pentru sterilizarea </w:t>
      </w:r>
      <w:r w:rsidR="000C5DC9" w:rsidRPr="000C5DC9">
        <w:rPr>
          <w:bCs/>
          <w:sz w:val="22"/>
          <w:szCs w:val="22"/>
        </w:rPr>
        <w:t xml:space="preserve">câinilor aparţinând rasei comune şi metişii acestora, aflaţi în proprietatea persoanelor fizice cu </w:t>
      </w:r>
      <w:r w:rsidR="00C77909">
        <w:rPr>
          <w:bCs/>
          <w:sz w:val="22"/>
          <w:szCs w:val="22"/>
        </w:rPr>
        <w:t xml:space="preserve">venituri reduse si </w:t>
      </w:r>
      <w:r w:rsidR="000C5DC9" w:rsidRPr="000C5DC9">
        <w:rPr>
          <w:bCs/>
          <w:sz w:val="22"/>
          <w:szCs w:val="22"/>
        </w:rPr>
        <w:t>domiciliul sau reşedinţa în Municipiul Timişoara</w:t>
      </w:r>
      <w:r w:rsidR="0094270E">
        <w:rPr>
          <w:bCs/>
          <w:sz w:val="22"/>
          <w:szCs w:val="22"/>
        </w:rPr>
        <w:t>.</w:t>
      </w:r>
    </w:p>
    <w:p w:rsidR="000C5DC9" w:rsidRPr="009571CA" w:rsidRDefault="000C5DC9" w:rsidP="000C5DC9">
      <w:pPr>
        <w:tabs>
          <w:tab w:val="num" w:pos="567"/>
        </w:tabs>
        <w:jc w:val="center"/>
        <w:rPr>
          <w:rFonts w:eastAsia="Calibri"/>
          <w:color w:val="000000"/>
        </w:rPr>
      </w:pPr>
    </w:p>
    <w:p w:rsidR="00941C2F" w:rsidRPr="00225ECA" w:rsidRDefault="00BA27EA" w:rsidP="00617918">
      <w:pPr>
        <w:jc w:val="both"/>
        <w:rPr>
          <w:rFonts w:ascii="Times New Roman" w:hAnsi="Times New Roman" w:cs="Times New Roman"/>
          <w:b/>
          <w:lang w:val="ro-RO"/>
        </w:rPr>
      </w:pPr>
      <w:r w:rsidRPr="00225ECA">
        <w:rPr>
          <w:rFonts w:ascii="Times New Roman" w:hAnsi="Times New Roman" w:cs="Times New Roman"/>
          <w:b/>
          <w:lang w:val="ro-RO"/>
        </w:rPr>
        <w:t>I</w:t>
      </w:r>
      <w:r w:rsidR="00941C2F" w:rsidRPr="00225ECA">
        <w:rPr>
          <w:rFonts w:ascii="Times New Roman" w:hAnsi="Times New Roman" w:cs="Times New Roman"/>
          <w:b/>
          <w:lang w:val="ro-RO"/>
        </w:rPr>
        <w:t>.2 Procesul de luare a deciziilor</w:t>
      </w:r>
    </w:p>
    <w:p w:rsidR="00587A2C" w:rsidRDefault="00587A2C" w:rsidP="00617918">
      <w:pPr>
        <w:jc w:val="both"/>
        <w:rPr>
          <w:rFonts w:ascii="Times New Roman" w:hAnsi="Times New Roman" w:cs="Times New Roman"/>
          <w:lang w:val="ro-RO"/>
        </w:rPr>
      </w:pPr>
      <w:r w:rsidRPr="00225ECA">
        <w:rPr>
          <w:rFonts w:ascii="Times New Roman" w:hAnsi="Times New Roman" w:cs="Times New Roman"/>
          <w:lang w:val="ro-RO"/>
        </w:rPr>
        <w:t xml:space="preserve">Acest studiu </w:t>
      </w:r>
      <w:r w:rsidR="00941C2F" w:rsidRPr="00225ECA">
        <w:rPr>
          <w:rFonts w:ascii="Times New Roman" w:hAnsi="Times New Roman" w:cs="Times New Roman"/>
          <w:lang w:val="ro-RO"/>
        </w:rPr>
        <w:t xml:space="preserve">întocmit de </w:t>
      </w:r>
      <w:r w:rsidR="000C5DC9">
        <w:rPr>
          <w:rFonts w:ascii="Times New Roman" w:hAnsi="Times New Roman" w:cs="Times New Roman"/>
          <w:lang w:val="ro-RO"/>
        </w:rPr>
        <w:t xml:space="preserve">Compartimentul Protecția Animalelor </w:t>
      </w:r>
      <w:r w:rsidR="00941C2F" w:rsidRPr="00225ECA">
        <w:rPr>
          <w:rFonts w:ascii="Times New Roman" w:hAnsi="Times New Roman" w:cs="Times New Roman"/>
          <w:lang w:val="ro-RO"/>
        </w:rPr>
        <w:t>se supune spre dezbatere şi aprobare  în Consiliul Local al Municipiului Timişoara.</w:t>
      </w:r>
    </w:p>
    <w:p w:rsidR="000C5DC9" w:rsidRPr="00225ECA" w:rsidRDefault="000C5DC9" w:rsidP="00617918">
      <w:pPr>
        <w:jc w:val="both"/>
        <w:rPr>
          <w:rFonts w:ascii="Times New Roman" w:hAnsi="Times New Roman" w:cs="Times New Roman"/>
          <w:lang w:val="ro-RO"/>
        </w:rPr>
      </w:pPr>
    </w:p>
    <w:p w:rsidR="00941C2F" w:rsidRPr="00225ECA" w:rsidRDefault="00BA27EA" w:rsidP="00617918">
      <w:pPr>
        <w:jc w:val="both"/>
        <w:rPr>
          <w:rFonts w:ascii="Times New Roman" w:hAnsi="Times New Roman" w:cs="Times New Roman"/>
          <w:b/>
          <w:lang w:val="ro-RO"/>
        </w:rPr>
      </w:pPr>
      <w:r w:rsidRPr="00225ECA">
        <w:rPr>
          <w:rFonts w:ascii="Times New Roman" w:hAnsi="Times New Roman" w:cs="Times New Roman"/>
          <w:b/>
          <w:lang w:val="ro-RO"/>
        </w:rPr>
        <w:t>I</w:t>
      </w:r>
      <w:r w:rsidR="00941C2F" w:rsidRPr="00225ECA">
        <w:rPr>
          <w:rFonts w:ascii="Times New Roman" w:hAnsi="Times New Roman" w:cs="Times New Roman"/>
          <w:b/>
          <w:lang w:val="ro-RO"/>
        </w:rPr>
        <w:t>.3 Structură şi conţinut</w:t>
      </w:r>
    </w:p>
    <w:p w:rsidR="00BA27EA" w:rsidRPr="00225ECA" w:rsidRDefault="00BA27EA" w:rsidP="00617918">
      <w:pPr>
        <w:jc w:val="both"/>
        <w:rPr>
          <w:rFonts w:ascii="Times New Roman" w:hAnsi="Times New Roman" w:cs="Times New Roman"/>
          <w:lang w:val="ro-RO"/>
        </w:rPr>
      </w:pPr>
      <w:r w:rsidRPr="00225ECA">
        <w:rPr>
          <w:rFonts w:ascii="Times New Roman" w:hAnsi="Times New Roman" w:cs="Times New Roman"/>
          <w:lang w:val="ro-RO"/>
        </w:rPr>
        <w:t>Aspecte generale</w:t>
      </w:r>
    </w:p>
    <w:p w:rsidR="00BA27EA" w:rsidRPr="00225ECA" w:rsidRDefault="00BA27EA" w:rsidP="00617918">
      <w:pPr>
        <w:jc w:val="both"/>
        <w:rPr>
          <w:rFonts w:ascii="Times New Roman" w:hAnsi="Times New Roman" w:cs="Times New Roman"/>
          <w:lang w:val="ro-RO"/>
        </w:rPr>
      </w:pPr>
      <w:r w:rsidRPr="00225ECA">
        <w:rPr>
          <w:rFonts w:ascii="Times New Roman" w:hAnsi="Times New Roman" w:cs="Times New Roman"/>
          <w:lang w:val="ro-RO"/>
        </w:rPr>
        <w:t xml:space="preserve">     Obiective şi cerinţe</w:t>
      </w:r>
    </w:p>
    <w:p w:rsidR="00BA27EA" w:rsidRPr="00225ECA" w:rsidRDefault="00BA27EA" w:rsidP="00617918">
      <w:pPr>
        <w:jc w:val="both"/>
        <w:rPr>
          <w:rFonts w:ascii="Times New Roman" w:hAnsi="Times New Roman" w:cs="Times New Roman"/>
          <w:lang w:val="ro-RO"/>
        </w:rPr>
      </w:pPr>
      <w:r w:rsidRPr="00225ECA">
        <w:rPr>
          <w:rFonts w:ascii="Times New Roman" w:hAnsi="Times New Roman" w:cs="Times New Roman"/>
          <w:lang w:val="ro-RO"/>
        </w:rPr>
        <w:t xml:space="preserve">     Descriere</w:t>
      </w:r>
    </w:p>
    <w:p w:rsidR="00472126" w:rsidRPr="00225ECA" w:rsidRDefault="00BA27EA" w:rsidP="00617918">
      <w:pPr>
        <w:jc w:val="both"/>
        <w:rPr>
          <w:rFonts w:ascii="Times New Roman" w:hAnsi="Times New Roman" w:cs="Times New Roman"/>
          <w:lang w:val="ro-RO"/>
        </w:rPr>
      </w:pPr>
      <w:r w:rsidRPr="00225ECA">
        <w:rPr>
          <w:rFonts w:ascii="Times New Roman" w:hAnsi="Times New Roman" w:cs="Times New Roman"/>
          <w:lang w:val="ro-RO"/>
        </w:rPr>
        <w:t xml:space="preserve">     Analiza părţilor interesate</w:t>
      </w:r>
    </w:p>
    <w:p w:rsidR="00472126" w:rsidRPr="00225ECA" w:rsidRDefault="00472126" w:rsidP="00617918">
      <w:pPr>
        <w:jc w:val="both"/>
        <w:rPr>
          <w:rFonts w:ascii="Times New Roman" w:hAnsi="Times New Roman" w:cs="Times New Roman"/>
          <w:lang w:val="ro-RO"/>
        </w:rPr>
      </w:pPr>
      <w:r w:rsidRPr="00225ECA">
        <w:rPr>
          <w:rFonts w:ascii="Times New Roman" w:hAnsi="Times New Roman" w:cs="Times New Roman"/>
          <w:lang w:val="ro-RO"/>
        </w:rPr>
        <w:t xml:space="preserve">     Relaţia proiectului cu politicile publice relevante</w:t>
      </w:r>
    </w:p>
    <w:p w:rsidR="00472126" w:rsidRPr="00225ECA" w:rsidRDefault="00472126" w:rsidP="00617918">
      <w:pPr>
        <w:jc w:val="both"/>
        <w:rPr>
          <w:rFonts w:ascii="Times New Roman" w:hAnsi="Times New Roman" w:cs="Times New Roman"/>
          <w:lang w:val="ro-RO"/>
        </w:rPr>
      </w:pPr>
      <w:r w:rsidRPr="00225ECA">
        <w:rPr>
          <w:rFonts w:ascii="Times New Roman" w:hAnsi="Times New Roman" w:cs="Times New Roman"/>
          <w:lang w:val="ro-RO"/>
        </w:rPr>
        <w:t>Fezabilitatea tehnică</w:t>
      </w:r>
    </w:p>
    <w:p w:rsidR="00472126" w:rsidRPr="00225ECA" w:rsidRDefault="00472126" w:rsidP="00617918">
      <w:pPr>
        <w:jc w:val="both"/>
        <w:rPr>
          <w:rFonts w:ascii="Times New Roman" w:hAnsi="Times New Roman" w:cs="Times New Roman"/>
          <w:lang w:val="ro-RO"/>
        </w:rPr>
      </w:pPr>
      <w:r w:rsidRPr="00225ECA">
        <w:rPr>
          <w:rFonts w:ascii="Times New Roman" w:hAnsi="Times New Roman" w:cs="Times New Roman"/>
          <w:lang w:val="ro-RO"/>
        </w:rPr>
        <w:t xml:space="preserve">     Informaţii tehnice generale </w:t>
      </w:r>
    </w:p>
    <w:p w:rsidR="0094270E" w:rsidRDefault="00472126" w:rsidP="0094270E">
      <w:pPr>
        <w:pStyle w:val="Default"/>
        <w:jc w:val="both"/>
        <w:rPr>
          <w:bCs/>
          <w:sz w:val="22"/>
          <w:szCs w:val="22"/>
        </w:rPr>
      </w:pPr>
      <w:r w:rsidRPr="00225ECA">
        <w:rPr>
          <w:sz w:val="22"/>
          <w:szCs w:val="22"/>
          <w:lang w:val="ro-RO"/>
        </w:rPr>
        <w:t xml:space="preserve">Evoluţia activităţii </w:t>
      </w:r>
      <w:r w:rsidR="00587A2C" w:rsidRPr="00225ECA">
        <w:rPr>
          <w:bCs/>
          <w:sz w:val="22"/>
          <w:szCs w:val="22"/>
        </w:rPr>
        <w:t>serviciului pentru gestionarea câinilor fără stăpân din Municipiul Timişoara</w:t>
      </w:r>
    </w:p>
    <w:p w:rsidR="0094270E" w:rsidRPr="0094270E" w:rsidRDefault="0094270E" w:rsidP="0094270E">
      <w:pPr>
        <w:pStyle w:val="Default"/>
        <w:jc w:val="both"/>
        <w:rPr>
          <w:bCs/>
          <w:sz w:val="22"/>
          <w:szCs w:val="22"/>
        </w:rPr>
      </w:pPr>
    </w:p>
    <w:p w:rsidR="00472126" w:rsidRPr="00225ECA" w:rsidRDefault="00472126" w:rsidP="00472126">
      <w:pPr>
        <w:ind w:left="270"/>
        <w:jc w:val="both"/>
        <w:rPr>
          <w:rFonts w:ascii="Times New Roman" w:hAnsi="Times New Roman" w:cs="Times New Roman"/>
          <w:lang w:val="ro-RO"/>
        </w:rPr>
      </w:pPr>
      <w:r w:rsidRPr="00225ECA">
        <w:rPr>
          <w:rFonts w:ascii="Times New Roman" w:hAnsi="Times New Roman" w:cs="Times New Roman"/>
          <w:lang w:val="ro-RO"/>
        </w:rPr>
        <w:t>Standarde de performanţă tehnică şi specificaţii tehnice de calitate</w:t>
      </w:r>
    </w:p>
    <w:p w:rsidR="00472126" w:rsidRPr="00225ECA" w:rsidRDefault="00472126" w:rsidP="00472126">
      <w:pPr>
        <w:ind w:left="270"/>
        <w:jc w:val="both"/>
        <w:rPr>
          <w:rFonts w:ascii="Times New Roman" w:hAnsi="Times New Roman" w:cs="Times New Roman"/>
          <w:lang w:val="ro-RO"/>
        </w:rPr>
      </w:pPr>
      <w:r w:rsidRPr="00225ECA">
        <w:rPr>
          <w:rFonts w:ascii="Times New Roman" w:hAnsi="Times New Roman" w:cs="Times New Roman"/>
          <w:lang w:val="ro-RO"/>
        </w:rPr>
        <w:t>Stabilirea necesarului de utilaje, echipamente şi forţă umană</w:t>
      </w:r>
    </w:p>
    <w:p w:rsidR="00472126" w:rsidRPr="00225ECA" w:rsidRDefault="00472126" w:rsidP="00472126">
      <w:pPr>
        <w:ind w:left="270"/>
        <w:jc w:val="both"/>
        <w:rPr>
          <w:rFonts w:ascii="Times New Roman" w:hAnsi="Times New Roman" w:cs="Times New Roman"/>
          <w:lang w:val="ro-RO"/>
        </w:rPr>
      </w:pPr>
      <w:r w:rsidRPr="00225ECA">
        <w:rPr>
          <w:rFonts w:ascii="Times New Roman" w:hAnsi="Times New Roman" w:cs="Times New Roman"/>
          <w:lang w:val="ro-RO"/>
        </w:rPr>
        <w:lastRenderedPageBreak/>
        <w:t>Starea tehnică a facilitaţilor existente</w:t>
      </w:r>
    </w:p>
    <w:p w:rsidR="00472126" w:rsidRPr="00225ECA" w:rsidRDefault="00472126" w:rsidP="00472126">
      <w:pPr>
        <w:ind w:left="270"/>
        <w:jc w:val="both"/>
        <w:rPr>
          <w:rFonts w:ascii="Times New Roman" w:hAnsi="Times New Roman" w:cs="Times New Roman"/>
          <w:lang w:val="ro-RO"/>
        </w:rPr>
      </w:pPr>
      <w:r w:rsidRPr="00225ECA">
        <w:rPr>
          <w:rFonts w:ascii="Times New Roman" w:hAnsi="Times New Roman" w:cs="Times New Roman"/>
          <w:lang w:val="ro-RO"/>
        </w:rPr>
        <w:t>Utilităţi disponibile şi necesare</w:t>
      </w:r>
    </w:p>
    <w:p w:rsidR="00472126" w:rsidRPr="00225ECA" w:rsidRDefault="00472126" w:rsidP="00472126">
      <w:pPr>
        <w:jc w:val="both"/>
        <w:rPr>
          <w:rFonts w:ascii="Times New Roman" w:hAnsi="Times New Roman" w:cs="Times New Roman"/>
          <w:lang w:val="ro-RO"/>
        </w:rPr>
      </w:pPr>
      <w:r w:rsidRPr="00225ECA">
        <w:rPr>
          <w:rFonts w:ascii="Times New Roman" w:hAnsi="Times New Roman" w:cs="Times New Roman"/>
          <w:lang w:val="ro-RO"/>
        </w:rPr>
        <w:t>Fezabilitatea economică</w:t>
      </w:r>
    </w:p>
    <w:p w:rsidR="00472126" w:rsidRPr="00225ECA" w:rsidRDefault="00472126" w:rsidP="00472126">
      <w:pPr>
        <w:jc w:val="both"/>
        <w:rPr>
          <w:rFonts w:ascii="Times New Roman" w:hAnsi="Times New Roman" w:cs="Times New Roman"/>
          <w:lang w:val="ro-RO"/>
        </w:rPr>
      </w:pPr>
      <w:r w:rsidRPr="00225ECA">
        <w:rPr>
          <w:rFonts w:ascii="Times New Roman" w:hAnsi="Times New Roman" w:cs="Times New Roman"/>
          <w:lang w:val="ro-RO"/>
        </w:rPr>
        <w:t>Fezabilitatea financiară</w:t>
      </w:r>
    </w:p>
    <w:p w:rsidR="00472126" w:rsidRPr="00225ECA" w:rsidRDefault="00472126" w:rsidP="00472126">
      <w:pPr>
        <w:jc w:val="both"/>
        <w:rPr>
          <w:rFonts w:ascii="Times New Roman" w:hAnsi="Times New Roman" w:cs="Times New Roman"/>
          <w:lang w:val="ro-RO"/>
        </w:rPr>
      </w:pPr>
      <w:r w:rsidRPr="00225ECA">
        <w:rPr>
          <w:rFonts w:ascii="Times New Roman" w:hAnsi="Times New Roman" w:cs="Times New Roman"/>
          <w:lang w:val="ro-RO"/>
        </w:rPr>
        <w:t xml:space="preserve">      Accesibilitatea achiziţiei</w:t>
      </w:r>
    </w:p>
    <w:p w:rsidR="00472126" w:rsidRPr="00225ECA" w:rsidRDefault="00472126" w:rsidP="00472126">
      <w:pPr>
        <w:jc w:val="both"/>
        <w:rPr>
          <w:rFonts w:ascii="Times New Roman" w:hAnsi="Times New Roman" w:cs="Times New Roman"/>
          <w:lang w:val="ro-RO"/>
        </w:rPr>
      </w:pPr>
      <w:r w:rsidRPr="00225ECA">
        <w:rPr>
          <w:rFonts w:ascii="Times New Roman" w:hAnsi="Times New Roman" w:cs="Times New Roman"/>
          <w:lang w:val="ro-RO"/>
        </w:rPr>
        <w:t xml:space="preserve">      Durata contractului</w:t>
      </w:r>
    </w:p>
    <w:p w:rsidR="00472126" w:rsidRPr="00225ECA" w:rsidRDefault="00472126" w:rsidP="00472126">
      <w:pPr>
        <w:jc w:val="both"/>
        <w:rPr>
          <w:rFonts w:ascii="Times New Roman" w:hAnsi="Times New Roman" w:cs="Times New Roman"/>
          <w:lang w:val="ro-RO"/>
        </w:rPr>
      </w:pPr>
      <w:r w:rsidRPr="00225ECA">
        <w:rPr>
          <w:rFonts w:ascii="Times New Roman" w:hAnsi="Times New Roman" w:cs="Times New Roman"/>
          <w:lang w:val="ro-RO"/>
        </w:rPr>
        <w:t>Aspecte referitoare la mediu</w:t>
      </w:r>
    </w:p>
    <w:p w:rsidR="00472126" w:rsidRPr="00225ECA" w:rsidRDefault="00472126" w:rsidP="00472126">
      <w:pPr>
        <w:jc w:val="both"/>
        <w:rPr>
          <w:rFonts w:ascii="Times New Roman" w:hAnsi="Times New Roman" w:cs="Times New Roman"/>
          <w:lang w:val="ro-RO"/>
        </w:rPr>
      </w:pPr>
      <w:r w:rsidRPr="00225ECA">
        <w:rPr>
          <w:rFonts w:ascii="Times New Roman" w:hAnsi="Times New Roman" w:cs="Times New Roman"/>
          <w:lang w:val="ro-RO"/>
        </w:rPr>
        <w:t>Aspecte sociale</w:t>
      </w:r>
    </w:p>
    <w:p w:rsidR="00472126" w:rsidRPr="00225ECA" w:rsidRDefault="00472126" w:rsidP="00472126">
      <w:pPr>
        <w:jc w:val="both"/>
        <w:rPr>
          <w:rFonts w:ascii="Times New Roman" w:hAnsi="Times New Roman" w:cs="Times New Roman"/>
          <w:lang w:val="ro-RO"/>
        </w:rPr>
      </w:pPr>
      <w:r w:rsidRPr="00225ECA">
        <w:rPr>
          <w:rFonts w:ascii="Times New Roman" w:hAnsi="Times New Roman" w:cs="Times New Roman"/>
          <w:lang w:val="ro-RO"/>
        </w:rPr>
        <w:t>Aspecte instituţionale</w:t>
      </w:r>
    </w:p>
    <w:p w:rsidR="00472126" w:rsidRDefault="00587A2C" w:rsidP="00472126">
      <w:pPr>
        <w:jc w:val="both"/>
        <w:rPr>
          <w:rFonts w:ascii="Times New Roman" w:hAnsi="Times New Roman" w:cs="Times New Roman"/>
          <w:lang w:val="ro-RO"/>
        </w:rPr>
      </w:pPr>
      <w:r w:rsidRPr="00225ECA">
        <w:rPr>
          <w:rFonts w:ascii="Times New Roman" w:hAnsi="Times New Roman" w:cs="Times New Roman"/>
          <w:lang w:val="ro-RO"/>
        </w:rPr>
        <w:t xml:space="preserve">     C</w:t>
      </w:r>
      <w:r w:rsidR="00472126" w:rsidRPr="00225ECA">
        <w:rPr>
          <w:rFonts w:ascii="Times New Roman" w:hAnsi="Times New Roman" w:cs="Times New Roman"/>
          <w:lang w:val="ro-RO"/>
        </w:rPr>
        <w:t>oncluzii</w:t>
      </w:r>
    </w:p>
    <w:p w:rsidR="00225ECA" w:rsidRPr="00225ECA" w:rsidRDefault="00225ECA" w:rsidP="00472126">
      <w:pPr>
        <w:jc w:val="both"/>
        <w:rPr>
          <w:rFonts w:ascii="Times New Roman" w:hAnsi="Times New Roman" w:cs="Times New Roman"/>
          <w:lang w:val="ro-RO"/>
        </w:rPr>
      </w:pPr>
    </w:p>
    <w:p w:rsidR="00472126" w:rsidRPr="00225ECA" w:rsidRDefault="00472126" w:rsidP="00472126">
      <w:pPr>
        <w:jc w:val="both"/>
        <w:rPr>
          <w:rFonts w:ascii="Times New Roman" w:hAnsi="Times New Roman" w:cs="Times New Roman"/>
          <w:b/>
          <w:lang w:val="ro-RO"/>
        </w:rPr>
      </w:pPr>
      <w:r w:rsidRPr="00225ECA">
        <w:rPr>
          <w:rFonts w:ascii="Times New Roman" w:hAnsi="Times New Roman" w:cs="Times New Roman"/>
          <w:b/>
          <w:lang w:val="ro-RO"/>
        </w:rPr>
        <w:t>Cap.II. Aspecte generale ale studiului</w:t>
      </w:r>
    </w:p>
    <w:p w:rsidR="00472126" w:rsidRPr="00225ECA" w:rsidRDefault="00472126" w:rsidP="00472126">
      <w:pPr>
        <w:jc w:val="both"/>
        <w:rPr>
          <w:rFonts w:ascii="Times New Roman" w:hAnsi="Times New Roman" w:cs="Times New Roman"/>
          <w:b/>
          <w:lang w:val="ro-RO"/>
        </w:rPr>
      </w:pPr>
      <w:r w:rsidRPr="00225ECA">
        <w:rPr>
          <w:rFonts w:ascii="Times New Roman" w:hAnsi="Times New Roman" w:cs="Times New Roman"/>
          <w:b/>
          <w:lang w:val="ro-RO"/>
        </w:rPr>
        <w:t>2.1 Obiectivele şi cerinţele studiului</w:t>
      </w:r>
    </w:p>
    <w:p w:rsidR="00472126" w:rsidRPr="00225ECA" w:rsidRDefault="00A328A9" w:rsidP="00472126">
      <w:pPr>
        <w:jc w:val="both"/>
        <w:rPr>
          <w:rFonts w:ascii="Times New Roman" w:hAnsi="Times New Roman" w:cs="Times New Roman"/>
          <w:lang w:val="ro-RO"/>
        </w:rPr>
      </w:pPr>
      <w:r w:rsidRPr="00225ECA">
        <w:rPr>
          <w:rFonts w:ascii="Times New Roman" w:hAnsi="Times New Roman" w:cs="Times New Roman"/>
          <w:lang w:val="ro-RO"/>
        </w:rPr>
        <w:t>Prin prezentul studiu, autoritatea publică locală urmăreşte să se realizeze următoarele obiective şi cerinţe:</w:t>
      </w:r>
    </w:p>
    <w:p w:rsidR="00A328A9" w:rsidRPr="00225ECA" w:rsidRDefault="00A328A9" w:rsidP="00A328A9">
      <w:pPr>
        <w:pStyle w:val="ListParagraph"/>
        <w:numPr>
          <w:ilvl w:val="0"/>
          <w:numId w:val="1"/>
        </w:numPr>
        <w:jc w:val="both"/>
        <w:rPr>
          <w:rFonts w:ascii="Times New Roman" w:hAnsi="Times New Roman" w:cs="Times New Roman"/>
          <w:lang w:val="ro-RO"/>
        </w:rPr>
      </w:pPr>
      <w:r w:rsidRPr="00225ECA">
        <w:rPr>
          <w:rFonts w:ascii="Times New Roman" w:hAnsi="Times New Roman" w:cs="Times New Roman"/>
          <w:lang w:val="ro-RO"/>
        </w:rPr>
        <w:t>Furnizarea unor servicii publice eficiente şi de calitate;</w:t>
      </w:r>
    </w:p>
    <w:p w:rsidR="00A328A9" w:rsidRPr="00225ECA" w:rsidRDefault="00A328A9" w:rsidP="00A328A9">
      <w:pPr>
        <w:pStyle w:val="ListParagraph"/>
        <w:numPr>
          <w:ilvl w:val="0"/>
          <w:numId w:val="1"/>
        </w:numPr>
        <w:jc w:val="both"/>
        <w:rPr>
          <w:rFonts w:ascii="Times New Roman" w:hAnsi="Times New Roman" w:cs="Times New Roman"/>
          <w:lang w:val="ro-RO"/>
        </w:rPr>
      </w:pPr>
      <w:r w:rsidRPr="00225ECA">
        <w:rPr>
          <w:rFonts w:ascii="Times New Roman" w:hAnsi="Times New Roman" w:cs="Times New Roman"/>
          <w:lang w:val="ro-RO"/>
        </w:rPr>
        <w:t>Securitatea serviciilor furnizate;</w:t>
      </w:r>
    </w:p>
    <w:p w:rsidR="00A328A9" w:rsidRPr="00225ECA" w:rsidRDefault="00A328A9" w:rsidP="00A328A9">
      <w:pPr>
        <w:pStyle w:val="ListParagraph"/>
        <w:numPr>
          <w:ilvl w:val="0"/>
          <w:numId w:val="1"/>
        </w:numPr>
        <w:jc w:val="both"/>
        <w:rPr>
          <w:rFonts w:ascii="Times New Roman" w:hAnsi="Times New Roman" w:cs="Times New Roman"/>
          <w:lang w:val="ro-RO"/>
        </w:rPr>
      </w:pPr>
      <w:r w:rsidRPr="00225ECA">
        <w:rPr>
          <w:rFonts w:ascii="Times New Roman" w:hAnsi="Times New Roman" w:cs="Times New Roman"/>
          <w:lang w:val="ro-RO"/>
        </w:rPr>
        <w:t>Protecţia sănătăţii populaţiei</w:t>
      </w:r>
    </w:p>
    <w:p w:rsidR="00A328A9" w:rsidRPr="00225ECA" w:rsidRDefault="00A328A9" w:rsidP="00A328A9">
      <w:pPr>
        <w:pStyle w:val="ListParagraph"/>
        <w:numPr>
          <w:ilvl w:val="0"/>
          <w:numId w:val="1"/>
        </w:numPr>
        <w:jc w:val="both"/>
        <w:rPr>
          <w:rFonts w:ascii="Times New Roman" w:hAnsi="Times New Roman" w:cs="Times New Roman"/>
          <w:lang w:val="ro-RO"/>
        </w:rPr>
      </w:pPr>
      <w:r w:rsidRPr="00225ECA">
        <w:rPr>
          <w:rFonts w:ascii="Times New Roman" w:hAnsi="Times New Roman" w:cs="Times New Roman"/>
          <w:lang w:val="ro-RO"/>
        </w:rPr>
        <w:t>Reponsabilitatea faţă de cetăţeni</w:t>
      </w:r>
    </w:p>
    <w:p w:rsidR="00A328A9" w:rsidRPr="00225ECA" w:rsidRDefault="00A328A9" w:rsidP="00A328A9">
      <w:pPr>
        <w:pStyle w:val="ListParagraph"/>
        <w:numPr>
          <w:ilvl w:val="0"/>
          <w:numId w:val="1"/>
        </w:numPr>
        <w:jc w:val="both"/>
        <w:rPr>
          <w:rFonts w:ascii="Times New Roman" w:hAnsi="Times New Roman" w:cs="Times New Roman"/>
          <w:lang w:val="ro-RO"/>
        </w:rPr>
      </w:pPr>
      <w:r w:rsidRPr="00225ECA">
        <w:rPr>
          <w:rFonts w:ascii="Times New Roman" w:hAnsi="Times New Roman" w:cs="Times New Roman"/>
          <w:lang w:val="ro-RO"/>
        </w:rPr>
        <w:t>Conservarea şi protecţia mediului înconjurător</w:t>
      </w:r>
    </w:p>
    <w:p w:rsidR="00D51472" w:rsidRPr="00225ECA" w:rsidRDefault="00A328A9" w:rsidP="00C3525F">
      <w:pPr>
        <w:pStyle w:val="ListParagraph"/>
        <w:numPr>
          <w:ilvl w:val="0"/>
          <w:numId w:val="1"/>
        </w:numPr>
        <w:jc w:val="both"/>
        <w:rPr>
          <w:rFonts w:ascii="Times New Roman" w:hAnsi="Times New Roman" w:cs="Times New Roman"/>
          <w:lang w:val="ro-RO"/>
        </w:rPr>
      </w:pPr>
      <w:r w:rsidRPr="00225ECA">
        <w:rPr>
          <w:rFonts w:ascii="Times New Roman" w:hAnsi="Times New Roman" w:cs="Times New Roman"/>
          <w:lang w:val="ro-RO"/>
        </w:rPr>
        <w:t xml:space="preserve">Utilizarea eficientă a fondurilor publice  în ativitatea </w:t>
      </w:r>
      <w:r w:rsidR="00C3525F" w:rsidRPr="00225ECA">
        <w:rPr>
          <w:rFonts w:ascii="Times New Roman" w:hAnsi="Times New Roman" w:cs="Times New Roman"/>
          <w:lang w:val="ro-RO"/>
        </w:rPr>
        <w:t xml:space="preserve">de </w:t>
      </w:r>
      <w:r w:rsidR="00D51472" w:rsidRPr="00225ECA">
        <w:rPr>
          <w:rFonts w:ascii="Times New Roman" w:hAnsi="Times New Roman" w:cs="Times New Roman"/>
          <w:lang w:val="ro-RO"/>
        </w:rPr>
        <w:t>gestionare a câinilor fără</w:t>
      </w:r>
      <w:r w:rsidR="0094270E">
        <w:rPr>
          <w:rFonts w:ascii="Times New Roman" w:hAnsi="Times New Roman" w:cs="Times New Roman"/>
          <w:lang w:val="ro-RO"/>
        </w:rPr>
        <w:t xml:space="preserve"> stăpân în Municipiul Timişoara, prin prevenirea și combaterea abandonului și promovarea creșterii responsabile a animalelor de companie.</w:t>
      </w:r>
    </w:p>
    <w:p w:rsidR="00D51472" w:rsidRPr="00225ECA" w:rsidRDefault="00D51472" w:rsidP="00D51472">
      <w:pPr>
        <w:pStyle w:val="ListParagraph"/>
        <w:jc w:val="both"/>
        <w:rPr>
          <w:rFonts w:ascii="Times New Roman" w:hAnsi="Times New Roman" w:cs="Times New Roman"/>
          <w:lang w:val="ro-RO"/>
        </w:rPr>
      </w:pPr>
    </w:p>
    <w:p w:rsidR="00C3525F" w:rsidRPr="00225ECA" w:rsidRDefault="00C3525F" w:rsidP="00D51472">
      <w:pPr>
        <w:jc w:val="both"/>
        <w:rPr>
          <w:rFonts w:ascii="Times New Roman" w:hAnsi="Times New Roman" w:cs="Times New Roman"/>
          <w:b/>
          <w:lang w:val="ro-RO"/>
        </w:rPr>
      </w:pPr>
      <w:r w:rsidRPr="00225ECA">
        <w:rPr>
          <w:rFonts w:ascii="Times New Roman" w:hAnsi="Times New Roman" w:cs="Times New Roman"/>
          <w:b/>
          <w:lang w:val="ro-RO"/>
        </w:rPr>
        <w:t>2.2 Descrierea studiului</w:t>
      </w:r>
    </w:p>
    <w:p w:rsidR="00C3525F" w:rsidRPr="00225ECA" w:rsidRDefault="00C3525F" w:rsidP="00C3525F">
      <w:pPr>
        <w:ind w:firstLine="720"/>
        <w:jc w:val="both"/>
        <w:rPr>
          <w:rFonts w:ascii="Times New Roman" w:hAnsi="Times New Roman" w:cs="Times New Roman"/>
          <w:b/>
          <w:lang w:val="ro-RO"/>
        </w:rPr>
      </w:pPr>
      <w:r w:rsidRPr="00225ECA">
        <w:rPr>
          <w:rFonts w:ascii="Times New Roman" w:hAnsi="Times New Roman" w:cs="Times New Roman"/>
          <w:b/>
          <w:lang w:val="ro-RO"/>
        </w:rPr>
        <w:t>2.2.1.Prezentare generală</w:t>
      </w:r>
    </w:p>
    <w:p w:rsidR="0094270E" w:rsidRPr="009571CA" w:rsidRDefault="0094270E" w:rsidP="0094270E">
      <w:pPr>
        <w:pStyle w:val="Default"/>
        <w:jc w:val="both"/>
        <w:rPr>
          <w:bCs/>
          <w:sz w:val="22"/>
          <w:szCs w:val="22"/>
        </w:rPr>
      </w:pPr>
      <w:r w:rsidRPr="009571CA">
        <w:rPr>
          <w:rFonts w:eastAsiaTheme="minorEastAsia" w:cstheme="minorBidi"/>
          <w:bCs/>
          <w:color w:val="auto"/>
          <w:sz w:val="22"/>
          <w:szCs w:val="22"/>
        </w:rPr>
        <w:t>Asigurarea continuităţii programului de gestionare a  populaţiei de câini fără stăpân prin prevenirea abandonului, promovarea sterilizării şi a creşterii responsabile a animalelor de companie.</w:t>
      </w:r>
    </w:p>
    <w:p w:rsidR="00D51472" w:rsidRPr="00225ECA" w:rsidRDefault="00D51472" w:rsidP="0094270E">
      <w:pPr>
        <w:spacing w:after="0" w:line="240" w:lineRule="auto"/>
        <w:jc w:val="both"/>
        <w:rPr>
          <w:rFonts w:ascii="Times New Roman" w:hAnsi="Times New Roman" w:cs="Times New Roman"/>
          <w:bCs/>
        </w:rPr>
      </w:pPr>
    </w:p>
    <w:p w:rsidR="005A795E" w:rsidRPr="00225ECA" w:rsidRDefault="00D51472" w:rsidP="00851467">
      <w:pPr>
        <w:tabs>
          <w:tab w:val="num" w:pos="567"/>
        </w:tabs>
        <w:spacing w:after="0" w:line="240" w:lineRule="auto"/>
        <w:jc w:val="both"/>
        <w:rPr>
          <w:rFonts w:ascii="Times New Roman" w:hAnsi="Times New Roman" w:cs="Times New Roman"/>
          <w:b/>
          <w:lang w:val="ro-RO"/>
        </w:rPr>
      </w:pPr>
      <w:r w:rsidRPr="00225ECA">
        <w:rPr>
          <w:rFonts w:ascii="Times New Roman" w:hAnsi="Times New Roman" w:cs="Times New Roman"/>
          <w:bCs/>
        </w:rPr>
        <w:tab/>
      </w:r>
    </w:p>
    <w:p w:rsidR="00C3525F" w:rsidRDefault="00C3525F" w:rsidP="00C3525F">
      <w:pPr>
        <w:ind w:firstLine="720"/>
        <w:jc w:val="both"/>
        <w:rPr>
          <w:rFonts w:ascii="Times New Roman" w:hAnsi="Times New Roman" w:cs="Times New Roman"/>
          <w:b/>
          <w:lang w:val="ro-RO"/>
        </w:rPr>
      </w:pPr>
      <w:r w:rsidRPr="00225ECA">
        <w:rPr>
          <w:rFonts w:ascii="Times New Roman" w:hAnsi="Times New Roman" w:cs="Times New Roman"/>
          <w:b/>
          <w:lang w:val="ro-RO"/>
        </w:rPr>
        <w:t>2.2.2.Cadrul legal</w:t>
      </w:r>
    </w:p>
    <w:p w:rsidR="00533A70" w:rsidRPr="00533A70" w:rsidRDefault="00533A70" w:rsidP="00533A70">
      <w:pPr>
        <w:pStyle w:val="ListParagraph"/>
        <w:numPr>
          <w:ilvl w:val="0"/>
          <w:numId w:val="32"/>
        </w:numPr>
        <w:autoSpaceDE w:val="0"/>
        <w:autoSpaceDN w:val="0"/>
        <w:adjustRightInd w:val="0"/>
        <w:spacing w:after="0" w:line="240" w:lineRule="auto"/>
        <w:ind w:left="0" w:firstLine="360"/>
        <w:jc w:val="both"/>
        <w:rPr>
          <w:rFonts w:ascii="Times New Roman" w:eastAsiaTheme="minorEastAsia" w:hAnsi="Times New Roman"/>
          <w:bCs/>
        </w:rPr>
      </w:pPr>
      <w:r w:rsidRPr="00533A70">
        <w:rPr>
          <w:rFonts w:ascii="Times New Roman" w:eastAsiaTheme="minorEastAsia" w:hAnsi="Times New Roman"/>
          <w:bCs/>
        </w:rPr>
        <w:t>Normele metodologice de aplicare a O.U.G. 155/2001, privind aprobarea programului de  gestionare a câinilor fără stăpân</w:t>
      </w:r>
    </w:p>
    <w:p w:rsidR="00533A70" w:rsidRDefault="00533A70" w:rsidP="00533A70">
      <w:pPr>
        <w:autoSpaceDE w:val="0"/>
        <w:autoSpaceDN w:val="0"/>
        <w:adjustRightInd w:val="0"/>
        <w:jc w:val="both"/>
        <w:rPr>
          <w:rFonts w:ascii="Times New Roman" w:eastAsiaTheme="minorEastAsia" w:hAnsi="Times New Roman"/>
          <w:bCs/>
        </w:rPr>
      </w:pPr>
    </w:p>
    <w:p w:rsidR="00533A70" w:rsidRPr="00533A70" w:rsidRDefault="00533A70" w:rsidP="00533A70">
      <w:pPr>
        <w:autoSpaceDE w:val="0"/>
        <w:autoSpaceDN w:val="0"/>
        <w:adjustRightInd w:val="0"/>
        <w:jc w:val="both"/>
        <w:rPr>
          <w:rFonts w:ascii="Times New Roman" w:eastAsiaTheme="minorEastAsia" w:hAnsi="Times New Roman"/>
          <w:bCs/>
        </w:rPr>
      </w:pPr>
      <w:r w:rsidRPr="00533A70">
        <w:rPr>
          <w:rFonts w:ascii="Times New Roman" w:eastAsiaTheme="minorEastAsia" w:hAnsi="Times New Roman"/>
          <w:bCs/>
        </w:rPr>
        <w:lastRenderedPageBreak/>
        <w:t>Art. 41</w:t>
      </w:r>
    </w:p>
    <w:p w:rsidR="00533A70" w:rsidRPr="00533A70" w:rsidRDefault="00533A70" w:rsidP="00533A70">
      <w:pPr>
        <w:autoSpaceDE w:val="0"/>
        <w:autoSpaceDN w:val="0"/>
        <w:adjustRightInd w:val="0"/>
        <w:jc w:val="both"/>
        <w:rPr>
          <w:rFonts w:ascii="Times New Roman" w:eastAsiaTheme="minorEastAsia" w:hAnsi="Times New Roman"/>
          <w:bCs/>
        </w:rPr>
      </w:pPr>
      <w:r w:rsidRPr="00533A70">
        <w:rPr>
          <w:rFonts w:ascii="Times New Roman" w:eastAsiaTheme="minorEastAsia" w:hAnsi="Times New Roman"/>
          <w:bCs/>
        </w:rPr>
        <w:t>(1) Consiliile locale pot subvenţiona total sau parţial sterilizarea câinilor cu stăpân ce aparţin rasei comune sau a metişilor acestora aflaţi pe raza unităţii administrativ-teritoriale, prin concesionarea, în condiţiile prevăzute la art. 8, a operaţiunilor de sterilizare către unul sau mai mulţi medici veterinari de liberă practică, organizaţi în condiţiile legii.</w:t>
      </w:r>
    </w:p>
    <w:p w:rsidR="00533A70" w:rsidRPr="00533A70" w:rsidRDefault="00533A70" w:rsidP="00533A70">
      <w:pPr>
        <w:autoSpaceDE w:val="0"/>
        <w:autoSpaceDN w:val="0"/>
        <w:adjustRightInd w:val="0"/>
        <w:jc w:val="both"/>
        <w:rPr>
          <w:rFonts w:ascii="Times New Roman" w:eastAsiaTheme="minorEastAsia" w:hAnsi="Times New Roman"/>
          <w:bCs/>
        </w:rPr>
      </w:pPr>
      <w:r w:rsidRPr="00533A70">
        <w:rPr>
          <w:rFonts w:ascii="Times New Roman" w:eastAsiaTheme="minorEastAsia" w:hAnsi="Times New Roman"/>
          <w:bCs/>
        </w:rPr>
        <w:t>(2) Deţinătorii de câini de rasă comună sau metişi ai acestora care doresc să beneficieze de subvenţionarea sterilizării câinilor pe care îi deţin depun o solicitare în acest sens la consiliile locale.</w:t>
      </w:r>
    </w:p>
    <w:p w:rsidR="00533A70" w:rsidRPr="00533A70" w:rsidRDefault="00533A70" w:rsidP="00533A70">
      <w:pPr>
        <w:autoSpaceDE w:val="0"/>
        <w:autoSpaceDN w:val="0"/>
        <w:adjustRightInd w:val="0"/>
        <w:jc w:val="both"/>
        <w:rPr>
          <w:rFonts w:ascii="Times New Roman" w:eastAsiaTheme="minorEastAsia" w:hAnsi="Times New Roman"/>
          <w:bCs/>
        </w:rPr>
      </w:pPr>
      <w:r w:rsidRPr="00533A70">
        <w:rPr>
          <w:rFonts w:ascii="Times New Roman" w:eastAsiaTheme="minorEastAsia" w:hAnsi="Times New Roman"/>
          <w:bCs/>
        </w:rPr>
        <w:t>(3) Consiliile locale transmit persoanelor care au făcut solicitarea potrivit alin. (2) adresa cabinetelor medicale veterinare de liberă practică către care s-a făcut concesionarea sterilizărilor împreună cu un bon de ordine cu numele şi adresa deţinătorului câinelui, care va fi parafat şi semnat de medicul veterinar după efectuarea operaţiei de sterilizare.</w:t>
      </w:r>
    </w:p>
    <w:p w:rsidR="00533A70" w:rsidRPr="00533A70" w:rsidRDefault="00533A70" w:rsidP="00533A70">
      <w:pPr>
        <w:pStyle w:val="ListParagraph"/>
        <w:numPr>
          <w:ilvl w:val="0"/>
          <w:numId w:val="32"/>
        </w:numPr>
        <w:autoSpaceDE w:val="0"/>
        <w:autoSpaceDN w:val="0"/>
        <w:adjustRightInd w:val="0"/>
        <w:spacing w:after="240" w:line="240" w:lineRule="auto"/>
        <w:ind w:left="0" w:firstLine="360"/>
        <w:jc w:val="both"/>
        <w:rPr>
          <w:rFonts w:ascii="Times New Roman" w:eastAsiaTheme="minorEastAsia" w:hAnsi="Times New Roman"/>
          <w:bCs/>
        </w:rPr>
      </w:pPr>
      <w:r w:rsidRPr="00533A70">
        <w:rPr>
          <w:rFonts w:ascii="Times New Roman" w:eastAsiaTheme="minorEastAsia" w:hAnsi="Times New Roman"/>
          <w:bCs/>
        </w:rPr>
        <w:t>H.C.L. nr. 188/2021, Regulamentul privind deţinerea animalelor de companie şi accesul persoanelor însoţite de animale de companie în municipiul Timişoara, art.4, alin.(1), lit.d;</w:t>
      </w:r>
    </w:p>
    <w:p w:rsidR="00533A70" w:rsidRPr="00533A70" w:rsidRDefault="00533A70" w:rsidP="00533A70">
      <w:pPr>
        <w:pStyle w:val="ListParagraph"/>
        <w:numPr>
          <w:ilvl w:val="0"/>
          <w:numId w:val="32"/>
        </w:numPr>
        <w:autoSpaceDE w:val="0"/>
        <w:autoSpaceDN w:val="0"/>
        <w:adjustRightInd w:val="0"/>
        <w:spacing w:after="240" w:line="240" w:lineRule="auto"/>
        <w:ind w:left="0" w:firstLine="360"/>
        <w:jc w:val="both"/>
        <w:rPr>
          <w:rFonts w:ascii="Times New Roman" w:eastAsiaTheme="minorEastAsia" w:hAnsi="Times New Roman"/>
          <w:bCs/>
        </w:rPr>
      </w:pPr>
      <w:r w:rsidRPr="00533A70">
        <w:rPr>
          <w:rFonts w:ascii="Times New Roman" w:eastAsiaTheme="minorEastAsia" w:hAnsi="Times New Roman"/>
          <w:bCs/>
        </w:rPr>
        <w:t>Art. 4, alin (1), lit. d) Costurile privind sterilizarea câinilor cu stăpân metişi şi de rasă comună deţinuţi pe raza municipiului Timişoara pot fi subvenţionate total sau parţial, de către Consiliul Local al Municipiului Timişoara, pentru persoanele cu venituri reduse; această subvenţionare poate constitui obiectul unei reglementări separate, dependent de bugetul local alocat anual.</w:t>
      </w:r>
    </w:p>
    <w:p w:rsidR="00533A70" w:rsidRPr="00C77909" w:rsidRDefault="00C77909" w:rsidP="00C77909">
      <w:pPr>
        <w:spacing w:after="0"/>
        <w:ind w:firstLine="360"/>
        <w:jc w:val="both"/>
        <w:rPr>
          <w:rFonts w:ascii="Times New Roman" w:eastAsiaTheme="minorEastAsia" w:hAnsi="Times New Roman"/>
          <w:bCs/>
        </w:rPr>
      </w:pPr>
      <w:r>
        <w:rPr>
          <w:rFonts w:ascii="Times New Roman" w:eastAsiaTheme="minorEastAsia" w:hAnsi="Times New Roman"/>
          <w:bCs/>
        </w:rPr>
        <w:t>In conformitate cu legislatia specifica</w:t>
      </w:r>
      <w:r w:rsidR="00533A70" w:rsidRPr="00C77909">
        <w:rPr>
          <w:rFonts w:ascii="Times New Roman" w:eastAsiaTheme="minorEastAsia" w:hAnsi="Times New Roman"/>
          <w:bCs/>
        </w:rPr>
        <w:t xml:space="preserve"> privind atribuirea contractelor de achiziţie publică, a contractelor de concesiune de lucrări publice şi a contractelor de co</w:t>
      </w:r>
      <w:r>
        <w:rPr>
          <w:rFonts w:ascii="Times New Roman" w:eastAsiaTheme="minorEastAsia" w:hAnsi="Times New Roman"/>
          <w:bCs/>
        </w:rPr>
        <w:t>ncesiune de servicii</w:t>
      </w:r>
      <w:r w:rsidR="00533A70" w:rsidRPr="00C77909">
        <w:rPr>
          <w:rFonts w:ascii="Times New Roman" w:eastAsiaTheme="minorEastAsia" w:hAnsi="Times New Roman"/>
          <w:bCs/>
        </w:rPr>
        <w:t xml:space="preserve">, avem la bază Legea nr. 100/2016 privind concesiunile de lucrări şi concesiunile de servicii şi Hotărârea de Guvern nr.867/2016 pentru aprobarea Normelor metodologice de aplicare a prevederilor referitoare la atribuirea contractelor de concesiune de lucrări şi concesiune de servicii din Legea nr. 100/2016 privind concesiunile de lucrări şi concesiunile de servicii.                                                                                                                                                                                                                                                                                                                                                                                                                                                                                                                                                                                                                                                                                                                                                                                                                                                                                                                                                                                                                                                                                                                                                                                                                                                                                                                                                                                                                                                                                                                                                                                                                                                                                                                                                                                                                                                                                                                                                                                                                                                                                                                                                                                                                                                                                                                                                                                                                                                                                                                                                                                                                                                                                                                                                                                                                                                                                                                                                                                                                                                                                                                                                                                                                                                                                                                                                                                                                                                                                                                                                                                                                                                                                                                                                                                                                                                                                                                                                                                                                                                                                                                                                                                                                                                                                                                                                                                                                                                                                                                                                                                                                                                                                                                                                                                                                                                                                                                                                                                                                                                                                                                                                                                                                                                                                                                                                                                                                                                                                                                                                                                                                                                                                                     </w:t>
      </w:r>
    </w:p>
    <w:p w:rsidR="0094270E" w:rsidRPr="00225ECA" w:rsidRDefault="0094270E" w:rsidP="00C3525F">
      <w:pPr>
        <w:ind w:firstLine="720"/>
        <w:jc w:val="both"/>
        <w:rPr>
          <w:rFonts w:ascii="Times New Roman" w:hAnsi="Times New Roman" w:cs="Times New Roman"/>
          <w:b/>
          <w:lang w:val="ro-RO"/>
        </w:rPr>
      </w:pPr>
    </w:p>
    <w:p w:rsidR="009C231A" w:rsidRDefault="009C231A" w:rsidP="009C231A">
      <w:pPr>
        <w:ind w:firstLine="720"/>
        <w:jc w:val="both"/>
        <w:rPr>
          <w:rFonts w:ascii="Times New Roman" w:hAnsi="Times New Roman" w:cs="Times New Roman"/>
          <w:b/>
          <w:lang w:val="ro-RO"/>
        </w:rPr>
      </w:pPr>
      <w:r w:rsidRPr="00225ECA">
        <w:rPr>
          <w:rFonts w:ascii="Times New Roman" w:hAnsi="Times New Roman" w:cs="Times New Roman"/>
          <w:b/>
          <w:lang w:val="ro-RO"/>
        </w:rPr>
        <w:t>2.2.3.Descrierea activităţilor</w:t>
      </w:r>
    </w:p>
    <w:p w:rsidR="00533A70" w:rsidRPr="00533A70" w:rsidRDefault="00533A70" w:rsidP="00533A70">
      <w:pPr>
        <w:autoSpaceDE w:val="0"/>
        <w:autoSpaceDN w:val="0"/>
        <w:adjustRightInd w:val="0"/>
        <w:spacing w:after="240" w:line="240" w:lineRule="auto"/>
        <w:jc w:val="both"/>
        <w:rPr>
          <w:rFonts w:ascii="Times New Roman" w:eastAsiaTheme="minorEastAsia" w:hAnsi="Times New Roman"/>
          <w:bCs/>
        </w:rPr>
      </w:pPr>
      <w:r w:rsidRPr="00533A70">
        <w:rPr>
          <w:rFonts w:ascii="Times New Roman" w:eastAsiaTheme="minorEastAsia" w:hAnsi="Times New Roman"/>
          <w:bCs/>
        </w:rPr>
        <w:t>Prin contractarea acestor servicii se urmăreştesterilizarea câinilor cu stăpân ce aparţin rasei comune sau a metişilor acestora aflaţi pe raza unităţii administrativ-teritoriale în vederea promovării respectării legislaţiei naţionale specifice în vi</w:t>
      </w:r>
      <w:r>
        <w:rPr>
          <w:rFonts w:ascii="Times New Roman" w:eastAsiaTheme="minorEastAsia" w:hAnsi="Times New Roman"/>
          <w:bCs/>
        </w:rPr>
        <w:t>goare şi prevenirea abandonului.</w:t>
      </w:r>
    </w:p>
    <w:p w:rsidR="00C3525F" w:rsidRPr="00225ECA" w:rsidRDefault="00004D03" w:rsidP="00004D03">
      <w:pPr>
        <w:jc w:val="both"/>
        <w:rPr>
          <w:rFonts w:ascii="Times New Roman" w:hAnsi="Times New Roman" w:cs="Times New Roman"/>
          <w:b/>
          <w:lang w:val="ro-RO"/>
        </w:rPr>
      </w:pPr>
      <w:r w:rsidRPr="00225ECA">
        <w:rPr>
          <w:rFonts w:ascii="Times New Roman" w:hAnsi="Times New Roman" w:cs="Times New Roman"/>
          <w:b/>
          <w:lang w:val="ro-RO"/>
        </w:rPr>
        <w:t>2.3 Analiza părţilor interesate</w:t>
      </w:r>
    </w:p>
    <w:p w:rsidR="000A2FDB" w:rsidRPr="006F71F1" w:rsidRDefault="00533A70" w:rsidP="006F71F1">
      <w:pPr>
        <w:autoSpaceDE w:val="0"/>
        <w:autoSpaceDN w:val="0"/>
        <w:adjustRightInd w:val="0"/>
        <w:jc w:val="both"/>
        <w:rPr>
          <w:rFonts w:ascii="Times New Roman" w:eastAsiaTheme="minorEastAsia" w:hAnsi="Times New Roman"/>
          <w:bCs/>
        </w:rPr>
      </w:pPr>
      <w:r>
        <w:rPr>
          <w:rFonts w:ascii="Times New Roman" w:hAnsi="Times New Roman" w:cs="Times New Roman"/>
          <w:lang w:val="ro-RO"/>
        </w:rPr>
        <w:t xml:space="preserve">Consiliul local </w:t>
      </w:r>
      <w:r>
        <w:rPr>
          <w:rFonts w:ascii="Times New Roman" w:eastAsiaTheme="minorEastAsia" w:hAnsi="Times New Roman"/>
          <w:bCs/>
        </w:rPr>
        <w:t>poate</w:t>
      </w:r>
      <w:r w:rsidRPr="00533A70">
        <w:rPr>
          <w:rFonts w:ascii="Times New Roman" w:eastAsiaTheme="minorEastAsia" w:hAnsi="Times New Roman"/>
          <w:bCs/>
        </w:rPr>
        <w:t xml:space="preserve"> subvenţiona total sau parţial sterilizarea câinilor cu stăpân ce aparţin rasei comune sau a metişilor acestora aflaţi pe raza unităţii administrativ-teritoriale, a</w:t>
      </w:r>
      <w:r>
        <w:rPr>
          <w:rFonts w:ascii="Times New Roman" w:eastAsiaTheme="minorEastAsia" w:hAnsi="Times New Roman"/>
          <w:bCs/>
        </w:rPr>
        <w:t xml:space="preserve">ceste operaţiuni putând fi concesionate către </w:t>
      </w:r>
      <w:r w:rsidRPr="00533A70">
        <w:rPr>
          <w:rFonts w:ascii="Times New Roman" w:eastAsiaTheme="minorEastAsia" w:hAnsi="Times New Roman"/>
          <w:bCs/>
        </w:rPr>
        <w:t>unul sau mai mulţi medici veterinari de liberă practică, organizaţi în condiţiile legii.</w:t>
      </w:r>
    </w:p>
    <w:p w:rsidR="000A2FDB" w:rsidRPr="009E22B9" w:rsidRDefault="000A2FDB" w:rsidP="008E31CC">
      <w:pPr>
        <w:pStyle w:val="Default"/>
        <w:jc w:val="both"/>
        <w:rPr>
          <w:bCs/>
          <w:sz w:val="22"/>
          <w:szCs w:val="22"/>
          <w:lang w:val="ro-RO"/>
        </w:rPr>
      </w:pPr>
      <w:r w:rsidRPr="00225ECA">
        <w:rPr>
          <w:lang w:val="ro-RO"/>
        </w:rPr>
        <w:t>Autoritatea publică locală urmăreşte ca utilizatorii (</w:t>
      </w:r>
      <w:r w:rsidR="008E31CC" w:rsidRPr="009E22B9">
        <w:rPr>
          <w:bCs/>
          <w:sz w:val="22"/>
          <w:szCs w:val="22"/>
          <w:lang w:val="ro-RO"/>
        </w:rPr>
        <w:t xml:space="preserve">persoanele fizice cu </w:t>
      </w:r>
      <w:r w:rsidR="006F71F1">
        <w:rPr>
          <w:bCs/>
          <w:sz w:val="22"/>
          <w:szCs w:val="22"/>
          <w:lang w:val="ro-RO"/>
        </w:rPr>
        <w:t xml:space="preserve">venituri reduse si </w:t>
      </w:r>
      <w:r w:rsidR="008E31CC" w:rsidRPr="009E22B9">
        <w:rPr>
          <w:bCs/>
          <w:sz w:val="22"/>
          <w:szCs w:val="22"/>
          <w:lang w:val="ro-RO"/>
        </w:rPr>
        <w:t xml:space="preserve">domiciliul sau reşedinţa în Municipiul Timişoara, având în proprietate câini </w:t>
      </w:r>
      <w:r w:rsidR="00533A70" w:rsidRPr="009E22B9">
        <w:rPr>
          <w:bCs/>
          <w:sz w:val="22"/>
          <w:szCs w:val="22"/>
          <w:lang w:val="ro-RO"/>
        </w:rPr>
        <w:t>aparţinând rasei comune şi metişii acestora</w:t>
      </w:r>
      <w:r w:rsidRPr="00225ECA">
        <w:rPr>
          <w:lang w:val="ro-RO"/>
        </w:rPr>
        <w:t xml:space="preserve">) să beneficieze de un serviciu </w:t>
      </w:r>
      <w:r w:rsidR="00FD69F9" w:rsidRPr="00225ECA">
        <w:rPr>
          <w:lang w:val="ro-RO"/>
        </w:rPr>
        <w:t xml:space="preserve">public </w:t>
      </w:r>
      <w:r w:rsidRPr="00225ECA">
        <w:rPr>
          <w:lang w:val="ro-RO"/>
        </w:rPr>
        <w:t xml:space="preserve">care să corespundă condiţiilor minime prevazute </w:t>
      </w:r>
      <w:r w:rsidR="008C644D" w:rsidRPr="00225ECA">
        <w:rPr>
          <w:lang w:val="ro-RO"/>
        </w:rPr>
        <w:t xml:space="preserve">de legislaţia în vigoare şi </w:t>
      </w:r>
      <w:r w:rsidRPr="00225ECA">
        <w:rPr>
          <w:lang w:val="ro-RO"/>
        </w:rPr>
        <w:t>î</w:t>
      </w:r>
      <w:r w:rsidR="00FD69F9" w:rsidRPr="00225ECA">
        <w:rPr>
          <w:lang w:val="ro-RO"/>
        </w:rPr>
        <w:t>n caietul de sarcini.</w:t>
      </w:r>
    </w:p>
    <w:p w:rsidR="008C644D" w:rsidRPr="00225ECA" w:rsidRDefault="008C644D" w:rsidP="008C644D">
      <w:pPr>
        <w:shd w:val="clear" w:color="auto" w:fill="FFFFFF"/>
        <w:spacing w:after="0" w:line="240" w:lineRule="auto"/>
        <w:jc w:val="both"/>
        <w:rPr>
          <w:rFonts w:ascii="Times New Roman" w:hAnsi="Times New Roman" w:cs="Times New Roman"/>
          <w:lang w:val="ro-RO"/>
        </w:rPr>
      </w:pPr>
    </w:p>
    <w:p w:rsidR="000A2FDB" w:rsidRDefault="000A2FDB" w:rsidP="008C644D">
      <w:pPr>
        <w:shd w:val="clear" w:color="auto" w:fill="FFFFFF"/>
        <w:spacing w:after="0" w:line="240" w:lineRule="auto"/>
        <w:jc w:val="both"/>
        <w:rPr>
          <w:rFonts w:ascii="Times New Roman" w:hAnsi="Times New Roman" w:cs="Times New Roman"/>
          <w:lang w:val="ro-RO"/>
        </w:rPr>
      </w:pPr>
      <w:r w:rsidRPr="00225ECA">
        <w:rPr>
          <w:rFonts w:ascii="Times New Roman" w:hAnsi="Times New Roman" w:cs="Times New Roman"/>
          <w:lang w:val="ro-RO"/>
        </w:rPr>
        <w:lastRenderedPageBreak/>
        <w:t>Autoritatea Naţională Sanitară Veterinară şi pentru Siguranţa Alimentelor, prin direcţiile sanitar-veterinare şi pentru siguranţa alimentelor judeţean, verifică modul de aplicare a prevederilor ordonanţei de urgenţă ce reglementează gestionarea câinilor fără stăpân de către unităţile administrativ-teritoriale.</w:t>
      </w:r>
    </w:p>
    <w:p w:rsidR="008E31CC" w:rsidRDefault="008E31CC" w:rsidP="008C644D">
      <w:pPr>
        <w:shd w:val="clear" w:color="auto" w:fill="FFFFFF"/>
        <w:spacing w:after="0" w:line="240" w:lineRule="auto"/>
        <w:jc w:val="both"/>
        <w:rPr>
          <w:rFonts w:ascii="Times New Roman" w:hAnsi="Times New Roman" w:cs="Times New Roman"/>
          <w:lang w:val="ro-RO"/>
        </w:rPr>
      </w:pPr>
    </w:p>
    <w:p w:rsidR="008E31CC" w:rsidRPr="00225ECA" w:rsidRDefault="008E31CC" w:rsidP="008C644D">
      <w:pPr>
        <w:shd w:val="clear" w:color="auto" w:fill="FFFFFF"/>
        <w:spacing w:after="0" w:line="240" w:lineRule="auto"/>
        <w:jc w:val="both"/>
        <w:rPr>
          <w:rFonts w:ascii="Times New Roman" w:hAnsi="Times New Roman" w:cs="Times New Roman"/>
          <w:lang w:val="ro-RO"/>
        </w:rPr>
      </w:pPr>
      <w:r>
        <w:rPr>
          <w:rFonts w:ascii="Times New Roman" w:hAnsi="Times New Roman" w:cs="Times New Roman"/>
          <w:lang w:val="ro-RO"/>
        </w:rPr>
        <w:t>Colegiul Medicilor Veterinari, autoritatea care verifică și autorizează cabinetele veterinare și medicii veterinari de liberă practică.</w:t>
      </w:r>
    </w:p>
    <w:p w:rsidR="008C644D" w:rsidRPr="00225ECA" w:rsidRDefault="008C644D" w:rsidP="008C644D">
      <w:pPr>
        <w:shd w:val="clear" w:color="auto" w:fill="FFFFFF"/>
        <w:spacing w:after="0" w:line="240" w:lineRule="auto"/>
        <w:jc w:val="both"/>
        <w:rPr>
          <w:rFonts w:ascii="Times New Roman" w:hAnsi="Times New Roman" w:cs="Times New Roman"/>
          <w:lang w:val="ro-RO"/>
        </w:rPr>
      </w:pPr>
    </w:p>
    <w:p w:rsidR="00004D03" w:rsidRPr="006F71F1" w:rsidRDefault="00004D03" w:rsidP="00160AA3">
      <w:pPr>
        <w:spacing w:line="360" w:lineRule="auto"/>
        <w:jc w:val="both"/>
        <w:rPr>
          <w:rFonts w:ascii="Times New Roman" w:hAnsi="Times New Roman" w:cs="Times New Roman"/>
          <w:lang w:val="ro-RO"/>
        </w:rPr>
      </w:pPr>
      <w:r w:rsidRPr="006F71F1">
        <w:rPr>
          <w:rFonts w:ascii="Times New Roman" w:hAnsi="Times New Roman" w:cs="Times New Roman"/>
          <w:lang w:val="ro-RO"/>
        </w:rPr>
        <w:t>Alte parti interesate sunt autoritatile de reglementare, dupa cum urmeaza: Autoritatea Nationala de Reglementare pentru Serviciile Comunitare de Utilitati Publice, Agentia Nationala pentru Achizitii Publice, Garda Nationala de Mediu – Comisariatul Judeţean Timiş, Agentia pentru Protectia Mediului</w:t>
      </w:r>
      <w:r w:rsidR="00136F54" w:rsidRPr="006F71F1">
        <w:rPr>
          <w:rFonts w:ascii="Times New Roman" w:hAnsi="Times New Roman" w:cs="Times New Roman"/>
          <w:lang w:val="ro-RO"/>
        </w:rPr>
        <w:t xml:space="preserve"> Timiş</w:t>
      </w:r>
      <w:r w:rsidRPr="006F71F1">
        <w:rPr>
          <w:rFonts w:ascii="Times New Roman" w:hAnsi="Times New Roman" w:cs="Times New Roman"/>
          <w:lang w:val="ro-RO"/>
        </w:rPr>
        <w:t>, Agentia Nationala de Administrare Fiscala - Directia Generala Regionala a Finantelor Publice, Directia de Sanatate Publica</w:t>
      </w:r>
      <w:r w:rsidR="00136F54" w:rsidRPr="006F71F1">
        <w:rPr>
          <w:rFonts w:ascii="Times New Roman" w:hAnsi="Times New Roman" w:cs="Times New Roman"/>
          <w:lang w:val="ro-RO"/>
        </w:rPr>
        <w:t xml:space="preserve"> Timiş</w:t>
      </w:r>
      <w:r w:rsidR="008C644D" w:rsidRPr="006F71F1">
        <w:rPr>
          <w:rFonts w:ascii="Times New Roman" w:hAnsi="Times New Roman" w:cs="Times New Roman"/>
          <w:lang w:val="ro-RO"/>
        </w:rPr>
        <w:t>.</w:t>
      </w:r>
    </w:p>
    <w:p w:rsidR="00004D03" w:rsidRPr="00225ECA" w:rsidRDefault="00004D03" w:rsidP="00004D03">
      <w:pPr>
        <w:spacing w:line="360" w:lineRule="auto"/>
        <w:jc w:val="both"/>
        <w:rPr>
          <w:rFonts w:ascii="Times New Roman" w:hAnsi="Times New Roman" w:cs="Times New Roman"/>
          <w:b/>
          <w:lang w:val="ro-RO"/>
        </w:rPr>
      </w:pPr>
      <w:r w:rsidRPr="00225ECA">
        <w:rPr>
          <w:rFonts w:ascii="Times New Roman" w:hAnsi="Times New Roman" w:cs="Times New Roman"/>
          <w:b/>
          <w:lang w:val="ro-RO"/>
        </w:rPr>
        <w:t>2.4.Relatia proiectului cu politicile publice relevante</w:t>
      </w:r>
    </w:p>
    <w:p w:rsidR="009F3896" w:rsidRPr="00225ECA" w:rsidRDefault="008E31CC" w:rsidP="009F3896">
      <w:pPr>
        <w:spacing w:line="360" w:lineRule="auto"/>
        <w:ind w:firstLine="708"/>
        <w:jc w:val="both"/>
        <w:rPr>
          <w:rFonts w:ascii="Times New Roman" w:hAnsi="Times New Roman" w:cs="Times New Roman"/>
          <w:lang w:val="ro-RO"/>
        </w:rPr>
      </w:pPr>
      <w:r>
        <w:rPr>
          <w:rFonts w:ascii="Times New Roman" w:hAnsi="Times New Roman" w:cs="Times New Roman"/>
          <w:lang w:val="ro-RO"/>
        </w:rPr>
        <w:t>Alocarea acestor fonduri</w:t>
      </w:r>
      <w:r w:rsidR="00710BBC">
        <w:rPr>
          <w:rFonts w:ascii="Times New Roman" w:hAnsi="Times New Roman" w:cs="Times New Roman"/>
          <w:lang w:val="ro-RO"/>
        </w:rPr>
        <w:t xml:space="preserve"> în vederea prevenirii abandonului și promovării creșterii responsabile a animalelor de companie</w:t>
      </w:r>
      <w:r w:rsidR="009F3896" w:rsidRPr="00225ECA">
        <w:rPr>
          <w:rFonts w:ascii="Times New Roman" w:hAnsi="Times New Roman" w:cs="Times New Roman"/>
          <w:lang w:val="ro-RO"/>
        </w:rPr>
        <w:t>trebuie sa se realizeze pe baza urmatoarelor principii:</w:t>
      </w:r>
    </w:p>
    <w:p w:rsidR="009F3896" w:rsidRPr="00225ECA" w:rsidRDefault="009F3896" w:rsidP="009F3896">
      <w:pPr>
        <w:pStyle w:val="Default"/>
        <w:jc w:val="both"/>
        <w:rPr>
          <w:sz w:val="22"/>
          <w:szCs w:val="22"/>
        </w:rPr>
      </w:pPr>
      <w:r w:rsidRPr="00225ECA">
        <w:rPr>
          <w:sz w:val="22"/>
          <w:szCs w:val="22"/>
        </w:rPr>
        <w:t xml:space="preserve">a) îmbunătăţirea condiţiilor de viaţă a cetăţenilor; </w:t>
      </w:r>
    </w:p>
    <w:p w:rsidR="009F3896" w:rsidRPr="00225ECA" w:rsidRDefault="009F3896" w:rsidP="009F3896">
      <w:pPr>
        <w:pStyle w:val="Default"/>
        <w:jc w:val="both"/>
        <w:rPr>
          <w:sz w:val="22"/>
          <w:szCs w:val="22"/>
        </w:rPr>
      </w:pPr>
      <w:r w:rsidRPr="00225ECA">
        <w:rPr>
          <w:sz w:val="22"/>
          <w:szCs w:val="22"/>
        </w:rPr>
        <w:t xml:space="preserve">b) dezvoltarea durabilă a serviciilor specifice; </w:t>
      </w:r>
    </w:p>
    <w:p w:rsidR="009F3896" w:rsidRDefault="009F3896" w:rsidP="009F3896">
      <w:pPr>
        <w:pStyle w:val="Default"/>
        <w:jc w:val="both"/>
        <w:rPr>
          <w:sz w:val="22"/>
          <w:szCs w:val="22"/>
        </w:rPr>
      </w:pPr>
      <w:r w:rsidRPr="00225ECA">
        <w:rPr>
          <w:sz w:val="22"/>
          <w:szCs w:val="22"/>
        </w:rPr>
        <w:t xml:space="preserve">c) protecţia cetăţenilor, animalelor, în general a mediului înconjurător. </w:t>
      </w:r>
    </w:p>
    <w:p w:rsidR="006F71F1" w:rsidRPr="00225ECA" w:rsidRDefault="006F71F1" w:rsidP="009F3896">
      <w:pPr>
        <w:pStyle w:val="Default"/>
        <w:jc w:val="both"/>
        <w:rPr>
          <w:sz w:val="22"/>
          <w:szCs w:val="22"/>
        </w:rPr>
      </w:pPr>
    </w:p>
    <w:p w:rsidR="009F3896" w:rsidRPr="00225ECA" w:rsidRDefault="009F3896" w:rsidP="009F3896">
      <w:pPr>
        <w:pStyle w:val="Default"/>
        <w:ind w:firstLine="708"/>
        <w:jc w:val="both"/>
        <w:rPr>
          <w:sz w:val="22"/>
          <w:szCs w:val="22"/>
        </w:rPr>
      </w:pPr>
      <w:r w:rsidRPr="00225ECA">
        <w:rPr>
          <w:sz w:val="22"/>
          <w:szCs w:val="22"/>
        </w:rPr>
        <w:t xml:space="preserve">Autorităţile administraţiei publice locale acţionează în numele şi în interesul comunităţilor locale pe care le reprezintă şi răspund faţă de acestea pentru: </w:t>
      </w:r>
    </w:p>
    <w:p w:rsidR="009F3896" w:rsidRPr="00225ECA" w:rsidRDefault="009F3896" w:rsidP="009F3896">
      <w:pPr>
        <w:pStyle w:val="Default"/>
        <w:jc w:val="both"/>
        <w:rPr>
          <w:sz w:val="22"/>
          <w:szCs w:val="22"/>
        </w:rPr>
      </w:pPr>
      <w:r w:rsidRPr="00225ECA">
        <w:rPr>
          <w:sz w:val="22"/>
          <w:szCs w:val="22"/>
        </w:rPr>
        <w:t xml:space="preserve">a) modul în care gestionează şi administrează infrastructura edilitar-urbană a Municipiului Timişoara; </w:t>
      </w:r>
    </w:p>
    <w:p w:rsidR="009F3896" w:rsidRPr="00225ECA" w:rsidRDefault="009F3896" w:rsidP="009F3896">
      <w:pPr>
        <w:pStyle w:val="Default"/>
        <w:jc w:val="both"/>
        <w:rPr>
          <w:sz w:val="22"/>
          <w:szCs w:val="22"/>
        </w:rPr>
      </w:pPr>
      <w:r w:rsidRPr="00225ECA">
        <w:rPr>
          <w:sz w:val="22"/>
          <w:szCs w:val="22"/>
        </w:rPr>
        <w:t xml:space="preserve">b) modul în care organizează, coordonează şi controlează serviciul de gestionare a câinilor fără stăpân. </w:t>
      </w:r>
    </w:p>
    <w:p w:rsidR="009F3896" w:rsidRPr="00225ECA" w:rsidRDefault="009F3896" w:rsidP="009F3896">
      <w:pPr>
        <w:pStyle w:val="Default"/>
        <w:ind w:firstLine="708"/>
        <w:rPr>
          <w:sz w:val="22"/>
          <w:szCs w:val="22"/>
        </w:rPr>
      </w:pPr>
      <w:r w:rsidRPr="00225ECA">
        <w:rPr>
          <w:sz w:val="22"/>
          <w:szCs w:val="22"/>
        </w:rPr>
        <w:t xml:space="preserve">Autorităţile administraţiei publice locale au următoarele atribuţii: </w:t>
      </w:r>
    </w:p>
    <w:p w:rsidR="009F3896" w:rsidRPr="00225ECA" w:rsidRDefault="009F3896" w:rsidP="009F3896">
      <w:pPr>
        <w:pStyle w:val="Default"/>
        <w:rPr>
          <w:sz w:val="22"/>
          <w:szCs w:val="22"/>
        </w:rPr>
      </w:pPr>
      <w:r w:rsidRPr="00225ECA">
        <w:rPr>
          <w:sz w:val="22"/>
          <w:szCs w:val="22"/>
        </w:rPr>
        <w:t xml:space="preserve">a) stabilirea strategiilor de dezvoltare şi funcţionare a serviciului de gestionare a câinilor fără stăpân; </w:t>
      </w:r>
    </w:p>
    <w:p w:rsidR="009F3896" w:rsidRPr="00225ECA" w:rsidRDefault="009F3896" w:rsidP="009F3896">
      <w:pPr>
        <w:pStyle w:val="Default"/>
        <w:jc w:val="both"/>
        <w:rPr>
          <w:sz w:val="22"/>
          <w:szCs w:val="22"/>
        </w:rPr>
      </w:pPr>
      <w:r w:rsidRPr="00225ECA">
        <w:rPr>
          <w:sz w:val="22"/>
          <w:szCs w:val="22"/>
        </w:rPr>
        <w:t xml:space="preserve">b) luarea iniţiativelor şi adoptarea hotărârilor privitoare la serviciul de gestionare a câinilor fără stăpân ; </w:t>
      </w:r>
    </w:p>
    <w:p w:rsidR="00225ECA" w:rsidRDefault="009F3896" w:rsidP="00225ECA">
      <w:pPr>
        <w:pStyle w:val="Default"/>
        <w:rPr>
          <w:sz w:val="22"/>
          <w:szCs w:val="22"/>
        </w:rPr>
      </w:pPr>
      <w:r w:rsidRPr="00225ECA">
        <w:rPr>
          <w:sz w:val="22"/>
          <w:szCs w:val="22"/>
        </w:rPr>
        <w:t xml:space="preserve">c) exercitarea competenţelor şi responsabilităţilor ce le revin potrivit legislaţiei în vigoare, referitoare la serviciul de gestionare a câinilor fără stăpân . </w:t>
      </w:r>
    </w:p>
    <w:p w:rsidR="00225ECA" w:rsidRPr="00225ECA" w:rsidRDefault="00225ECA" w:rsidP="00225ECA">
      <w:pPr>
        <w:pStyle w:val="Default"/>
        <w:rPr>
          <w:sz w:val="22"/>
          <w:szCs w:val="22"/>
        </w:rPr>
      </w:pPr>
    </w:p>
    <w:p w:rsidR="00A37931" w:rsidRPr="00225ECA" w:rsidRDefault="00A37931" w:rsidP="00A37931">
      <w:pPr>
        <w:jc w:val="both"/>
        <w:rPr>
          <w:rFonts w:ascii="Times New Roman" w:hAnsi="Times New Roman" w:cs="Times New Roman"/>
          <w:b/>
          <w:lang w:val="ro-RO"/>
        </w:rPr>
      </w:pPr>
      <w:r w:rsidRPr="00225ECA">
        <w:rPr>
          <w:rFonts w:ascii="Times New Roman" w:hAnsi="Times New Roman" w:cs="Times New Roman"/>
          <w:b/>
          <w:lang w:val="ro-RO"/>
        </w:rPr>
        <w:t>Cap. III. Fezabilitatea tehnică a proiectului</w:t>
      </w:r>
    </w:p>
    <w:p w:rsidR="00A37931" w:rsidRDefault="00A37931" w:rsidP="00A37931">
      <w:pPr>
        <w:jc w:val="both"/>
        <w:rPr>
          <w:rFonts w:ascii="Times New Roman" w:hAnsi="Times New Roman" w:cs="Times New Roman"/>
          <w:b/>
          <w:lang w:val="ro-RO"/>
        </w:rPr>
      </w:pPr>
      <w:r w:rsidRPr="00225ECA">
        <w:rPr>
          <w:rFonts w:ascii="Times New Roman" w:hAnsi="Times New Roman" w:cs="Times New Roman"/>
          <w:b/>
          <w:lang w:val="ro-RO"/>
        </w:rPr>
        <w:t>3.1.Informatii tehnice generale</w:t>
      </w:r>
    </w:p>
    <w:p w:rsidR="007516C1" w:rsidRPr="007516C1" w:rsidRDefault="007516C1" w:rsidP="007516C1">
      <w:pPr>
        <w:ind w:firstLine="720"/>
        <w:jc w:val="both"/>
        <w:rPr>
          <w:rFonts w:ascii="Times New Roman" w:hAnsi="Times New Roman" w:cs="Times New Roman"/>
          <w:lang w:val="ro-RO"/>
        </w:rPr>
      </w:pPr>
      <w:r w:rsidRPr="007516C1">
        <w:rPr>
          <w:rFonts w:ascii="Times New Roman" w:hAnsi="Times New Roman" w:cs="Times New Roman"/>
          <w:lang w:val="ro-RO"/>
        </w:rPr>
        <w:t>Strategia de gestionare a populatiei canine se bazeaza in principal pe aplicarea masurilor de informare, educare, promovarea adopțiilor și a creșterii responsabile a animalelor de companie, atat prin programelor initiate cat siprin intermediul verificarilor aspectelor sesizate privind animalele cu sau fara stapan, scopul fiind protectia animalelor, obținerea de beneficii maxime din relația cu acestea și reducerea la minim a disconfortului și a riscurilor asociate prezentei acestora.</w:t>
      </w:r>
    </w:p>
    <w:p w:rsidR="007516C1" w:rsidRPr="007516C1" w:rsidRDefault="007516C1" w:rsidP="007516C1">
      <w:pPr>
        <w:ind w:firstLine="720"/>
        <w:jc w:val="both"/>
        <w:rPr>
          <w:rFonts w:ascii="Times New Roman" w:hAnsi="Times New Roman" w:cs="Times New Roman"/>
          <w:lang w:val="ro-RO"/>
        </w:rPr>
      </w:pPr>
      <w:r w:rsidRPr="007516C1">
        <w:rPr>
          <w:rFonts w:ascii="Times New Roman" w:hAnsi="Times New Roman" w:cs="Times New Roman"/>
          <w:lang w:val="ro-RO"/>
        </w:rPr>
        <w:t xml:space="preserve">Programul de gestionare a câinilor fără stăpân aplicat în municipiul Timişoara se desfăşoară prin identificarea zonelor cu probleme, verificarea periodică, aplicarea măsurilor ce se impun – capturarea câinilor fără stăpân de pe domeniul public al municipiului Timişoara, transportul în adăpost, examinarea clinică şi întocmirea fişei individuale, cazarea în adăpost în boxe comune, în funcţie de sex, vârstă, stare fiziologică şi agresivitate. Câinii adăpostiţi sunt promovaţi pentru adopţie, fiind deparazitaţi, vaccinaţi, </w:t>
      </w:r>
      <w:r w:rsidRPr="007516C1">
        <w:rPr>
          <w:rFonts w:ascii="Times New Roman" w:hAnsi="Times New Roman" w:cs="Times New Roman"/>
          <w:lang w:val="ro-RO"/>
        </w:rPr>
        <w:lastRenderedPageBreak/>
        <w:t>sterilizaţi şi microcipaţi odata ce părăsesc adăpostul, în baza fişei de adopţie. Menţionăm faptul că eutanasia se aplică numai pentru curmarea suferinţei animalelor, în cazul în care medicul veterinar al adăpostului consideră necesar.</w:t>
      </w:r>
    </w:p>
    <w:p w:rsidR="007516C1" w:rsidRPr="007516C1" w:rsidRDefault="007516C1" w:rsidP="007516C1">
      <w:pPr>
        <w:ind w:firstLine="720"/>
        <w:jc w:val="both"/>
        <w:rPr>
          <w:rFonts w:ascii="Times New Roman" w:hAnsi="Times New Roman" w:cs="Times New Roman"/>
          <w:lang w:val="ro-RO"/>
        </w:rPr>
      </w:pPr>
      <w:r w:rsidRPr="007516C1">
        <w:rPr>
          <w:rFonts w:ascii="Times New Roman" w:hAnsi="Times New Roman" w:cs="Times New Roman"/>
          <w:lang w:val="ro-RO"/>
        </w:rPr>
        <w:t>Cu toate că numărul câinilor fără stăpân a scăzut considerabil în ultimii ani, pe teritoriul municipiului Timişoara, sunt identificate doua mari  categorii de risc privind provenienţa câinilor fără stăpân şi anume:</w:t>
      </w:r>
    </w:p>
    <w:p w:rsidR="007516C1" w:rsidRPr="007516C1" w:rsidRDefault="007516C1" w:rsidP="007516C1">
      <w:pPr>
        <w:pStyle w:val="ListParagraph"/>
        <w:numPr>
          <w:ilvl w:val="0"/>
          <w:numId w:val="33"/>
        </w:numPr>
        <w:spacing w:after="160" w:line="259" w:lineRule="auto"/>
        <w:jc w:val="both"/>
        <w:rPr>
          <w:rFonts w:ascii="Times New Roman" w:hAnsi="Times New Roman" w:cs="Times New Roman"/>
          <w:lang w:val="ro-RO"/>
        </w:rPr>
      </w:pPr>
      <w:r w:rsidRPr="007516C1">
        <w:rPr>
          <w:rFonts w:ascii="Times New Roman" w:hAnsi="Times New Roman" w:cs="Times New Roman"/>
          <w:lang w:val="ro-RO"/>
        </w:rPr>
        <w:t>localităţile limitrofe - datorită dezvoltării urbane, a şantierelor în lucru, a fost favorizată migrarea câinilor fără stăpân. Acestui aspect i se adaugă şi lipsa ori subdimensionarea serviciilor de gestiune a populaţiei canine fără stăpân din localităţile limitrofe</w:t>
      </w:r>
      <w:r>
        <w:rPr>
          <w:rFonts w:ascii="Times New Roman" w:hAnsi="Times New Roman" w:cs="Times New Roman"/>
          <w:lang w:val="ro-RO"/>
        </w:rPr>
        <w:t xml:space="preserve"> și abandonul</w:t>
      </w:r>
      <w:r w:rsidRPr="007516C1">
        <w:rPr>
          <w:rFonts w:ascii="Times New Roman" w:hAnsi="Times New Roman" w:cs="Times New Roman"/>
          <w:lang w:val="ro-RO"/>
        </w:rPr>
        <w:t>;</w:t>
      </w:r>
    </w:p>
    <w:p w:rsidR="007516C1" w:rsidRPr="0092639D" w:rsidRDefault="007516C1" w:rsidP="00A37931">
      <w:pPr>
        <w:pStyle w:val="ListParagraph"/>
        <w:numPr>
          <w:ilvl w:val="0"/>
          <w:numId w:val="33"/>
        </w:numPr>
        <w:spacing w:after="160" w:line="259" w:lineRule="auto"/>
        <w:jc w:val="both"/>
        <w:rPr>
          <w:rFonts w:ascii="Times New Roman" w:hAnsi="Times New Roman" w:cs="Times New Roman"/>
          <w:lang w:val="ro-RO"/>
        </w:rPr>
      </w:pPr>
      <w:r w:rsidRPr="007516C1">
        <w:rPr>
          <w:rFonts w:ascii="Times New Roman" w:hAnsi="Times New Roman" w:cs="Times New Roman"/>
          <w:lang w:val="ro-RO"/>
        </w:rPr>
        <w:t>societăţi comerciale, instituţii publice şi private şi terenuri private dezafectate - aceste spaţii sunt împrejmuite necorespunzător şi nesalubrizate, fiind habitatul preferat al câinilor fără</w:t>
      </w:r>
      <w:r>
        <w:rPr>
          <w:rFonts w:ascii="Times New Roman" w:hAnsi="Times New Roman" w:cs="Times New Roman"/>
          <w:lang w:val="ro-RO"/>
        </w:rPr>
        <w:t xml:space="preserve"> stăpân și a abandonurilor puilor, </w:t>
      </w:r>
      <w:r w:rsidRPr="007516C1">
        <w:rPr>
          <w:rFonts w:ascii="Times New Roman" w:hAnsi="Times New Roman" w:cs="Times New Roman"/>
          <w:lang w:val="ro-RO"/>
        </w:rPr>
        <w:t>spaţii la care echipajele de ecarisaj nu au acces.</w:t>
      </w:r>
    </w:p>
    <w:p w:rsidR="0092639D" w:rsidRPr="009E22B9" w:rsidRDefault="0092639D" w:rsidP="0092639D">
      <w:pPr>
        <w:pStyle w:val="Default"/>
        <w:jc w:val="both"/>
        <w:rPr>
          <w:sz w:val="22"/>
          <w:szCs w:val="22"/>
          <w:lang w:val="ro-RO"/>
        </w:rPr>
      </w:pPr>
      <w:r w:rsidRPr="009E22B9">
        <w:rPr>
          <w:sz w:val="22"/>
          <w:szCs w:val="22"/>
          <w:lang w:val="ro-RO"/>
        </w:rPr>
        <w:t>În vederea alocării fondurilor pentru individualizare și sterilizarea câinilor</w:t>
      </w:r>
      <w:r w:rsidRPr="009E22B9">
        <w:rPr>
          <w:bCs/>
          <w:sz w:val="22"/>
          <w:szCs w:val="22"/>
          <w:lang w:val="ro-RO"/>
        </w:rPr>
        <w:t>aparţinând rasei comune şi metişii acestora, aflaţi în proprietatea persoanelor fizice cu domiciliul sau reşedinţa în Municipiul Timişoara, t</w:t>
      </w:r>
      <w:r w:rsidR="00ED74BC" w:rsidRPr="009E22B9">
        <w:rPr>
          <w:sz w:val="22"/>
          <w:szCs w:val="22"/>
          <w:lang w:val="ro-RO"/>
        </w:rPr>
        <w:t xml:space="preserve">rebuie </w:t>
      </w:r>
      <w:r w:rsidR="009F3896" w:rsidRPr="009E22B9">
        <w:rPr>
          <w:sz w:val="22"/>
          <w:szCs w:val="22"/>
          <w:lang w:val="ro-RO"/>
        </w:rPr>
        <w:t xml:space="preserve"> asigura</w:t>
      </w:r>
      <w:r w:rsidR="00ED74BC" w:rsidRPr="009E22B9">
        <w:rPr>
          <w:sz w:val="22"/>
          <w:szCs w:val="22"/>
          <w:lang w:val="ro-RO"/>
        </w:rPr>
        <w:t>te</w:t>
      </w:r>
      <w:r w:rsidR="009F3896" w:rsidRPr="009E22B9">
        <w:rPr>
          <w:sz w:val="22"/>
          <w:szCs w:val="22"/>
          <w:lang w:val="ro-RO"/>
        </w:rPr>
        <w:t xml:space="preserve"> următoarele cerinţe minime: </w:t>
      </w:r>
    </w:p>
    <w:p w:rsidR="0092639D" w:rsidRPr="009E22B9" w:rsidRDefault="0092639D" w:rsidP="0092639D">
      <w:pPr>
        <w:pStyle w:val="Default"/>
        <w:jc w:val="both"/>
        <w:rPr>
          <w:bCs/>
          <w:sz w:val="22"/>
          <w:szCs w:val="22"/>
          <w:lang w:val="ro-RO"/>
        </w:rPr>
      </w:pPr>
    </w:p>
    <w:p w:rsidR="009F3896" w:rsidRPr="00225ECA" w:rsidRDefault="0092639D" w:rsidP="009F3896">
      <w:pPr>
        <w:numPr>
          <w:ilvl w:val="0"/>
          <w:numId w:val="27"/>
        </w:numPr>
        <w:tabs>
          <w:tab w:val="left" w:pos="426"/>
        </w:tabs>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rPr>
        <w:t>r</w:t>
      </w:r>
      <w:r w:rsidR="009F3896" w:rsidRPr="00225ECA">
        <w:rPr>
          <w:rFonts w:ascii="Times New Roman" w:eastAsia="Times New Roman" w:hAnsi="Times New Roman" w:cs="Times New Roman"/>
        </w:rPr>
        <w:t xml:space="preserve">espectarea legislaţiei, normelor, prescripţiilor şi regulamentelor privind igiena muncii, protecţia muncii, gospodărirea apelor, protecţia mediului, prevenirea şi stingerea incendiilor; </w:t>
      </w:r>
    </w:p>
    <w:p w:rsidR="009F3896" w:rsidRPr="00225ECA" w:rsidRDefault="0092639D" w:rsidP="009F3896">
      <w:pPr>
        <w:numPr>
          <w:ilvl w:val="0"/>
          <w:numId w:val="27"/>
        </w:numPr>
        <w:tabs>
          <w:tab w:val="left" w:pos="426"/>
        </w:tabs>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rPr>
        <w:t>asigurarea continuității</w:t>
      </w:r>
      <w:r w:rsidR="009F3896" w:rsidRPr="00225ECA">
        <w:rPr>
          <w:rFonts w:ascii="Times New Roman" w:eastAsia="Times New Roman" w:hAnsi="Times New Roman" w:cs="Times New Roman"/>
        </w:rPr>
        <w:t xml:space="preserve"> serviciului; </w:t>
      </w:r>
    </w:p>
    <w:p w:rsidR="009F3896" w:rsidRPr="00225ECA" w:rsidRDefault="00F5463A" w:rsidP="009F3896">
      <w:pPr>
        <w:numPr>
          <w:ilvl w:val="0"/>
          <w:numId w:val="27"/>
        </w:numPr>
        <w:tabs>
          <w:tab w:val="left" w:pos="426"/>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furnizarea către autoritati</w:t>
      </w:r>
      <w:r w:rsidR="009F3896" w:rsidRPr="00225ECA">
        <w:rPr>
          <w:rFonts w:ascii="Times New Roman" w:eastAsia="Times New Roman" w:hAnsi="Times New Roman" w:cs="Times New Roman"/>
        </w:rPr>
        <w:t xml:space="preserve">, a informaţiilor solicitate şi accesul la documentaţiile şi la actele individuale pe baza cărora prestează serviciul, în condiţiile legii; </w:t>
      </w:r>
    </w:p>
    <w:p w:rsidR="009F3896" w:rsidRDefault="009F3896" w:rsidP="009F3896">
      <w:pPr>
        <w:numPr>
          <w:ilvl w:val="0"/>
          <w:numId w:val="27"/>
        </w:numPr>
        <w:tabs>
          <w:tab w:val="left" w:pos="426"/>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prestarea activităţii </w:t>
      </w:r>
      <w:r w:rsidR="0092639D">
        <w:rPr>
          <w:rFonts w:ascii="Times New Roman" w:eastAsia="Times New Roman" w:hAnsi="Times New Roman" w:cs="Times New Roman"/>
        </w:rPr>
        <w:t xml:space="preserve">în cabinete veterinare autorizate, de pe raza </w:t>
      </w:r>
      <w:r w:rsidRPr="00225ECA">
        <w:rPr>
          <w:rFonts w:ascii="Times New Roman" w:eastAsia="Times New Roman" w:hAnsi="Times New Roman" w:cs="Times New Roman"/>
        </w:rPr>
        <w:t>Municipiului Timişoara</w:t>
      </w:r>
      <w:r w:rsidR="0092639D">
        <w:rPr>
          <w:rFonts w:ascii="Times New Roman" w:eastAsia="Times New Roman" w:hAnsi="Times New Roman" w:cs="Times New Roman"/>
        </w:rPr>
        <w:t>, la adresa declarată inițial</w:t>
      </w:r>
      <w:r w:rsidRPr="00225ECA">
        <w:rPr>
          <w:rFonts w:ascii="Times New Roman" w:eastAsia="Times New Roman" w:hAnsi="Times New Roman" w:cs="Times New Roman"/>
        </w:rPr>
        <w:t xml:space="preserve">; </w:t>
      </w:r>
    </w:p>
    <w:p w:rsidR="0092639D" w:rsidRPr="0092639D" w:rsidRDefault="0092639D" w:rsidP="0092639D">
      <w:pPr>
        <w:numPr>
          <w:ilvl w:val="0"/>
          <w:numId w:val="27"/>
        </w:numPr>
        <w:tabs>
          <w:tab w:val="left" w:pos="426"/>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prestarea activităţii</w:t>
      </w:r>
      <w:r>
        <w:rPr>
          <w:rFonts w:ascii="Times New Roman" w:eastAsia="Times New Roman" w:hAnsi="Times New Roman" w:cs="Times New Roman"/>
        </w:rPr>
        <w:t xml:space="preserve"> de către medici veterinari de liberă practică, organizați în condițiile legii</w:t>
      </w:r>
      <w:r w:rsidRPr="00225ECA">
        <w:rPr>
          <w:rFonts w:ascii="Times New Roman" w:eastAsia="Times New Roman" w:hAnsi="Times New Roman" w:cs="Times New Roman"/>
        </w:rPr>
        <w:t xml:space="preserve">; </w:t>
      </w:r>
    </w:p>
    <w:p w:rsidR="009F3896" w:rsidRPr="00225ECA" w:rsidRDefault="009F3896" w:rsidP="009F3896">
      <w:pPr>
        <w:numPr>
          <w:ilvl w:val="0"/>
          <w:numId w:val="27"/>
        </w:numPr>
        <w:tabs>
          <w:tab w:val="left" w:pos="426"/>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ţinerea unei evidenţe a gestiunii deşeurilor şi raportarea periodică a situaţiei autorităţilor competente, conform reglementărilor în vigoare; </w:t>
      </w:r>
    </w:p>
    <w:p w:rsidR="009F3896" w:rsidRPr="00225ECA" w:rsidRDefault="009F3896" w:rsidP="009F3896">
      <w:pPr>
        <w:numPr>
          <w:ilvl w:val="0"/>
          <w:numId w:val="27"/>
        </w:numPr>
        <w:tabs>
          <w:tab w:val="left" w:pos="426"/>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deţinerea de personal necesar pentru prestarea activităţilor; </w:t>
      </w:r>
    </w:p>
    <w:p w:rsidR="009F3896" w:rsidRDefault="009F3896" w:rsidP="009F3896">
      <w:pPr>
        <w:numPr>
          <w:ilvl w:val="0"/>
          <w:numId w:val="27"/>
        </w:numPr>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dotare proprie cu instalaţii şi echipamente specifice necesare pentru prestarea activităţilor; </w:t>
      </w:r>
    </w:p>
    <w:p w:rsidR="0092639D" w:rsidRPr="00225ECA" w:rsidRDefault="0092639D" w:rsidP="009F3896">
      <w:pPr>
        <w:numPr>
          <w:ilvl w:val="0"/>
          <w:numId w:val="27"/>
        </w:numPr>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rPr>
        <w:t>efectuarea operațiunilor medical veterinare în condițiile prevăzute în legea specifică, cu produse certificate, în termen de valabilitate și în cantitați suficiente.</w:t>
      </w:r>
    </w:p>
    <w:p w:rsidR="00F84A7F" w:rsidRPr="00225ECA" w:rsidRDefault="00F84A7F" w:rsidP="007516C1">
      <w:pPr>
        <w:jc w:val="both"/>
        <w:rPr>
          <w:rFonts w:ascii="Times New Roman" w:hAnsi="Times New Roman" w:cs="Times New Roman"/>
          <w:lang w:val="ro-RO"/>
        </w:rPr>
      </w:pPr>
    </w:p>
    <w:p w:rsidR="00A37931" w:rsidRDefault="00A37931" w:rsidP="00A37931">
      <w:pPr>
        <w:jc w:val="both"/>
        <w:rPr>
          <w:rFonts w:ascii="Times New Roman" w:hAnsi="Times New Roman" w:cs="Times New Roman"/>
          <w:b/>
          <w:lang w:val="ro-RO"/>
        </w:rPr>
      </w:pPr>
      <w:r w:rsidRPr="00225ECA">
        <w:rPr>
          <w:rFonts w:ascii="Times New Roman" w:hAnsi="Times New Roman" w:cs="Times New Roman"/>
          <w:b/>
          <w:lang w:val="ro-RO"/>
        </w:rPr>
        <w:t>3.2.</w:t>
      </w:r>
      <w:r w:rsidRPr="00225ECA">
        <w:rPr>
          <w:rFonts w:ascii="Times New Roman" w:hAnsi="Times New Roman" w:cs="Times New Roman"/>
          <w:b/>
          <w:lang w:val="ro-RO"/>
        </w:rPr>
        <w:tab/>
        <w:t>Evolutia activitatii</w:t>
      </w:r>
      <w:r w:rsidR="00E6526A">
        <w:rPr>
          <w:rFonts w:ascii="Times New Roman" w:hAnsi="Times New Roman" w:cs="Times New Roman"/>
          <w:b/>
          <w:lang w:val="ro-RO"/>
        </w:rPr>
        <w:t>:</w:t>
      </w:r>
    </w:p>
    <w:p w:rsidR="00E6526A" w:rsidRPr="00BD7708" w:rsidRDefault="00E6526A" w:rsidP="00E6526A">
      <w:pPr>
        <w:pStyle w:val="sartttl"/>
        <w:ind w:firstLine="720"/>
        <w:jc w:val="both"/>
        <w:rPr>
          <w:rFonts w:ascii="Times New Roman" w:eastAsia="Times New Roman" w:hAnsi="Times New Roman"/>
          <w:b w:val="0"/>
          <w:bCs w:val="0"/>
          <w:color w:val="auto"/>
          <w:sz w:val="24"/>
          <w:szCs w:val="24"/>
          <w:lang w:val="ro-RO"/>
        </w:rPr>
      </w:pPr>
      <w:r>
        <w:rPr>
          <w:rFonts w:ascii="Times New Roman" w:eastAsia="Times New Roman" w:hAnsi="Times New Roman"/>
          <w:b w:val="0"/>
          <w:bCs w:val="0"/>
          <w:color w:val="auto"/>
          <w:sz w:val="24"/>
          <w:szCs w:val="24"/>
          <w:lang w:val="ro-RO"/>
        </w:rPr>
        <w:t>Acest program este</w:t>
      </w:r>
      <w:r w:rsidRPr="00BD7708">
        <w:rPr>
          <w:rFonts w:ascii="Times New Roman" w:eastAsia="Times New Roman" w:hAnsi="Times New Roman"/>
          <w:b w:val="0"/>
          <w:bCs w:val="0"/>
          <w:color w:val="auto"/>
          <w:sz w:val="24"/>
          <w:szCs w:val="24"/>
          <w:lang w:val="ro-RO"/>
        </w:rPr>
        <w:t xml:space="preserve"> apl</w:t>
      </w:r>
      <w:r>
        <w:rPr>
          <w:rFonts w:ascii="Times New Roman" w:eastAsia="Times New Roman" w:hAnsi="Times New Roman"/>
          <w:b w:val="0"/>
          <w:bCs w:val="0"/>
          <w:color w:val="auto"/>
          <w:sz w:val="24"/>
          <w:szCs w:val="24"/>
          <w:lang w:val="ro-RO"/>
        </w:rPr>
        <w:t>icat înca din anul 2008</w:t>
      </w:r>
      <w:r w:rsidRPr="00BD7708">
        <w:rPr>
          <w:rFonts w:ascii="Times New Roman" w:eastAsia="Times New Roman" w:hAnsi="Times New Roman"/>
          <w:b w:val="0"/>
          <w:bCs w:val="0"/>
          <w:color w:val="auto"/>
          <w:sz w:val="24"/>
          <w:szCs w:val="24"/>
          <w:lang w:val="ro-RO"/>
        </w:rPr>
        <w:t>,</w:t>
      </w:r>
      <w:r>
        <w:rPr>
          <w:rFonts w:ascii="Times New Roman" w:eastAsia="Times New Roman" w:hAnsi="Times New Roman"/>
          <w:b w:val="0"/>
          <w:bCs w:val="0"/>
          <w:color w:val="auto"/>
          <w:sz w:val="24"/>
          <w:szCs w:val="24"/>
          <w:lang w:val="ro-RO"/>
        </w:rPr>
        <w:t xml:space="preserve"> iar în colaborare cu asociaţiile de protecţie a animalelor,a fost completat de</w:t>
      </w:r>
      <w:r w:rsidRPr="00BD7708">
        <w:rPr>
          <w:rFonts w:ascii="Times New Roman" w:eastAsia="Times New Roman" w:hAnsi="Times New Roman"/>
          <w:b w:val="0"/>
          <w:bCs w:val="0"/>
          <w:color w:val="auto"/>
          <w:sz w:val="24"/>
          <w:szCs w:val="24"/>
          <w:lang w:val="ro-RO"/>
        </w:rPr>
        <w:t>:</w:t>
      </w:r>
    </w:p>
    <w:p w:rsidR="00E6526A" w:rsidRPr="00BD7708" w:rsidRDefault="00E6526A" w:rsidP="00E6526A">
      <w:pPr>
        <w:pStyle w:val="sartttl"/>
        <w:numPr>
          <w:ilvl w:val="0"/>
          <w:numId w:val="33"/>
        </w:numPr>
        <w:jc w:val="both"/>
        <w:rPr>
          <w:rFonts w:ascii="Times New Roman" w:eastAsia="Times New Roman" w:hAnsi="Times New Roman"/>
          <w:b w:val="0"/>
          <w:bCs w:val="0"/>
          <w:color w:val="auto"/>
          <w:sz w:val="24"/>
          <w:szCs w:val="24"/>
          <w:lang w:val="ro-RO"/>
        </w:rPr>
      </w:pPr>
      <w:r w:rsidRPr="00BD7708">
        <w:rPr>
          <w:rFonts w:ascii="Times New Roman" w:eastAsia="Times New Roman" w:hAnsi="Times New Roman"/>
          <w:b w:val="0"/>
          <w:bCs w:val="0"/>
          <w:color w:val="auto"/>
          <w:sz w:val="24"/>
          <w:szCs w:val="24"/>
          <w:lang w:val="ro-RO"/>
        </w:rPr>
        <w:t>campan</w:t>
      </w:r>
      <w:r>
        <w:rPr>
          <w:rFonts w:ascii="Times New Roman" w:eastAsia="Times New Roman" w:hAnsi="Times New Roman"/>
          <w:b w:val="0"/>
          <w:bCs w:val="0"/>
          <w:color w:val="auto"/>
          <w:sz w:val="24"/>
          <w:szCs w:val="24"/>
          <w:lang w:val="ro-RO"/>
        </w:rPr>
        <w:t>ii de sterilizare a câinilor întreţinuţi în incinta instituţiilor de stat sau private (anul 2012);</w:t>
      </w:r>
    </w:p>
    <w:p w:rsidR="00E6526A" w:rsidRPr="00BD7708" w:rsidRDefault="00E6526A" w:rsidP="00E6526A">
      <w:pPr>
        <w:pStyle w:val="sartttl"/>
        <w:numPr>
          <w:ilvl w:val="0"/>
          <w:numId w:val="33"/>
        </w:numPr>
        <w:jc w:val="both"/>
        <w:rPr>
          <w:rFonts w:ascii="Times New Roman" w:eastAsia="Times New Roman" w:hAnsi="Times New Roman"/>
          <w:b w:val="0"/>
          <w:bCs w:val="0"/>
          <w:color w:val="auto"/>
          <w:sz w:val="24"/>
          <w:szCs w:val="24"/>
          <w:lang w:val="ro-RO"/>
        </w:rPr>
      </w:pPr>
      <w:r w:rsidRPr="00BD7708">
        <w:rPr>
          <w:rFonts w:ascii="Times New Roman" w:eastAsia="Times New Roman" w:hAnsi="Times New Roman"/>
          <w:b w:val="0"/>
          <w:bCs w:val="0"/>
          <w:color w:val="auto"/>
          <w:sz w:val="24"/>
          <w:szCs w:val="24"/>
          <w:lang w:val="ro-RO"/>
        </w:rPr>
        <w:t xml:space="preserve">campanii de sterilizare a câinilor şi repunerea </w:t>
      </w:r>
      <w:r>
        <w:rPr>
          <w:rFonts w:ascii="Times New Roman" w:eastAsia="Times New Roman" w:hAnsi="Times New Roman"/>
          <w:b w:val="0"/>
          <w:bCs w:val="0"/>
          <w:color w:val="auto"/>
          <w:sz w:val="24"/>
          <w:szCs w:val="24"/>
          <w:lang w:val="ro-RO"/>
        </w:rPr>
        <w:t xml:space="preserve">lor </w:t>
      </w:r>
      <w:r w:rsidRPr="00BD7708">
        <w:rPr>
          <w:rFonts w:ascii="Times New Roman" w:eastAsia="Times New Roman" w:hAnsi="Times New Roman"/>
          <w:b w:val="0"/>
          <w:bCs w:val="0"/>
          <w:color w:val="auto"/>
          <w:sz w:val="24"/>
          <w:szCs w:val="24"/>
          <w:lang w:val="ro-RO"/>
        </w:rPr>
        <w:t>în teritoriu</w:t>
      </w:r>
      <w:r>
        <w:rPr>
          <w:rFonts w:ascii="Times New Roman" w:eastAsia="Times New Roman" w:hAnsi="Times New Roman"/>
          <w:b w:val="0"/>
          <w:bCs w:val="0"/>
          <w:color w:val="auto"/>
          <w:sz w:val="24"/>
          <w:szCs w:val="24"/>
          <w:lang w:val="ro-RO"/>
        </w:rPr>
        <w:t xml:space="preserve"> ( anul 2013 – 2.040 câini sterilizaţi din care au fost repuşi în teritoriu 1.693, sterilizările au fost efectuate de medici veterinari de liberă practică din Timişoara, Germania şi Danemarca, în cabinetele propri şi în cabinetul adăpostului Danyflor, în baza protocoalelor de colaborare);</w:t>
      </w:r>
    </w:p>
    <w:p w:rsidR="00E6526A" w:rsidRPr="00BD7708" w:rsidRDefault="00E6526A" w:rsidP="00E6526A">
      <w:pPr>
        <w:pStyle w:val="sartttl"/>
        <w:numPr>
          <w:ilvl w:val="0"/>
          <w:numId w:val="33"/>
        </w:numPr>
        <w:jc w:val="both"/>
        <w:rPr>
          <w:rFonts w:ascii="Times New Roman" w:eastAsia="Times New Roman" w:hAnsi="Times New Roman"/>
          <w:b w:val="0"/>
          <w:bCs w:val="0"/>
          <w:color w:val="auto"/>
          <w:sz w:val="24"/>
          <w:szCs w:val="24"/>
          <w:lang w:val="ro-RO"/>
        </w:rPr>
      </w:pPr>
      <w:r w:rsidRPr="00BD7708">
        <w:rPr>
          <w:rFonts w:ascii="Times New Roman" w:eastAsia="Times New Roman" w:hAnsi="Times New Roman"/>
          <w:b w:val="0"/>
          <w:bCs w:val="0"/>
          <w:color w:val="auto"/>
          <w:sz w:val="24"/>
          <w:szCs w:val="24"/>
          <w:lang w:val="ro-RO"/>
        </w:rPr>
        <w:t xml:space="preserve">campanii de sterilizare </w:t>
      </w:r>
      <w:r>
        <w:rPr>
          <w:rFonts w:ascii="Times New Roman" w:eastAsia="Times New Roman" w:hAnsi="Times New Roman"/>
          <w:b w:val="0"/>
          <w:bCs w:val="0"/>
          <w:color w:val="auto"/>
          <w:sz w:val="24"/>
          <w:szCs w:val="24"/>
          <w:lang w:val="ro-RO"/>
        </w:rPr>
        <w:t>a câinilor metis cu proprietar,</w:t>
      </w:r>
      <w:r w:rsidRPr="00BD7708">
        <w:rPr>
          <w:rFonts w:ascii="Times New Roman" w:eastAsia="Times New Roman" w:hAnsi="Times New Roman"/>
          <w:b w:val="0"/>
          <w:bCs w:val="0"/>
          <w:color w:val="auto"/>
          <w:sz w:val="24"/>
          <w:szCs w:val="24"/>
          <w:lang w:val="ro-RO"/>
        </w:rPr>
        <w:t>cu clinica mobilă</w:t>
      </w:r>
      <w:r>
        <w:rPr>
          <w:rFonts w:ascii="Times New Roman" w:eastAsia="Times New Roman" w:hAnsi="Times New Roman"/>
          <w:b w:val="0"/>
          <w:bCs w:val="0"/>
          <w:color w:val="auto"/>
          <w:sz w:val="24"/>
          <w:szCs w:val="24"/>
          <w:lang w:val="ro-RO"/>
        </w:rPr>
        <w:t xml:space="preserve"> ( anul 2013 – campania s-a desfăşurat în toate cartierele oraşului cu sprijinul Consiliilor Consultative de Cartier, medicilor veterinari şi a S.C. Danyflor S.R.L, fiind sterilizaţi un număr de 98 de câini metis cu proprietar );</w:t>
      </w:r>
    </w:p>
    <w:p w:rsidR="00E6526A" w:rsidRPr="00BD7708" w:rsidRDefault="00E6526A" w:rsidP="00E6526A">
      <w:pPr>
        <w:pStyle w:val="sartttl"/>
        <w:numPr>
          <w:ilvl w:val="0"/>
          <w:numId w:val="33"/>
        </w:numPr>
        <w:jc w:val="both"/>
        <w:rPr>
          <w:rFonts w:ascii="Times New Roman" w:eastAsia="Times New Roman" w:hAnsi="Times New Roman"/>
          <w:b w:val="0"/>
          <w:bCs w:val="0"/>
          <w:color w:val="auto"/>
          <w:sz w:val="24"/>
          <w:szCs w:val="24"/>
          <w:lang w:val="ro-RO"/>
        </w:rPr>
      </w:pPr>
      <w:r w:rsidRPr="00BD7708">
        <w:rPr>
          <w:rFonts w:ascii="Times New Roman" w:eastAsia="Times New Roman" w:hAnsi="Times New Roman"/>
          <w:b w:val="0"/>
          <w:bCs w:val="0"/>
          <w:color w:val="auto"/>
          <w:sz w:val="24"/>
          <w:szCs w:val="24"/>
          <w:lang w:val="ro-RO"/>
        </w:rPr>
        <w:t>târguri de adopţii</w:t>
      </w:r>
      <w:r>
        <w:rPr>
          <w:rFonts w:ascii="Times New Roman" w:eastAsia="Times New Roman" w:hAnsi="Times New Roman"/>
          <w:b w:val="0"/>
          <w:bCs w:val="0"/>
          <w:color w:val="auto"/>
          <w:sz w:val="24"/>
          <w:szCs w:val="24"/>
          <w:lang w:val="ro-RO"/>
        </w:rPr>
        <w:t xml:space="preserve"> ( 2008 până în prezent );</w:t>
      </w:r>
    </w:p>
    <w:p w:rsidR="00E6526A" w:rsidRDefault="00E6526A" w:rsidP="00E6526A">
      <w:pPr>
        <w:pStyle w:val="sartttl"/>
        <w:numPr>
          <w:ilvl w:val="0"/>
          <w:numId w:val="33"/>
        </w:numPr>
        <w:jc w:val="both"/>
        <w:rPr>
          <w:rFonts w:ascii="Times New Roman" w:eastAsia="Times New Roman" w:hAnsi="Times New Roman"/>
          <w:b w:val="0"/>
          <w:bCs w:val="0"/>
          <w:color w:val="auto"/>
          <w:sz w:val="24"/>
          <w:szCs w:val="24"/>
          <w:lang w:val="ro-RO"/>
        </w:rPr>
      </w:pPr>
      <w:r w:rsidRPr="00BD7708">
        <w:rPr>
          <w:rFonts w:ascii="Times New Roman" w:eastAsia="Times New Roman" w:hAnsi="Times New Roman"/>
          <w:b w:val="0"/>
          <w:bCs w:val="0"/>
          <w:color w:val="auto"/>
          <w:sz w:val="24"/>
          <w:szCs w:val="24"/>
          <w:lang w:val="ro-RO"/>
        </w:rPr>
        <w:lastRenderedPageBreak/>
        <w:t>programe ed</w:t>
      </w:r>
      <w:r>
        <w:rPr>
          <w:rFonts w:ascii="Times New Roman" w:eastAsia="Times New Roman" w:hAnsi="Times New Roman"/>
          <w:b w:val="0"/>
          <w:bCs w:val="0"/>
          <w:color w:val="auto"/>
          <w:sz w:val="24"/>
          <w:szCs w:val="24"/>
          <w:lang w:val="ro-RO"/>
        </w:rPr>
        <w:t>ucaţionale desfăşurate în şcoli ( încă din 2008 ).</w:t>
      </w:r>
    </w:p>
    <w:p w:rsidR="00E6526A" w:rsidRPr="00E6526A" w:rsidRDefault="00E6526A" w:rsidP="00E6526A">
      <w:pPr>
        <w:pStyle w:val="sartttl"/>
        <w:jc w:val="both"/>
        <w:rPr>
          <w:rFonts w:ascii="Times New Roman" w:eastAsiaTheme="minorHAnsi" w:hAnsi="Times New Roman"/>
          <w:b w:val="0"/>
          <w:bCs w:val="0"/>
          <w:color w:val="auto"/>
          <w:sz w:val="22"/>
          <w:szCs w:val="22"/>
          <w:lang w:val="ro-RO"/>
        </w:rPr>
      </w:pPr>
    </w:p>
    <w:p w:rsidR="00E6526A" w:rsidRPr="00E6526A" w:rsidRDefault="00E6526A" w:rsidP="00E6526A">
      <w:pPr>
        <w:ind w:firstLine="720"/>
        <w:jc w:val="both"/>
        <w:rPr>
          <w:rFonts w:ascii="Times New Roman" w:hAnsi="Times New Roman" w:cs="Times New Roman"/>
          <w:lang w:val="ro-RO"/>
        </w:rPr>
      </w:pPr>
      <w:r w:rsidRPr="00E6526A">
        <w:rPr>
          <w:rFonts w:ascii="Times New Roman" w:hAnsi="Times New Roman" w:cs="Times New Roman"/>
          <w:lang w:val="ro-RO"/>
        </w:rPr>
        <w:t>Având în vedere programul de gestionare a câinilor fără stăpân aplicat de aproximativ 13 ani, în care eutanasierea a fost ultima metodă de control al numărului de câini comunitari, aplicată aproape exclusiv pentru curmarea suferinţei animalelor şi fiind posibilă menţinerea şi întreţinerea câinilor în adăpost, după campania de sterilizare şi returnare în teritoriu desfăşurată în anul 2013, efectele fiind vizibile în prezent prin scaderea numărului de câini comunitari observaţi pe domeniul public al municipiului Timişoara, din care mare parte sunt adăpostiţi pe terenurile dezafectate, proprietate privată şi prin scaderea numarului de sesizări înregistrate, am propus, cu sprijinul şi implicarea asociaţiilor de protecţie a animalelor, urmatoarele:</w:t>
      </w:r>
    </w:p>
    <w:p w:rsidR="00E6526A" w:rsidRPr="00E6526A" w:rsidRDefault="00E6526A" w:rsidP="00E6526A">
      <w:pPr>
        <w:jc w:val="both"/>
        <w:rPr>
          <w:rFonts w:ascii="Times New Roman" w:hAnsi="Times New Roman" w:cs="Times New Roman"/>
          <w:lang w:val="ro-RO"/>
        </w:rPr>
      </w:pPr>
      <w:r w:rsidRPr="00E6526A">
        <w:rPr>
          <w:rFonts w:ascii="Times New Roman" w:hAnsi="Times New Roman" w:cs="Times New Roman"/>
          <w:lang w:val="ro-RO"/>
        </w:rPr>
        <w:t>- promovarea adopţiilor câinilor din adăpost, cu titlu gratuit, animalele fiind microcipate, deparazitate, vaccinate şi sterilizate;</w:t>
      </w:r>
    </w:p>
    <w:p w:rsidR="00E6526A" w:rsidRPr="00E6526A" w:rsidRDefault="00E6526A" w:rsidP="00E6526A">
      <w:pPr>
        <w:jc w:val="both"/>
        <w:rPr>
          <w:rFonts w:ascii="Times New Roman" w:hAnsi="Times New Roman" w:cs="Times New Roman"/>
          <w:lang w:val="ro-RO"/>
        </w:rPr>
      </w:pPr>
      <w:r w:rsidRPr="00E6526A">
        <w:rPr>
          <w:rFonts w:ascii="Times New Roman" w:hAnsi="Times New Roman" w:cs="Times New Roman"/>
          <w:lang w:val="ro-RO"/>
        </w:rPr>
        <w:t>- derularea programelor de promovare a creşterii responsabile a animalelor de campanie prin reluarea programelor de educaţie în şcoli şi prin programe de informare;</w:t>
      </w:r>
    </w:p>
    <w:p w:rsidR="00E6526A" w:rsidRPr="00E6526A" w:rsidRDefault="00E6526A" w:rsidP="00E6526A">
      <w:pPr>
        <w:rPr>
          <w:rFonts w:ascii="Times New Roman" w:hAnsi="Times New Roman" w:cs="Times New Roman"/>
          <w:lang w:val="ro-RO"/>
        </w:rPr>
      </w:pPr>
      <w:r w:rsidRPr="00E6526A">
        <w:rPr>
          <w:rFonts w:ascii="Times New Roman" w:hAnsi="Times New Roman" w:cs="Times New Roman"/>
          <w:lang w:val="ro-RO"/>
        </w:rPr>
        <w:t>- identificarea protectorilor câinilor întreţinuţi pe domeniul public sau pe terenuri proprietate, sterilizarea câinilor şi promovarea acestora spre adopţie, returnarea în teritoriu în grija protectorilor în cazul în care se poate face acest lucru şi menţinerea celor rămăşi în adăpost;</w:t>
      </w:r>
    </w:p>
    <w:p w:rsidR="00E6526A" w:rsidRPr="00E6526A" w:rsidRDefault="00E6526A" w:rsidP="00E6526A">
      <w:pPr>
        <w:rPr>
          <w:rFonts w:ascii="Times New Roman" w:hAnsi="Times New Roman" w:cs="Times New Roman"/>
          <w:lang w:val="ro-RO"/>
        </w:rPr>
      </w:pPr>
      <w:r w:rsidRPr="00E6526A">
        <w:rPr>
          <w:rFonts w:ascii="Times New Roman" w:hAnsi="Times New Roman" w:cs="Times New Roman"/>
          <w:lang w:val="ro-RO"/>
        </w:rPr>
        <w:t>- recensamantul în vederea inventarierii cainilor si a categoriiilor de deținători;</w:t>
      </w:r>
    </w:p>
    <w:p w:rsidR="00E6526A" w:rsidRPr="00E6526A" w:rsidRDefault="00E6526A" w:rsidP="00E6526A">
      <w:pPr>
        <w:rPr>
          <w:rFonts w:ascii="Times New Roman" w:hAnsi="Times New Roman" w:cs="Times New Roman"/>
          <w:lang w:val="ro-RO"/>
        </w:rPr>
      </w:pPr>
      <w:r w:rsidRPr="00E6526A">
        <w:rPr>
          <w:rFonts w:ascii="Times New Roman" w:hAnsi="Times New Roman" w:cs="Times New Roman"/>
          <w:lang w:val="ro-RO"/>
        </w:rPr>
        <w:t>- aplicarea masurilor de preventie a abandonului şi a înmulţirii excesive a animalelor de companie prin organizarea campaniilor de sterilizare a câinilor cu stăpân.</w:t>
      </w:r>
    </w:p>
    <w:p w:rsidR="00E6526A" w:rsidRPr="00E6526A" w:rsidRDefault="00E6526A" w:rsidP="00E6526A">
      <w:pPr>
        <w:pStyle w:val="ListParagraph"/>
        <w:jc w:val="both"/>
        <w:rPr>
          <w:rFonts w:ascii="Times New Roman" w:hAnsi="Times New Roman" w:cs="Times New Roman"/>
          <w:lang w:val="ro-RO"/>
        </w:rPr>
      </w:pPr>
      <w:r w:rsidRPr="00E6526A">
        <w:rPr>
          <w:rFonts w:ascii="Times New Roman" w:hAnsi="Times New Roman" w:cs="Times New Roman"/>
          <w:lang w:val="ro-RO"/>
        </w:rPr>
        <w:t xml:space="preserve"> Astfel, in anul 2021 colaborarea cu asociatiile de protectie a animalelor s-a desfasurat prin:</w:t>
      </w:r>
    </w:p>
    <w:p w:rsidR="00E6526A" w:rsidRPr="00E6526A" w:rsidRDefault="00E6526A" w:rsidP="00E6526A">
      <w:pPr>
        <w:tabs>
          <w:tab w:val="num" w:pos="567"/>
        </w:tabs>
        <w:jc w:val="both"/>
        <w:rPr>
          <w:rFonts w:ascii="Times New Roman" w:hAnsi="Times New Roman" w:cs="Times New Roman"/>
          <w:lang w:val="ro-RO"/>
        </w:rPr>
      </w:pPr>
      <w:r w:rsidRPr="00E6526A">
        <w:rPr>
          <w:rFonts w:ascii="Times New Roman" w:hAnsi="Times New Roman" w:cs="Times New Roman"/>
          <w:lang w:val="ro-RO"/>
        </w:rPr>
        <w:t>- întocmirea materialului și a planului protocolului de colaborare cu asociații de protecție a animalelor, în domeniul educației în școli privind creșterea responsabilă a animalelor de companie, campanie care va fi demarată odată cu ridicarea restricțiilor Covid -19;</w:t>
      </w:r>
    </w:p>
    <w:p w:rsidR="00E6526A" w:rsidRPr="00E6526A" w:rsidRDefault="00E6526A" w:rsidP="00E6526A">
      <w:pPr>
        <w:tabs>
          <w:tab w:val="num" w:pos="567"/>
        </w:tabs>
        <w:jc w:val="both"/>
        <w:rPr>
          <w:rFonts w:ascii="Times New Roman" w:hAnsi="Times New Roman" w:cs="Times New Roman"/>
          <w:lang w:val="ro-RO"/>
        </w:rPr>
      </w:pPr>
      <w:r w:rsidRPr="00E6526A">
        <w:rPr>
          <w:rFonts w:ascii="Times New Roman" w:hAnsi="Times New Roman" w:cs="Times New Roman"/>
          <w:lang w:val="ro-RO"/>
        </w:rPr>
        <w:t>-  desfășurarea campaniei de sterilizare, în perioada 05.04.2021-10.04.2021,  fiind  sterilizaţi un numar de:380 câini fără stăpân din adăpostul concesionarului și 23 câini aparţinând rasei comune şi metişii acestora, aflaţi în proprietatea persoanelor fizice cu domiciliul sau reşedinţa în Municipiul Timişoara, în colaborare și din fondurile asociațiilor de protecție a animalelor Ecovet, Act și Patrocle;</w:t>
      </w:r>
    </w:p>
    <w:p w:rsidR="00E6526A" w:rsidRPr="00E6526A" w:rsidRDefault="00E6526A" w:rsidP="00E6526A">
      <w:pPr>
        <w:tabs>
          <w:tab w:val="num" w:pos="567"/>
        </w:tabs>
        <w:jc w:val="both"/>
        <w:rPr>
          <w:rFonts w:ascii="Times New Roman" w:hAnsi="Times New Roman" w:cs="Times New Roman"/>
          <w:lang w:val="ro-RO"/>
        </w:rPr>
      </w:pPr>
      <w:r w:rsidRPr="00E6526A">
        <w:rPr>
          <w:rFonts w:ascii="Times New Roman" w:hAnsi="Times New Roman" w:cs="Times New Roman"/>
          <w:lang w:val="ro-RO"/>
        </w:rPr>
        <w:t>- organizarea  si desfasurarea companiei de promovare a adopțiilor și a creșterii responsabile a animalelor de companie desfățurată sub sloganul “ Și mie îmi stă bine în lesă! Ia-mă acasă!“, în cadrul căreia s-au desfășurat, în colaborare cu asociațiile de protecție a animalelor și voluntari, trei târguri în zona centrală, un târg-eveniment prin intermediul rețelelor de socializare ( dat fiind restricțiile Covid -19 ) și promovarea câinilor din adăpostul public în colaborare cu asociația studenților de la Facultatea de Medicină Veterinară Timișoara;</w:t>
      </w:r>
    </w:p>
    <w:p w:rsidR="00E6526A" w:rsidRDefault="00E6526A" w:rsidP="00E6526A">
      <w:pPr>
        <w:tabs>
          <w:tab w:val="num" w:pos="567"/>
        </w:tabs>
        <w:jc w:val="both"/>
        <w:rPr>
          <w:rFonts w:ascii="Times New Roman" w:hAnsi="Times New Roman" w:cs="Times New Roman"/>
          <w:lang w:val="ro-RO"/>
        </w:rPr>
      </w:pPr>
      <w:r w:rsidRPr="00E6526A">
        <w:rPr>
          <w:rFonts w:ascii="Times New Roman" w:hAnsi="Times New Roman" w:cs="Times New Roman"/>
          <w:lang w:val="ro-RO"/>
        </w:rPr>
        <w:t>- desfășurarea periodică, în cadrul adăpostului public, a campaniilor de socializare a câinilor cu potențial crescut de adopție,  în colaborare cu asociațiile de prot</w:t>
      </w:r>
      <w:r>
        <w:rPr>
          <w:rFonts w:ascii="Times New Roman" w:hAnsi="Times New Roman" w:cs="Times New Roman"/>
          <w:lang w:val="ro-RO"/>
        </w:rPr>
        <w:t>ecție a animalelor și voluntari.</w:t>
      </w:r>
    </w:p>
    <w:p w:rsidR="006F71F1" w:rsidRDefault="006F71F1" w:rsidP="00E6526A">
      <w:pPr>
        <w:tabs>
          <w:tab w:val="num" w:pos="567"/>
        </w:tabs>
        <w:jc w:val="both"/>
        <w:rPr>
          <w:rFonts w:ascii="Times New Roman" w:hAnsi="Times New Roman" w:cs="Times New Roman"/>
          <w:lang w:val="ro-RO"/>
        </w:rPr>
      </w:pPr>
    </w:p>
    <w:p w:rsidR="006F71F1" w:rsidRPr="00E6526A" w:rsidRDefault="006F71F1" w:rsidP="00E6526A">
      <w:pPr>
        <w:tabs>
          <w:tab w:val="num" w:pos="567"/>
        </w:tabs>
        <w:jc w:val="both"/>
        <w:rPr>
          <w:rFonts w:ascii="Times New Roman" w:hAnsi="Times New Roman" w:cs="Times New Roman"/>
          <w:lang w:val="ro-RO"/>
        </w:rPr>
      </w:pPr>
    </w:p>
    <w:p w:rsidR="00E6526A" w:rsidRPr="00E6526A" w:rsidRDefault="00E6526A" w:rsidP="00E6526A">
      <w:pPr>
        <w:rPr>
          <w:rFonts w:ascii="Times New Roman" w:hAnsi="Times New Roman" w:cs="Times New Roman"/>
          <w:lang w:val="ro-RO"/>
        </w:rPr>
      </w:pPr>
      <w:r w:rsidRPr="00E6526A">
        <w:rPr>
          <w:rFonts w:ascii="Times New Roman" w:hAnsi="Times New Roman" w:cs="Times New Roman"/>
          <w:lang w:val="ro-RO"/>
        </w:rPr>
        <w:tab/>
        <w:t>Aceste activitati continua si in prezent, prin:</w:t>
      </w:r>
    </w:p>
    <w:p w:rsidR="00E6526A" w:rsidRPr="00E6526A" w:rsidRDefault="00E6526A" w:rsidP="00E6526A">
      <w:pPr>
        <w:jc w:val="both"/>
        <w:rPr>
          <w:rFonts w:ascii="Times New Roman" w:hAnsi="Times New Roman" w:cs="Times New Roman"/>
          <w:lang w:val="ro-RO"/>
        </w:rPr>
      </w:pPr>
      <w:r w:rsidRPr="00E6526A">
        <w:rPr>
          <w:rFonts w:ascii="Times New Roman" w:hAnsi="Times New Roman" w:cs="Times New Roman"/>
          <w:lang w:val="ro-RO"/>
        </w:rPr>
        <w:t>- organizarea impreuna cu reprezentantul comunității asociațiilor de protecție a animalelor a pașilor premergători campaniilor de sterilizare a cainilor cu stapân și anume: recensamantul în vederea inventarierii cainilor si a categoriilor de deținători, identificarea protectorilor cainilor de pe terenurile dezafectate și din cadrul instituțiilor publice sau private;</w:t>
      </w:r>
    </w:p>
    <w:p w:rsidR="00E6526A" w:rsidRPr="00E6526A" w:rsidRDefault="00E6526A" w:rsidP="00E6526A">
      <w:pPr>
        <w:jc w:val="both"/>
        <w:rPr>
          <w:rFonts w:ascii="Times New Roman" w:hAnsi="Times New Roman" w:cs="Times New Roman"/>
          <w:lang w:val="ro-RO"/>
        </w:rPr>
      </w:pPr>
      <w:r w:rsidRPr="00E6526A">
        <w:rPr>
          <w:rFonts w:ascii="Times New Roman" w:hAnsi="Times New Roman" w:cs="Times New Roman"/>
          <w:lang w:val="ro-RO"/>
        </w:rPr>
        <w:t>- colaborarea cu președintele Colegiului Medicilor Veterinari în vederea aplicării masurilor de informare și educare a deținătorilor de caini prin intermediul colaborarilor cu cabinetele veterinare;</w:t>
      </w:r>
    </w:p>
    <w:p w:rsidR="00E6526A" w:rsidRDefault="00E6526A" w:rsidP="00A37931">
      <w:pPr>
        <w:jc w:val="both"/>
        <w:rPr>
          <w:rFonts w:ascii="Times New Roman" w:hAnsi="Times New Roman" w:cs="Times New Roman"/>
          <w:lang w:val="ro-RO"/>
        </w:rPr>
      </w:pPr>
      <w:r w:rsidRPr="00E6526A">
        <w:rPr>
          <w:rFonts w:ascii="Times New Roman" w:hAnsi="Times New Roman" w:cs="Times New Roman"/>
          <w:lang w:val="ro-RO"/>
        </w:rPr>
        <w:t>- colaborarea cu administrațiile limitrofe data fiind migrarea cainilor din aceste zone și a lipsei sau subdimensionarii masurilor de gestiune a populației cani</w:t>
      </w:r>
      <w:r>
        <w:rPr>
          <w:rFonts w:ascii="Times New Roman" w:hAnsi="Times New Roman" w:cs="Times New Roman"/>
          <w:lang w:val="ro-RO"/>
        </w:rPr>
        <w:t>ne aplicate la nivelul acestora.</w:t>
      </w:r>
    </w:p>
    <w:p w:rsidR="005B081A" w:rsidRPr="00E6526A" w:rsidRDefault="005B081A" w:rsidP="00A37931">
      <w:pPr>
        <w:jc w:val="both"/>
        <w:rPr>
          <w:rFonts w:ascii="Times New Roman" w:hAnsi="Times New Roman" w:cs="Times New Roman"/>
          <w:lang w:val="ro-RO"/>
        </w:rPr>
      </w:pPr>
    </w:p>
    <w:p w:rsidR="00A37931" w:rsidRPr="00225ECA" w:rsidRDefault="008F4269" w:rsidP="00A37931">
      <w:pPr>
        <w:jc w:val="both"/>
        <w:rPr>
          <w:rFonts w:ascii="Times New Roman" w:hAnsi="Times New Roman" w:cs="Times New Roman"/>
          <w:b/>
          <w:lang w:val="ro-RO"/>
        </w:rPr>
      </w:pPr>
      <w:r w:rsidRPr="00225ECA">
        <w:rPr>
          <w:rFonts w:ascii="Times New Roman" w:hAnsi="Times New Roman" w:cs="Times New Roman"/>
          <w:b/>
          <w:lang w:val="ro-RO"/>
        </w:rPr>
        <w:t xml:space="preserve">3.3. </w:t>
      </w:r>
      <w:r w:rsidR="00A37931" w:rsidRPr="00225ECA">
        <w:rPr>
          <w:rFonts w:ascii="Times New Roman" w:hAnsi="Times New Roman" w:cs="Times New Roman"/>
          <w:b/>
          <w:lang w:val="ro-RO"/>
        </w:rPr>
        <w:t>Standarde de performanta tehnica si specificatii tehnice de calitate</w:t>
      </w:r>
    </w:p>
    <w:p w:rsidR="00E56A42" w:rsidRPr="00225ECA" w:rsidRDefault="00E56A42" w:rsidP="00E56A42">
      <w:pPr>
        <w:jc w:val="both"/>
        <w:rPr>
          <w:rFonts w:ascii="Times New Roman" w:eastAsia="Times New Roman" w:hAnsi="Times New Roman" w:cs="Times New Roman"/>
        </w:rPr>
      </w:pPr>
      <w:r w:rsidRPr="00225ECA">
        <w:rPr>
          <w:rFonts w:ascii="Times New Roman" w:eastAsia="Times New Roman" w:hAnsi="Times New Roman" w:cs="Times New Roman"/>
        </w:rPr>
        <w:t xml:space="preserve">Serviciul trebuie asigurat cu respectarea următoarelor condiţii de calitate: </w:t>
      </w:r>
    </w:p>
    <w:p w:rsidR="00E56A42" w:rsidRPr="00225ECA" w:rsidRDefault="00E56A42" w:rsidP="00E56A42">
      <w:pPr>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continuitatea serviciului pe întreaga durată de desfăşurare, cu respectarea prevederilor legale;</w:t>
      </w:r>
    </w:p>
    <w:p w:rsidR="00E56A42" w:rsidRPr="00225ECA" w:rsidRDefault="00E56A42" w:rsidP="00E56A42">
      <w:pPr>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corectarea şi adaptarea regimului de prestare a activităţii la situaţia reală cu respectarea prevederilor  legale în vigoare ;</w:t>
      </w:r>
    </w:p>
    <w:p w:rsidR="00E56A42" w:rsidRPr="00225ECA" w:rsidRDefault="00E56A42" w:rsidP="00E56A42">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ţinerea la zi a documentelor cu privire la prestarea serviciului;</w:t>
      </w:r>
    </w:p>
    <w:p w:rsidR="00E56A42" w:rsidRPr="00225ECA" w:rsidRDefault="00E56A42" w:rsidP="00E56A42">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asigurarea capacităţii de lucru a utilajelor şi dispozitivelor pentru efectuarea activităţii, în întreaga arie administrativ-teritorială încredinţată;</w:t>
      </w:r>
    </w:p>
    <w:p w:rsidR="00E56A42" w:rsidRPr="00225ECA" w:rsidRDefault="00E56A42" w:rsidP="00E56A42">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asigurarea, pe toată durata de executare a serviciului, de personal instruit şi în număr suficient;</w:t>
      </w:r>
    </w:p>
    <w:p w:rsidR="00E56A42" w:rsidRPr="00225ECA" w:rsidRDefault="005B081A" w:rsidP="00E56A42">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neutralizarea produselor de origine animal rezultate și a eventualelor cadavrede animale prin deținerea</w:t>
      </w:r>
      <w:r w:rsidR="00E56A42" w:rsidRPr="00225ECA">
        <w:rPr>
          <w:rFonts w:ascii="Times New Roman" w:eastAsia="Times New Roman" w:hAnsi="Times New Roman" w:cs="Times New Roman"/>
        </w:rPr>
        <w:t xml:space="preserve"> unui contract  cu o societate acreditată şi autorizată în acest sens, </w:t>
      </w:r>
      <w:r>
        <w:rPr>
          <w:rFonts w:ascii="Times New Roman" w:eastAsia="Times New Roman" w:hAnsi="Times New Roman" w:cs="Times New Roman"/>
        </w:rPr>
        <w:t>conform legilaţiei în vigoare.</w:t>
      </w:r>
    </w:p>
    <w:p w:rsidR="00E56A42" w:rsidRPr="00225ECA" w:rsidRDefault="00E56A42" w:rsidP="00A37931">
      <w:pPr>
        <w:jc w:val="both"/>
        <w:rPr>
          <w:rFonts w:ascii="Times New Roman" w:hAnsi="Times New Roman" w:cs="Times New Roman"/>
          <w:b/>
          <w:lang w:val="ro-RO"/>
        </w:rPr>
      </w:pPr>
    </w:p>
    <w:p w:rsidR="00A37931" w:rsidRPr="00225ECA" w:rsidRDefault="00A37931" w:rsidP="00A37931">
      <w:pPr>
        <w:jc w:val="both"/>
        <w:rPr>
          <w:rFonts w:ascii="Times New Roman" w:hAnsi="Times New Roman" w:cs="Times New Roman"/>
          <w:b/>
          <w:lang w:val="ro-RO"/>
        </w:rPr>
      </w:pPr>
      <w:r w:rsidRPr="00225ECA">
        <w:rPr>
          <w:rFonts w:ascii="Times New Roman" w:hAnsi="Times New Roman" w:cs="Times New Roman"/>
          <w:b/>
          <w:lang w:val="ro-RO"/>
        </w:rPr>
        <w:t>3.4. Stabilirea necesarului de utilaje, echipamente si forta umana</w:t>
      </w:r>
    </w:p>
    <w:p w:rsidR="00A37931" w:rsidRPr="00225ECA" w:rsidRDefault="00A37931" w:rsidP="00A37931">
      <w:pPr>
        <w:jc w:val="both"/>
        <w:rPr>
          <w:rFonts w:ascii="Times New Roman" w:hAnsi="Times New Roman" w:cs="Times New Roman"/>
          <w:b/>
          <w:lang w:val="ro-RO"/>
        </w:rPr>
      </w:pPr>
      <w:r w:rsidRPr="00225ECA">
        <w:rPr>
          <w:rFonts w:ascii="Times New Roman" w:hAnsi="Times New Roman" w:cs="Times New Roman"/>
          <w:b/>
          <w:lang w:val="ro-RO"/>
        </w:rPr>
        <w:t>3.4.1. Resurse necesare</w:t>
      </w:r>
    </w:p>
    <w:p w:rsidR="00F84A7F" w:rsidRPr="00225ECA" w:rsidRDefault="00F84A7F" w:rsidP="005B081A">
      <w:pPr>
        <w:ind w:firstLine="720"/>
        <w:jc w:val="both"/>
        <w:rPr>
          <w:rFonts w:ascii="Times New Roman" w:eastAsia="Times New Roman" w:hAnsi="Times New Roman" w:cs="Times New Roman"/>
        </w:rPr>
      </w:pPr>
      <w:r w:rsidRPr="00225ECA">
        <w:rPr>
          <w:rFonts w:ascii="Times New Roman" w:eastAsia="Times New Roman" w:hAnsi="Times New Roman" w:cs="Times New Roman"/>
        </w:rPr>
        <w:t>Dotările specifice minime necesare: cabinet veterinar autorizat</w:t>
      </w:r>
      <w:r w:rsidR="005B081A">
        <w:rPr>
          <w:rFonts w:ascii="Times New Roman" w:eastAsia="Times New Roman" w:hAnsi="Times New Roman" w:cs="Times New Roman"/>
        </w:rPr>
        <w:t>.</w:t>
      </w:r>
    </w:p>
    <w:p w:rsidR="00F84A7F" w:rsidRPr="00225ECA" w:rsidRDefault="00F84A7F" w:rsidP="00F84A7F">
      <w:pPr>
        <w:jc w:val="both"/>
        <w:rPr>
          <w:rFonts w:ascii="Times New Roman" w:eastAsia="Times New Roman" w:hAnsi="Times New Roman" w:cs="Times New Roman"/>
        </w:rPr>
      </w:pPr>
      <w:r w:rsidRPr="00225ECA">
        <w:rPr>
          <w:rFonts w:ascii="Times New Roman" w:eastAsia="Times New Roman" w:hAnsi="Times New Roman" w:cs="Times New Roman"/>
        </w:rPr>
        <w:t>Deţinerea de personal de specialitate:</w:t>
      </w:r>
    </w:p>
    <w:p w:rsidR="00F84A7F" w:rsidRPr="00225ECA" w:rsidRDefault="00F84A7F" w:rsidP="00F84A7F">
      <w:pPr>
        <w:pStyle w:val="ListParagraph"/>
        <w:numPr>
          <w:ilvl w:val="0"/>
          <w:numId w:val="28"/>
        </w:numPr>
        <w:jc w:val="both"/>
        <w:rPr>
          <w:rFonts w:ascii="Times New Roman" w:eastAsia="Times New Roman" w:hAnsi="Times New Roman" w:cs="Times New Roman"/>
        </w:rPr>
      </w:pPr>
      <w:r w:rsidRPr="00225ECA">
        <w:rPr>
          <w:rFonts w:ascii="Times New Roman" w:eastAsia="Times New Roman" w:hAnsi="Times New Roman" w:cs="Times New Roman"/>
        </w:rPr>
        <w:t xml:space="preserve">medic </w:t>
      </w:r>
      <w:r w:rsidR="006E3816">
        <w:rPr>
          <w:rFonts w:ascii="Times New Roman" w:eastAsia="Times New Roman" w:hAnsi="Times New Roman" w:cs="Times New Roman"/>
        </w:rPr>
        <w:t>veterinar</w:t>
      </w:r>
      <w:r w:rsidR="005B081A">
        <w:rPr>
          <w:rFonts w:ascii="Times New Roman" w:eastAsia="Times New Roman" w:hAnsi="Times New Roman" w:cs="Times New Roman"/>
        </w:rPr>
        <w:t xml:space="preserve"> de liberă practică, organizat în condițiile legii</w:t>
      </w:r>
      <w:r w:rsidRPr="00225ECA">
        <w:rPr>
          <w:rFonts w:ascii="Times New Roman" w:eastAsia="Times New Roman" w:hAnsi="Times New Roman" w:cs="Times New Roman"/>
        </w:rPr>
        <w:t xml:space="preserve">; </w:t>
      </w:r>
    </w:p>
    <w:p w:rsidR="00F84A7F" w:rsidRPr="00225ECA" w:rsidRDefault="00F84A7F" w:rsidP="00F84A7F">
      <w:pPr>
        <w:numPr>
          <w:ilvl w:val="0"/>
          <w:numId w:val="28"/>
        </w:numPr>
        <w:tabs>
          <w:tab w:val="left" w:pos="450"/>
        </w:tabs>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 xml:space="preserve">personal administrativ de coordonare (desemnat ca persoană de contact în relaţia cu Primăria Municipiului Timişoara, </w:t>
      </w:r>
      <w:r w:rsidR="005B081A">
        <w:rPr>
          <w:rFonts w:ascii="Times New Roman" w:eastAsia="Times New Roman" w:hAnsi="Times New Roman" w:cs="Times New Roman"/>
        </w:rPr>
        <w:t>personae fizice</w:t>
      </w:r>
      <w:r w:rsidRPr="00225ECA">
        <w:rPr>
          <w:rFonts w:ascii="Times New Roman" w:eastAsia="Times New Roman" w:hAnsi="Times New Roman" w:cs="Times New Roman"/>
        </w:rPr>
        <w:t>).</w:t>
      </w:r>
    </w:p>
    <w:p w:rsidR="00F84A7F" w:rsidRPr="00225ECA" w:rsidRDefault="00F84A7F" w:rsidP="00F84A7F">
      <w:pPr>
        <w:tabs>
          <w:tab w:val="left" w:pos="450"/>
        </w:tabs>
        <w:spacing w:after="0" w:line="240" w:lineRule="auto"/>
        <w:ind w:left="720"/>
        <w:jc w:val="both"/>
        <w:rPr>
          <w:rFonts w:ascii="Times New Roman" w:eastAsia="Times New Roman" w:hAnsi="Times New Roman" w:cs="Times New Roman"/>
        </w:rPr>
      </w:pPr>
    </w:p>
    <w:p w:rsidR="005B081A" w:rsidRDefault="005B081A" w:rsidP="00C07E7D">
      <w:pPr>
        <w:spacing w:line="360" w:lineRule="auto"/>
        <w:jc w:val="both"/>
        <w:rPr>
          <w:rFonts w:ascii="Times New Roman" w:eastAsia="Times New Roman" w:hAnsi="Times New Roman" w:cs="Times New Roman"/>
        </w:rPr>
      </w:pPr>
    </w:p>
    <w:p w:rsidR="00635CF2" w:rsidRDefault="00635CF2" w:rsidP="00C07E7D">
      <w:pPr>
        <w:spacing w:line="360" w:lineRule="auto"/>
        <w:jc w:val="both"/>
        <w:rPr>
          <w:rFonts w:ascii="Times New Roman" w:eastAsia="Times New Roman" w:hAnsi="Times New Roman" w:cs="Times New Roman"/>
        </w:rPr>
      </w:pPr>
    </w:p>
    <w:p w:rsidR="00635CF2" w:rsidRDefault="00635CF2" w:rsidP="00C07E7D">
      <w:pPr>
        <w:spacing w:line="360" w:lineRule="auto"/>
        <w:jc w:val="both"/>
        <w:rPr>
          <w:rFonts w:ascii="Times New Roman" w:eastAsia="Times New Roman" w:hAnsi="Times New Roman" w:cs="Times New Roman"/>
        </w:rPr>
      </w:pPr>
    </w:p>
    <w:p w:rsidR="00C07E7D" w:rsidRPr="00225ECA" w:rsidRDefault="00C07E7D" w:rsidP="00C07E7D">
      <w:pPr>
        <w:spacing w:line="360" w:lineRule="auto"/>
        <w:jc w:val="both"/>
        <w:rPr>
          <w:rFonts w:ascii="Times New Roman" w:hAnsi="Times New Roman" w:cs="Times New Roman"/>
          <w:b/>
        </w:rPr>
      </w:pPr>
      <w:r w:rsidRPr="00225ECA">
        <w:rPr>
          <w:rFonts w:ascii="Times New Roman" w:hAnsi="Times New Roman" w:cs="Times New Roman"/>
          <w:b/>
        </w:rPr>
        <w:lastRenderedPageBreak/>
        <w:t xml:space="preserve">Cap. IV. Fezabilitatea economică </w:t>
      </w:r>
    </w:p>
    <w:p w:rsidR="009E0D5B" w:rsidRPr="00225ECA" w:rsidRDefault="005B081A" w:rsidP="009E0D5B">
      <w:pPr>
        <w:pStyle w:val="Default"/>
        <w:ind w:firstLine="708"/>
        <w:jc w:val="both"/>
        <w:rPr>
          <w:sz w:val="22"/>
          <w:szCs w:val="22"/>
        </w:rPr>
      </w:pPr>
      <w:r>
        <w:rPr>
          <w:sz w:val="22"/>
          <w:szCs w:val="22"/>
        </w:rPr>
        <w:t>Acest serviciu urmărește realizarea</w:t>
      </w:r>
      <w:r w:rsidR="009E0D5B" w:rsidRPr="00225ECA">
        <w:rPr>
          <w:sz w:val="22"/>
          <w:szCs w:val="22"/>
        </w:rPr>
        <w:t xml:space="preserve"> un</w:t>
      </w:r>
      <w:r>
        <w:rPr>
          <w:sz w:val="22"/>
          <w:szCs w:val="22"/>
        </w:rPr>
        <w:t>ui</w:t>
      </w:r>
      <w:r w:rsidR="009E0D5B" w:rsidRPr="00225ECA">
        <w:rPr>
          <w:sz w:val="22"/>
          <w:szCs w:val="22"/>
        </w:rPr>
        <w:t xml:space="preserve"> raport calitate/cost cât mai bun şi un echilibru între riscuri şi beneficii. Structura şi nivelul tarifelor practicate vor reflecta costul efectiv al prestaţiei şi vor fi în conformitate cu prevederile legale.</w:t>
      </w:r>
    </w:p>
    <w:p w:rsidR="009E0D5B" w:rsidRPr="00225ECA" w:rsidRDefault="009E0D5B" w:rsidP="009E0D5B">
      <w:pPr>
        <w:pStyle w:val="Default"/>
        <w:ind w:firstLine="708"/>
        <w:jc w:val="both"/>
        <w:rPr>
          <w:color w:val="auto"/>
          <w:sz w:val="22"/>
          <w:szCs w:val="22"/>
        </w:rPr>
      </w:pPr>
      <w:r w:rsidRPr="00225ECA">
        <w:rPr>
          <w:color w:val="auto"/>
          <w:sz w:val="22"/>
          <w:szCs w:val="22"/>
        </w:rPr>
        <w:t xml:space="preserve">Tarifele se pot ajusta şi/sau modifica </w:t>
      </w:r>
      <w:r w:rsidRPr="00225ECA">
        <w:rPr>
          <w:i/>
          <w:color w:val="auto"/>
          <w:sz w:val="22"/>
          <w:szCs w:val="22"/>
        </w:rPr>
        <w:t>anual</w:t>
      </w:r>
      <w:r w:rsidRPr="00225ECA">
        <w:rPr>
          <w:color w:val="auto"/>
          <w:sz w:val="22"/>
          <w:szCs w:val="22"/>
        </w:rPr>
        <w:t xml:space="preserve"> în conformitate cu dispoziţiile legale în domeniu, cu aprobarea Consiliului Local. Tarifele pentru activităţile specifice se pot ajusta cu aprobarea autorităţii administraţiei publice locale, la solicitarea operatorului, în raport cu evoluţia parametrului de ajustare, în baza cererilor de ajustare însoţite de documentaţia de fundamentare a tarifelor pe elemente de cheltuieli. Pentru </w:t>
      </w:r>
      <w:r w:rsidR="005B081A">
        <w:rPr>
          <w:color w:val="auto"/>
          <w:sz w:val="22"/>
          <w:szCs w:val="22"/>
        </w:rPr>
        <w:t xml:space="preserve">aceste </w:t>
      </w:r>
      <w:r w:rsidRPr="00225ECA">
        <w:rPr>
          <w:color w:val="auto"/>
          <w:sz w:val="22"/>
          <w:szCs w:val="22"/>
        </w:rPr>
        <w:t>activităţi, parametrul de ajustare va fi indicele preţurilor de consum comunicat de Institutul Naţional de Statistică pentru anul calendaristic anterior solicitării.</w:t>
      </w:r>
    </w:p>
    <w:p w:rsidR="00FA2262" w:rsidRPr="00225ECA" w:rsidRDefault="0065524C" w:rsidP="00FA2262">
      <w:pPr>
        <w:pStyle w:val="Default"/>
        <w:ind w:firstLine="708"/>
        <w:jc w:val="both"/>
        <w:rPr>
          <w:bCs/>
          <w:color w:val="000000" w:themeColor="text1"/>
          <w:sz w:val="22"/>
          <w:szCs w:val="22"/>
        </w:rPr>
      </w:pPr>
      <w:r w:rsidRPr="00FA2262">
        <w:rPr>
          <w:color w:val="auto"/>
          <w:sz w:val="22"/>
          <w:szCs w:val="22"/>
        </w:rPr>
        <w:t>Astfel,</w:t>
      </w:r>
      <w:r w:rsidR="00FA2262" w:rsidRPr="00225ECA">
        <w:rPr>
          <w:color w:val="000000" w:themeColor="text1"/>
          <w:sz w:val="22"/>
          <w:szCs w:val="22"/>
        </w:rPr>
        <w:t>s</w:t>
      </w:r>
      <w:r w:rsidR="00FA2262" w:rsidRPr="00225ECA">
        <w:rPr>
          <w:bCs/>
          <w:color w:val="000000" w:themeColor="text1"/>
          <w:sz w:val="22"/>
          <w:szCs w:val="22"/>
        </w:rPr>
        <w:t>-a realizat estimarea valorii contractului de achiziţie publică. Menţionăm că pentru această fundamentare s-au luat în calcul tarifele existente în baza de date a Primăriei Municipiului Timişoara</w:t>
      </w:r>
      <w:r w:rsidR="00FA2262">
        <w:rPr>
          <w:bCs/>
          <w:color w:val="000000" w:themeColor="text1"/>
          <w:sz w:val="22"/>
          <w:szCs w:val="22"/>
        </w:rPr>
        <w:t>:</w:t>
      </w:r>
    </w:p>
    <w:p w:rsidR="00FA2262" w:rsidRDefault="00FA2262" w:rsidP="00FA2262">
      <w:pPr>
        <w:pStyle w:val="ListParagraph"/>
        <w:numPr>
          <w:ilvl w:val="0"/>
          <w:numId w:val="33"/>
        </w:numPr>
        <w:autoSpaceDE w:val="0"/>
        <w:autoSpaceDN w:val="0"/>
        <w:adjustRightInd w:val="0"/>
        <w:spacing w:after="240"/>
        <w:ind w:left="0" w:firstLine="360"/>
        <w:jc w:val="both"/>
        <w:rPr>
          <w:rFonts w:ascii="Times New Roman" w:eastAsia="Times New Roman" w:hAnsi="Times New Roman" w:cs="Times New Roman"/>
        </w:rPr>
      </w:pPr>
      <w:r w:rsidRPr="00FA2262">
        <w:rPr>
          <w:rFonts w:ascii="Times New Roman" w:eastAsia="Times New Roman" w:hAnsi="Times New Roman" w:cs="Times New Roman"/>
        </w:rPr>
        <w:t xml:space="preserve">În cadrul documentului transmis şi promovat de către consilier local Rodica Militaru privind „Subvenţionarea unei campanii de sterilizare a câinilor şi pisicilor cu stăpân, în Timişoara, perioada septembrie-noiembrie 2021”, înregistrat la Primăria Municipiului Timişoara cu numărul  CDM2021-425/03.08.2021, tariful estimat, prin consultarea cabinetelor veterinare interesate, pentru sterilizarea câinilor este de 120 lei cu TVA , respectiv 100 lei fără TVA; </w:t>
      </w:r>
    </w:p>
    <w:p w:rsidR="00FA2262" w:rsidRDefault="00FA2262" w:rsidP="00FA2262">
      <w:pPr>
        <w:pStyle w:val="ListParagraph"/>
        <w:numPr>
          <w:ilvl w:val="0"/>
          <w:numId w:val="33"/>
        </w:numPr>
        <w:autoSpaceDE w:val="0"/>
        <w:autoSpaceDN w:val="0"/>
        <w:adjustRightInd w:val="0"/>
        <w:spacing w:after="240"/>
        <w:ind w:left="0" w:firstLine="360"/>
        <w:jc w:val="both"/>
        <w:rPr>
          <w:rFonts w:ascii="Times New Roman" w:eastAsia="Times New Roman" w:hAnsi="Times New Roman" w:cs="Times New Roman"/>
        </w:rPr>
      </w:pPr>
      <w:r w:rsidRPr="00FA2262">
        <w:rPr>
          <w:rFonts w:ascii="Times New Roman" w:eastAsia="Times New Roman" w:hAnsi="Times New Roman" w:cs="Times New Roman"/>
        </w:rPr>
        <w:t>În urma consultării catalogului electronic, prin intermediul SEAP, serviciile de sterilizare câini fiind cuprinse între 80 lei şi 180 lei, s-a calculat media de 130 lei fără TVA /câine.</w:t>
      </w:r>
    </w:p>
    <w:p w:rsidR="00FA2262" w:rsidRPr="00FA2262" w:rsidRDefault="00FA2262" w:rsidP="00FA2262">
      <w:pPr>
        <w:pStyle w:val="ListParagraph"/>
        <w:numPr>
          <w:ilvl w:val="0"/>
          <w:numId w:val="33"/>
        </w:numPr>
        <w:autoSpaceDE w:val="0"/>
        <w:autoSpaceDN w:val="0"/>
        <w:adjustRightInd w:val="0"/>
        <w:spacing w:after="240"/>
        <w:ind w:left="0" w:firstLine="360"/>
        <w:jc w:val="both"/>
        <w:rPr>
          <w:rFonts w:ascii="Times New Roman" w:eastAsia="Times New Roman" w:hAnsi="Times New Roman" w:cs="Times New Roman"/>
        </w:rPr>
      </w:pPr>
      <w:r w:rsidRPr="00FA2262">
        <w:rPr>
          <w:rFonts w:ascii="Times New Roman" w:eastAsia="Times New Roman" w:hAnsi="Times New Roman" w:cs="Times New Roman"/>
        </w:rPr>
        <w:t>În cadrul ofertei primite, înregistrată cu numărul SM2021-1185/17.11.2021, de la Dr. Kiss Noemi - Cabinetul Veterinarul Tău, care din 2019 până în prezent a desfăşurat programe în cadrul cărora au fost sterilizate  aproximativ 10.000 de animale, tarifele cu TVA sunt următoarele:</w:t>
      </w:r>
    </w:p>
    <w:p w:rsidR="00FA2262" w:rsidRPr="00FA2262" w:rsidRDefault="00FA2262" w:rsidP="00FA2262">
      <w:pPr>
        <w:pStyle w:val="ListParagraph"/>
        <w:numPr>
          <w:ilvl w:val="0"/>
          <w:numId w:val="32"/>
        </w:numPr>
        <w:autoSpaceDE w:val="0"/>
        <w:autoSpaceDN w:val="0"/>
        <w:adjustRightInd w:val="0"/>
        <w:spacing w:after="240" w:line="240" w:lineRule="auto"/>
        <w:jc w:val="both"/>
        <w:rPr>
          <w:rFonts w:ascii="Times New Roman" w:eastAsia="Times New Roman" w:hAnsi="Times New Roman" w:cs="Times New Roman"/>
        </w:rPr>
      </w:pPr>
      <w:r w:rsidRPr="00FA2262">
        <w:rPr>
          <w:rFonts w:ascii="Times New Roman" w:eastAsia="Times New Roman" w:hAnsi="Times New Roman" w:cs="Times New Roman"/>
        </w:rPr>
        <w:t>120 lei  /câine femelă</w:t>
      </w:r>
    </w:p>
    <w:p w:rsidR="00FA2262" w:rsidRPr="00FA2262" w:rsidRDefault="00FA2262" w:rsidP="00FA2262">
      <w:pPr>
        <w:pStyle w:val="ListParagraph"/>
        <w:numPr>
          <w:ilvl w:val="0"/>
          <w:numId w:val="32"/>
        </w:numPr>
        <w:autoSpaceDE w:val="0"/>
        <w:autoSpaceDN w:val="0"/>
        <w:adjustRightInd w:val="0"/>
        <w:spacing w:after="240" w:line="240" w:lineRule="auto"/>
        <w:jc w:val="both"/>
        <w:rPr>
          <w:rFonts w:ascii="Times New Roman" w:eastAsia="Times New Roman" w:hAnsi="Times New Roman" w:cs="Times New Roman"/>
        </w:rPr>
      </w:pPr>
      <w:r w:rsidRPr="00FA2262">
        <w:rPr>
          <w:rFonts w:ascii="Times New Roman" w:eastAsia="Times New Roman" w:hAnsi="Times New Roman" w:cs="Times New Roman"/>
        </w:rPr>
        <w:t>100 lei/câine mascul</w:t>
      </w:r>
    </w:p>
    <w:p w:rsidR="00FA2262" w:rsidRDefault="00FA2262" w:rsidP="00FA2262">
      <w:pPr>
        <w:pStyle w:val="ListParagraph"/>
        <w:numPr>
          <w:ilvl w:val="0"/>
          <w:numId w:val="32"/>
        </w:numPr>
        <w:autoSpaceDE w:val="0"/>
        <w:autoSpaceDN w:val="0"/>
        <w:adjustRightInd w:val="0"/>
        <w:spacing w:after="240" w:line="240" w:lineRule="auto"/>
        <w:jc w:val="both"/>
        <w:rPr>
          <w:rFonts w:ascii="Times New Roman" w:eastAsia="Times New Roman" w:hAnsi="Times New Roman" w:cs="Times New Roman"/>
        </w:rPr>
      </w:pPr>
      <w:r w:rsidRPr="00FA2262">
        <w:rPr>
          <w:rFonts w:ascii="Times New Roman" w:eastAsia="Times New Roman" w:hAnsi="Times New Roman" w:cs="Times New Roman"/>
        </w:rPr>
        <w:t xml:space="preserve">22 lei /microcipare, carnet de sanatate şi înregistrare. </w:t>
      </w:r>
    </w:p>
    <w:p w:rsidR="00FA2262" w:rsidRPr="00FA2262" w:rsidRDefault="00FA2262" w:rsidP="00FA2262">
      <w:pPr>
        <w:pStyle w:val="ListParagraph"/>
        <w:numPr>
          <w:ilvl w:val="0"/>
          <w:numId w:val="32"/>
        </w:numPr>
        <w:autoSpaceDE w:val="0"/>
        <w:autoSpaceDN w:val="0"/>
        <w:adjustRightInd w:val="0"/>
        <w:spacing w:after="240" w:line="240" w:lineRule="auto"/>
        <w:ind w:left="0" w:firstLine="360"/>
        <w:jc w:val="both"/>
        <w:rPr>
          <w:rFonts w:ascii="Times New Roman" w:eastAsia="Times New Roman" w:hAnsi="Times New Roman" w:cs="Times New Roman"/>
        </w:rPr>
      </w:pPr>
      <w:r w:rsidRPr="00FA2262">
        <w:rPr>
          <w:rFonts w:ascii="Times New Roman" w:eastAsia="Times New Roman" w:hAnsi="Times New Roman" w:cs="Times New Roman"/>
        </w:rPr>
        <w:t>În cadrul ofertei primite de la Cabinet Veterinar Dr. Sarbu Mihai, înregistrată cu numărul SM2021-1187/17.11.2021, tarifele  cu TVA  sunt următoarele:</w:t>
      </w:r>
    </w:p>
    <w:p w:rsidR="00FA2262" w:rsidRPr="00FA2262" w:rsidRDefault="00FA2262" w:rsidP="00FA2262">
      <w:pPr>
        <w:pStyle w:val="ListParagraph"/>
        <w:numPr>
          <w:ilvl w:val="0"/>
          <w:numId w:val="32"/>
        </w:numPr>
        <w:autoSpaceDE w:val="0"/>
        <w:autoSpaceDN w:val="0"/>
        <w:adjustRightInd w:val="0"/>
        <w:spacing w:after="240" w:line="240" w:lineRule="auto"/>
        <w:jc w:val="both"/>
        <w:rPr>
          <w:rFonts w:ascii="Times New Roman" w:eastAsia="Times New Roman" w:hAnsi="Times New Roman" w:cs="Times New Roman"/>
        </w:rPr>
      </w:pPr>
      <w:r w:rsidRPr="00FA2262">
        <w:rPr>
          <w:rFonts w:ascii="Times New Roman" w:eastAsia="Times New Roman" w:hAnsi="Times New Roman" w:cs="Times New Roman"/>
        </w:rPr>
        <w:t>150 lei/ câine femelă</w:t>
      </w:r>
    </w:p>
    <w:p w:rsidR="00FA2262" w:rsidRPr="00FA2262" w:rsidRDefault="00FA2262" w:rsidP="00FA2262">
      <w:pPr>
        <w:pStyle w:val="ListParagraph"/>
        <w:numPr>
          <w:ilvl w:val="0"/>
          <w:numId w:val="32"/>
        </w:numPr>
        <w:autoSpaceDE w:val="0"/>
        <w:autoSpaceDN w:val="0"/>
        <w:adjustRightInd w:val="0"/>
        <w:spacing w:after="240" w:line="240" w:lineRule="auto"/>
        <w:jc w:val="both"/>
        <w:rPr>
          <w:rFonts w:ascii="Times New Roman" w:eastAsia="Times New Roman" w:hAnsi="Times New Roman" w:cs="Times New Roman"/>
        </w:rPr>
      </w:pPr>
      <w:r w:rsidRPr="00FA2262">
        <w:rPr>
          <w:rFonts w:ascii="Times New Roman" w:eastAsia="Times New Roman" w:hAnsi="Times New Roman" w:cs="Times New Roman"/>
        </w:rPr>
        <w:t>100 lei/câine mascul</w:t>
      </w:r>
    </w:p>
    <w:p w:rsidR="00FA2262" w:rsidRPr="00FA2262" w:rsidRDefault="00FA2262" w:rsidP="00FA2262">
      <w:pPr>
        <w:pStyle w:val="ListParagraph"/>
        <w:numPr>
          <w:ilvl w:val="0"/>
          <w:numId w:val="32"/>
        </w:numPr>
        <w:autoSpaceDE w:val="0"/>
        <w:autoSpaceDN w:val="0"/>
        <w:adjustRightInd w:val="0"/>
        <w:spacing w:after="240" w:line="240" w:lineRule="auto"/>
        <w:jc w:val="both"/>
        <w:rPr>
          <w:rFonts w:ascii="Times New Roman" w:eastAsia="Times New Roman" w:hAnsi="Times New Roman" w:cs="Times New Roman"/>
        </w:rPr>
      </w:pPr>
      <w:r w:rsidRPr="00FA2262">
        <w:rPr>
          <w:rFonts w:ascii="Times New Roman" w:eastAsia="Times New Roman" w:hAnsi="Times New Roman" w:cs="Times New Roman"/>
        </w:rPr>
        <w:t xml:space="preserve">45 lei /microcipare, carnet de sanatate şi înregistrare. </w:t>
      </w:r>
    </w:p>
    <w:p w:rsidR="00FA2262" w:rsidRPr="00FA2262" w:rsidRDefault="00FA2262" w:rsidP="00FA2262">
      <w:pPr>
        <w:pStyle w:val="Default"/>
        <w:jc w:val="both"/>
        <w:rPr>
          <w:color w:val="auto"/>
          <w:sz w:val="22"/>
          <w:szCs w:val="22"/>
        </w:rPr>
      </w:pPr>
      <w:r w:rsidRPr="00FA2262">
        <w:rPr>
          <w:color w:val="auto"/>
          <w:sz w:val="22"/>
          <w:szCs w:val="22"/>
        </w:rPr>
        <w:tab/>
        <w:t xml:space="preserve"> Trebuie avut în vedere faptul că nu se pot anticipa cantităţile şi preţul total al prestaţiei, situaţia reală, din teren, fiind necunoscută deoarece categoria de câinii la care se face referire sunt neidentificaţi.</w:t>
      </w:r>
    </w:p>
    <w:p w:rsidR="00FA2262" w:rsidRPr="00FA2262" w:rsidRDefault="00FA2262" w:rsidP="00FA2262">
      <w:pPr>
        <w:pStyle w:val="Default"/>
        <w:ind w:firstLine="708"/>
        <w:jc w:val="both"/>
        <w:rPr>
          <w:color w:val="auto"/>
          <w:sz w:val="22"/>
          <w:szCs w:val="22"/>
        </w:rPr>
      </w:pPr>
      <w:r w:rsidRPr="00FA2262">
        <w:rPr>
          <w:color w:val="auto"/>
          <w:sz w:val="22"/>
          <w:szCs w:val="22"/>
        </w:rPr>
        <w:t xml:space="preserve">  Soluţionarea integrală a problemelor, la nivelul cerinţelor actuale şi de perspectivă, variază în funcţie de nivelul de trai al populaţiei, multe din animalele fiind abandonate sau lăsate libere.</w:t>
      </w:r>
    </w:p>
    <w:p w:rsidR="00FA2262" w:rsidRPr="00FA2262" w:rsidRDefault="00FA2262" w:rsidP="00FA2262">
      <w:pPr>
        <w:pStyle w:val="Default"/>
        <w:ind w:firstLine="708"/>
        <w:jc w:val="both"/>
        <w:rPr>
          <w:color w:val="auto"/>
          <w:sz w:val="22"/>
          <w:szCs w:val="22"/>
        </w:rPr>
      </w:pPr>
      <w:r w:rsidRPr="00FA2262">
        <w:rPr>
          <w:color w:val="auto"/>
          <w:sz w:val="22"/>
          <w:szCs w:val="22"/>
        </w:rPr>
        <w:t xml:space="preserve"> Menţionăm faptul că, sterilizarea acestei categorii de animale este subvenţionată periodic prin cabinetele veterinare din fondurile asociaţiilor de protecţie a animalelor. O astfel de campanie de sterilizare a avut loc în luna mai 2021, iar de pe teritoriul municipiului Timişoara, în conformitate cu datele furnizate de asociaţia de protecţie a animalelor care a subvenţionat campania, au fost înregistrate doar 25 de cereri de sterilizare pentru câinii cu stăpân.</w:t>
      </w:r>
    </w:p>
    <w:p w:rsidR="00FA2262" w:rsidRPr="00FA2262" w:rsidRDefault="00FA2262" w:rsidP="00FA2262">
      <w:pPr>
        <w:pStyle w:val="Default"/>
        <w:ind w:firstLine="708"/>
        <w:jc w:val="both"/>
        <w:rPr>
          <w:color w:val="auto"/>
          <w:sz w:val="22"/>
          <w:szCs w:val="22"/>
        </w:rPr>
      </w:pPr>
    </w:p>
    <w:p w:rsidR="00FA2262" w:rsidRPr="00FA2262" w:rsidRDefault="00FA2262" w:rsidP="00FA2262">
      <w:pPr>
        <w:pStyle w:val="Default"/>
        <w:ind w:firstLine="708"/>
        <w:jc w:val="both"/>
        <w:rPr>
          <w:color w:val="auto"/>
          <w:sz w:val="22"/>
          <w:szCs w:val="22"/>
        </w:rPr>
      </w:pPr>
      <w:r w:rsidRPr="00FA2262">
        <w:rPr>
          <w:color w:val="auto"/>
          <w:sz w:val="22"/>
          <w:szCs w:val="22"/>
        </w:rPr>
        <w:t>Având în vedere şi următoarele aspecte:</w:t>
      </w:r>
    </w:p>
    <w:p w:rsidR="00FA2262" w:rsidRPr="00FA2262" w:rsidRDefault="00FA2262" w:rsidP="00FA2262">
      <w:pPr>
        <w:pStyle w:val="Default"/>
        <w:numPr>
          <w:ilvl w:val="0"/>
          <w:numId w:val="32"/>
        </w:numPr>
        <w:jc w:val="both"/>
        <w:rPr>
          <w:color w:val="auto"/>
          <w:sz w:val="22"/>
          <w:szCs w:val="22"/>
        </w:rPr>
      </w:pPr>
      <w:r w:rsidRPr="00FA2262">
        <w:rPr>
          <w:color w:val="auto"/>
          <w:sz w:val="22"/>
          <w:szCs w:val="22"/>
        </w:rPr>
        <w:t>sterilizarea câinilor se recomandă să se facă în lunile în care temperatura poate asigura refacerea post operatorie în condiţii optime şi anume lunile de primăvară, toamnă;</w:t>
      </w:r>
    </w:p>
    <w:p w:rsidR="00FA2262" w:rsidRPr="00FA2262" w:rsidRDefault="00FA2262" w:rsidP="00FA2262">
      <w:pPr>
        <w:pStyle w:val="Default"/>
        <w:numPr>
          <w:ilvl w:val="0"/>
          <w:numId w:val="32"/>
        </w:numPr>
        <w:jc w:val="both"/>
        <w:rPr>
          <w:color w:val="auto"/>
          <w:sz w:val="22"/>
          <w:szCs w:val="22"/>
        </w:rPr>
      </w:pPr>
      <w:r w:rsidRPr="00FA2262">
        <w:rPr>
          <w:color w:val="auto"/>
          <w:sz w:val="22"/>
          <w:szCs w:val="22"/>
        </w:rPr>
        <w:t>cabinetele veterinare concesionare îşi desfăşoară şi activităţile curente</w:t>
      </w:r>
    </w:p>
    <w:p w:rsidR="00FA2262" w:rsidRPr="00B551DB" w:rsidRDefault="00FA2262" w:rsidP="00FA2262">
      <w:pPr>
        <w:pStyle w:val="Default"/>
        <w:jc w:val="both"/>
        <w:rPr>
          <w:color w:val="auto"/>
          <w:sz w:val="22"/>
          <w:szCs w:val="22"/>
        </w:rPr>
      </w:pPr>
      <w:r w:rsidRPr="00FA2262">
        <w:rPr>
          <w:color w:val="auto"/>
          <w:sz w:val="22"/>
          <w:szCs w:val="22"/>
        </w:rPr>
        <w:t xml:space="preserve">estimăm un număr de </w:t>
      </w:r>
      <w:r w:rsidR="00B551DB" w:rsidRPr="00B551DB">
        <w:rPr>
          <w:color w:val="auto"/>
          <w:sz w:val="22"/>
          <w:szCs w:val="22"/>
        </w:rPr>
        <w:t>2.500</w:t>
      </w:r>
      <w:r w:rsidRPr="00B551DB">
        <w:rPr>
          <w:color w:val="auto"/>
          <w:sz w:val="22"/>
          <w:szCs w:val="22"/>
        </w:rPr>
        <w:t xml:space="preserve"> câini/ 2 ani.</w:t>
      </w:r>
    </w:p>
    <w:p w:rsidR="00FA2262" w:rsidRDefault="00FA2262" w:rsidP="00FA2262">
      <w:pPr>
        <w:pStyle w:val="Default"/>
        <w:jc w:val="both"/>
        <w:rPr>
          <w:color w:val="FF0000"/>
          <w:sz w:val="22"/>
          <w:szCs w:val="22"/>
        </w:rPr>
      </w:pPr>
    </w:p>
    <w:p w:rsidR="00B551DB" w:rsidRDefault="00B551DB" w:rsidP="00FA2262">
      <w:pPr>
        <w:pStyle w:val="Default"/>
        <w:jc w:val="both"/>
        <w:rPr>
          <w:color w:val="FF0000"/>
          <w:sz w:val="22"/>
          <w:szCs w:val="22"/>
        </w:rPr>
      </w:pPr>
    </w:p>
    <w:p w:rsidR="00B551DB" w:rsidRDefault="00B551DB" w:rsidP="00FA2262">
      <w:pPr>
        <w:pStyle w:val="Default"/>
        <w:jc w:val="both"/>
        <w:rPr>
          <w:color w:val="FF0000"/>
          <w:sz w:val="22"/>
          <w:szCs w:val="22"/>
        </w:rPr>
      </w:pPr>
    </w:p>
    <w:p w:rsidR="00B551DB" w:rsidRDefault="00B551DB" w:rsidP="00FA2262">
      <w:pPr>
        <w:pStyle w:val="Default"/>
        <w:jc w:val="both"/>
        <w:rPr>
          <w:color w:val="FF0000"/>
          <w:sz w:val="22"/>
          <w:szCs w:val="22"/>
        </w:rPr>
      </w:pPr>
    </w:p>
    <w:p w:rsidR="00B551DB" w:rsidRPr="009571CA" w:rsidRDefault="00B551DB" w:rsidP="00B551DB">
      <w:pPr>
        <w:pStyle w:val="Default"/>
        <w:ind w:firstLine="708"/>
        <w:jc w:val="both"/>
        <w:rPr>
          <w:bCs/>
          <w:color w:val="000000" w:themeColor="text1"/>
          <w:sz w:val="22"/>
          <w:szCs w:val="22"/>
        </w:rPr>
      </w:pPr>
      <w:r w:rsidRPr="009571CA">
        <w:rPr>
          <w:bCs/>
          <w:color w:val="000000" w:themeColor="text1"/>
          <w:sz w:val="22"/>
          <w:szCs w:val="22"/>
        </w:rPr>
        <w:t xml:space="preserve">Astfel, conform datelor primite, expuse mai sus, </w:t>
      </w:r>
      <w:r w:rsidRPr="009571CA">
        <w:rPr>
          <w:color w:val="000000" w:themeColor="text1"/>
          <w:sz w:val="22"/>
          <w:szCs w:val="22"/>
        </w:rPr>
        <w:t>s</w:t>
      </w:r>
      <w:r w:rsidRPr="009571CA">
        <w:rPr>
          <w:bCs/>
          <w:color w:val="000000" w:themeColor="text1"/>
          <w:sz w:val="22"/>
          <w:szCs w:val="22"/>
        </w:rPr>
        <w:t>-a realizat o medie, estimarea valorii contractului de achiziţie publică fiind următoarea:</w:t>
      </w:r>
    </w:p>
    <w:p w:rsidR="00B551DB" w:rsidRPr="009571CA" w:rsidRDefault="00B551DB" w:rsidP="00B551DB">
      <w:pPr>
        <w:pStyle w:val="Default"/>
        <w:ind w:firstLine="708"/>
        <w:jc w:val="both"/>
        <w:rPr>
          <w:bCs/>
          <w:color w:val="000000" w:themeColor="text1"/>
          <w:sz w:val="22"/>
          <w:szCs w:val="22"/>
        </w:rPr>
      </w:pPr>
    </w:p>
    <w:tbl>
      <w:tblPr>
        <w:tblStyle w:val="TableGrid"/>
        <w:tblW w:w="0" w:type="auto"/>
        <w:tblInd w:w="-459" w:type="dxa"/>
        <w:tblLook w:val="04A0"/>
      </w:tblPr>
      <w:tblGrid>
        <w:gridCol w:w="656"/>
        <w:gridCol w:w="1591"/>
        <w:gridCol w:w="1524"/>
        <w:gridCol w:w="1406"/>
        <w:gridCol w:w="1820"/>
        <w:gridCol w:w="1820"/>
        <w:gridCol w:w="1218"/>
      </w:tblGrid>
      <w:tr w:rsidR="00B551DB" w:rsidRPr="005059EC" w:rsidTr="006D689E">
        <w:tc>
          <w:tcPr>
            <w:tcW w:w="670" w:type="dxa"/>
            <w:vMerge w:val="restart"/>
            <w:shd w:val="clear" w:color="auto" w:fill="D6E3BC" w:themeFill="accent3" w:themeFillTint="66"/>
            <w:vAlign w:val="center"/>
          </w:tcPr>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Nr. crt.</w:t>
            </w:r>
          </w:p>
        </w:tc>
        <w:tc>
          <w:tcPr>
            <w:tcW w:w="1626" w:type="dxa"/>
            <w:vMerge w:val="restart"/>
            <w:shd w:val="clear" w:color="auto" w:fill="D6E3BC" w:themeFill="accent3" w:themeFillTint="66"/>
            <w:vAlign w:val="center"/>
          </w:tcPr>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Demunirea activității</w:t>
            </w:r>
          </w:p>
        </w:tc>
        <w:tc>
          <w:tcPr>
            <w:tcW w:w="6663" w:type="dxa"/>
            <w:gridSpan w:val="4"/>
            <w:shd w:val="clear" w:color="auto" w:fill="D6E3BC" w:themeFill="accent3" w:themeFillTint="66"/>
            <w:vAlign w:val="center"/>
          </w:tcPr>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Preț  luate în calcul</w:t>
            </w:r>
          </w:p>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 xml:space="preserve"> lei fără TVA</w:t>
            </w:r>
          </w:p>
        </w:tc>
        <w:tc>
          <w:tcPr>
            <w:tcW w:w="1247" w:type="dxa"/>
            <w:vMerge w:val="restart"/>
            <w:shd w:val="clear" w:color="auto" w:fill="D6E3BC" w:themeFill="accent3" w:themeFillTint="66"/>
            <w:vAlign w:val="center"/>
          </w:tcPr>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 xml:space="preserve">Preț mediu estimat </w:t>
            </w:r>
          </w:p>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lei fara TVA</w:t>
            </w:r>
          </w:p>
        </w:tc>
      </w:tr>
      <w:tr w:rsidR="00B551DB" w:rsidRPr="005059EC" w:rsidTr="006D689E">
        <w:tc>
          <w:tcPr>
            <w:tcW w:w="670" w:type="dxa"/>
            <w:vMerge/>
            <w:shd w:val="clear" w:color="auto" w:fill="D6E3BC" w:themeFill="accent3" w:themeFillTint="66"/>
            <w:vAlign w:val="center"/>
          </w:tcPr>
          <w:p w:rsidR="00B551DB" w:rsidRPr="005059EC" w:rsidRDefault="00B551DB" w:rsidP="006D689E">
            <w:pPr>
              <w:pStyle w:val="Default"/>
              <w:jc w:val="center"/>
              <w:rPr>
                <w:bCs/>
                <w:color w:val="000000" w:themeColor="text1"/>
                <w:sz w:val="18"/>
                <w:szCs w:val="18"/>
              </w:rPr>
            </w:pPr>
          </w:p>
        </w:tc>
        <w:tc>
          <w:tcPr>
            <w:tcW w:w="1626" w:type="dxa"/>
            <w:vMerge/>
            <w:shd w:val="clear" w:color="auto" w:fill="D6E3BC" w:themeFill="accent3" w:themeFillTint="66"/>
            <w:vAlign w:val="center"/>
          </w:tcPr>
          <w:p w:rsidR="00B551DB" w:rsidRPr="005059EC" w:rsidRDefault="00B551DB" w:rsidP="006D689E">
            <w:pPr>
              <w:pStyle w:val="Default"/>
              <w:jc w:val="center"/>
              <w:rPr>
                <w:bCs/>
                <w:color w:val="000000" w:themeColor="text1"/>
                <w:sz w:val="18"/>
                <w:szCs w:val="18"/>
              </w:rPr>
            </w:pPr>
          </w:p>
        </w:tc>
        <w:tc>
          <w:tcPr>
            <w:tcW w:w="1542" w:type="dxa"/>
            <w:shd w:val="clear" w:color="auto" w:fill="D6E3BC" w:themeFill="accent3" w:themeFillTint="66"/>
            <w:vAlign w:val="center"/>
          </w:tcPr>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Documnetație</w:t>
            </w:r>
          </w:p>
          <w:p w:rsidR="00B551DB" w:rsidRPr="005059EC" w:rsidRDefault="00B551DB" w:rsidP="006D689E">
            <w:pPr>
              <w:pStyle w:val="Default"/>
              <w:jc w:val="center"/>
              <w:rPr>
                <w:bCs/>
                <w:color w:val="000000" w:themeColor="text1"/>
                <w:sz w:val="18"/>
                <w:szCs w:val="18"/>
              </w:rPr>
            </w:pPr>
            <w:r w:rsidRPr="005059EC">
              <w:rPr>
                <w:rFonts w:eastAsiaTheme="minorHAnsi"/>
                <w:sz w:val="18"/>
                <w:szCs w:val="18"/>
              </w:rPr>
              <w:t>CDM2021-425/ 03.08.2021</w:t>
            </w:r>
          </w:p>
        </w:tc>
        <w:tc>
          <w:tcPr>
            <w:tcW w:w="1435" w:type="dxa"/>
            <w:shd w:val="clear" w:color="auto" w:fill="D6E3BC" w:themeFill="accent3" w:themeFillTint="66"/>
            <w:vAlign w:val="center"/>
          </w:tcPr>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Catalog electronic SEAP</w:t>
            </w:r>
          </w:p>
        </w:tc>
        <w:tc>
          <w:tcPr>
            <w:tcW w:w="1843" w:type="dxa"/>
            <w:shd w:val="clear" w:color="auto" w:fill="D6E3BC" w:themeFill="accent3" w:themeFillTint="66"/>
            <w:vAlign w:val="center"/>
          </w:tcPr>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Oferta preț</w:t>
            </w:r>
          </w:p>
          <w:p w:rsidR="00B551DB" w:rsidRPr="005059EC" w:rsidRDefault="00B551DB" w:rsidP="006D689E">
            <w:pPr>
              <w:pStyle w:val="Default"/>
              <w:jc w:val="center"/>
              <w:rPr>
                <w:bCs/>
                <w:color w:val="000000" w:themeColor="text1"/>
                <w:sz w:val="18"/>
                <w:szCs w:val="18"/>
              </w:rPr>
            </w:pPr>
            <w:r w:rsidRPr="005059EC">
              <w:rPr>
                <w:rFonts w:eastAsiaTheme="minorHAnsi"/>
                <w:sz w:val="18"/>
                <w:szCs w:val="18"/>
              </w:rPr>
              <w:t>SM2021-1185/17.11.2021 Cabinetul Veterinarul Tău</w:t>
            </w:r>
          </w:p>
        </w:tc>
        <w:tc>
          <w:tcPr>
            <w:tcW w:w="1843" w:type="dxa"/>
            <w:shd w:val="clear" w:color="auto" w:fill="D6E3BC" w:themeFill="accent3" w:themeFillTint="66"/>
            <w:vAlign w:val="center"/>
          </w:tcPr>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Oferta preț</w:t>
            </w:r>
          </w:p>
          <w:p w:rsidR="00B551DB" w:rsidRPr="005059EC" w:rsidRDefault="00B551DB" w:rsidP="006D689E">
            <w:pPr>
              <w:pStyle w:val="Default"/>
              <w:jc w:val="center"/>
              <w:rPr>
                <w:rFonts w:eastAsiaTheme="minorHAnsi"/>
                <w:sz w:val="18"/>
                <w:szCs w:val="18"/>
              </w:rPr>
            </w:pPr>
            <w:r w:rsidRPr="005059EC">
              <w:rPr>
                <w:rFonts w:eastAsiaTheme="minorHAnsi"/>
                <w:sz w:val="18"/>
                <w:szCs w:val="18"/>
              </w:rPr>
              <w:t>SM2021-1187/17.11.2021</w:t>
            </w:r>
          </w:p>
          <w:p w:rsidR="00B551DB" w:rsidRPr="005059EC" w:rsidRDefault="00B551DB" w:rsidP="006D689E">
            <w:pPr>
              <w:pStyle w:val="Default"/>
              <w:jc w:val="center"/>
              <w:rPr>
                <w:bCs/>
                <w:color w:val="000000" w:themeColor="text1"/>
                <w:sz w:val="18"/>
                <w:szCs w:val="18"/>
              </w:rPr>
            </w:pPr>
            <w:r w:rsidRPr="005059EC">
              <w:rPr>
                <w:rFonts w:eastAsiaTheme="minorHAnsi"/>
                <w:sz w:val="18"/>
                <w:szCs w:val="18"/>
              </w:rPr>
              <w:t>Cabinet Veterinar Dr. Sarbu Mihai</w:t>
            </w:r>
          </w:p>
        </w:tc>
        <w:tc>
          <w:tcPr>
            <w:tcW w:w="1247" w:type="dxa"/>
            <w:vMerge/>
            <w:shd w:val="clear" w:color="auto" w:fill="D6E3BC" w:themeFill="accent3" w:themeFillTint="66"/>
            <w:vAlign w:val="center"/>
          </w:tcPr>
          <w:p w:rsidR="00B551DB" w:rsidRPr="005059EC" w:rsidRDefault="00B551DB" w:rsidP="006D689E">
            <w:pPr>
              <w:pStyle w:val="Default"/>
              <w:jc w:val="center"/>
              <w:rPr>
                <w:bCs/>
                <w:color w:val="000000" w:themeColor="text1"/>
                <w:sz w:val="18"/>
                <w:szCs w:val="18"/>
              </w:rPr>
            </w:pPr>
          </w:p>
        </w:tc>
      </w:tr>
      <w:tr w:rsidR="00B551DB" w:rsidRPr="005059EC" w:rsidTr="006D689E">
        <w:tc>
          <w:tcPr>
            <w:tcW w:w="670" w:type="dxa"/>
            <w:vAlign w:val="center"/>
          </w:tcPr>
          <w:p w:rsidR="00B551DB" w:rsidRPr="005059EC" w:rsidRDefault="00B551DB" w:rsidP="006D689E">
            <w:pPr>
              <w:pStyle w:val="Default"/>
              <w:jc w:val="center"/>
              <w:rPr>
                <w:bCs/>
                <w:color w:val="000000" w:themeColor="text1"/>
                <w:sz w:val="18"/>
                <w:szCs w:val="18"/>
              </w:rPr>
            </w:pPr>
            <w:r>
              <w:rPr>
                <w:bCs/>
                <w:color w:val="000000" w:themeColor="text1"/>
                <w:sz w:val="18"/>
                <w:szCs w:val="18"/>
              </w:rPr>
              <w:t>1.</w:t>
            </w:r>
          </w:p>
        </w:tc>
        <w:tc>
          <w:tcPr>
            <w:tcW w:w="1626" w:type="dxa"/>
            <w:vAlign w:val="center"/>
          </w:tcPr>
          <w:p w:rsidR="00B551DB" w:rsidRPr="005059EC" w:rsidRDefault="00B551DB" w:rsidP="006D689E">
            <w:pPr>
              <w:pStyle w:val="Default"/>
              <w:jc w:val="center"/>
              <w:rPr>
                <w:bCs/>
                <w:color w:val="000000" w:themeColor="text1"/>
                <w:sz w:val="18"/>
                <w:szCs w:val="18"/>
              </w:rPr>
            </w:pPr>
            <w:r w:rsidRPr="005059EC">
              <w:rPr>
                <w:bCs/>
                <w:color w:val="auto"/>
                <w:sz w:val="18"/>
                <w:szCs w:val="18"/>
              </w:rPr>
              <w:t>sterilizarea cainilor (M și F)</w:t>
            </w:r>
          </w:p>
        </w:tc>
        <w:tc>
          <w:tcPr>
            <w:tcW w:w="1542" w:type="dxa"/>
            <w:vAlign w:val="center"/>
          </w:tcPr>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100</w:t>
            </w:r>
          </w:p>
        </w:tc>
        <w:tc>
          <w:tcPr>
            <w:tcW w:w="1435" w:type="dxa"/>
            <w:vAlign w:val="center"/>
          </w:tcPr>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130</w:t>
            </w:r>
          </w:p>
        </w:tc>
        <w:tc>
          <w:tcPr>
            <w:tcW w:w="1843" w:type="dxa"/>
            <w:vAlign w:val="center"/>
          </w:tcPr>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92,44</w:t>
            </w:r>
          </w:p>
        </w:tc>
        <w:tc>
          <w:tcPr>
            <w:tcW w:w="1843" w:type="dxa"/>
            <w:vAlign w:val="center"/>
          </w:tcPr>
          <w:p w:rsidR="00B551DB" w:rsidRPr="005059EC" w:rsidRDefault="00B551DB" w:rsidP="006D689E">
            <w:pPr>
              <w:pStyle w:val="Default"/>
              <w:jc w:val="center"/>
              <w:rPr>
                <w:bCs/>
                <w:color w:val="000000" w:themeColor="text1"/>
                <w:sz w:val="18"/>
                <w:szCs w:val="18"/>
              </w:rPr>
            </w:pPr>
            <w:r w:rsidRPr="005059EC">
              <w:rPr>
                <w:bCs/>
                <w:color w:val="000000" w:themeColor="text1"/>
                <w:sz w:val="18"/>
                <w:szCs w:val="18"/>
              </w:rPr>
              <w:t>105,93</w:t>
            </w:r>
          </w:p>
        </w:tc>
        <w:tc>
          <w:tcPr>
            <w:tcW w:w="1247" w:type="dxa"/>
            <w:vAlign w:val="center"/>
          </w:tcPr>
          <w:p w:rsidR="00B551DB" w:rsidRPr="005059EC" w:rsidRDefault="00B551DB" w:rsidP="006D689E">
            <w:pPr>
              <w:pStyle w:val="Default"/>
              <w:jc w:val="center"/>
              <w:rPr>
                <w:b/>
                <w:bCs/>
                <w:color w:val="000000" w:themeColor="text1"/>
                <w:sz w:val="18"/>
                <w:szCs w:val="18"/>
              </w:rPr>
            </w:pPr>
            <w:r w:rsidRPr="005059EC">
              <w:rPr>
                <w:b/>
                <w:bCs/>
                <w:color w:val="000000" w:themeColor="text1"/>
                <w:sz w:val="18"/>
                <w:szCs w:val="18"/>
              </w:rPr>
              <w:t>107,10</w:t>
            </w:r>
          </w:p>
        </w:tc>
      </w:tr>
    </w:tbl>
    <w:p w:rsidR="00B551DB" w:rsidRDefault="00B551DB" w:rsidP="00B551DB">
      <w:pPr>
        <w:pStyle w:val="Default"/>
        <w:ind w:firstLine="709"/>
        <w:jc w:val="both"/>
        <w:rPr>
          <w:b/>
          <w:bCs/>
          <w:color w:val="auto"/>
          <w:sz w:val="22"/>
          <w:szCs w:val="22"/>
        </w:rPr>
      </w:pPr>
    </w:p>
    <w:p w:rsidR="00B551DB" w:rsidRPr="009571CA" w:rsidRDefault="00B551DB" w:rsidP="00B551DB">
      <w:pPr>
        <w:pStyle w:val="Default"/>
        <w:ind w:firstLine="709"/>
        <w:jc w:val="both"/>
        <w:rPr>
          <w:bCs/>
          <w:color w:val="auto"/>
          <w:sz w:val="22"/>
          <w:szCs w:val="22"/>
        </w:rPr>
      </w:pPr>
    </w:p>
    <w:p w:rsidR="00B551DB" w:rsidRPr="009571CA" w:rsidRDefault="00B551DB" w:rsidP="00B551DB">
      <w:pPr>
        <w:pStyle w:val="Default"/>
        <w:ind w:firstLine="709"/>
        <w:jc w:val="both"/>
        <w:rPr>
          <w:bCs/>
          <w:color w:val="auto"/>
          <w:sz w:val="22"/>
          <w:szCs w:val="22"/>
        </w:rPr>
      </w:pPr>
      <w:r w:rsidRPr="009571CA">
        <w:rPr>
          <w:bCs/>
          <w:color w:val="auto"/>
          <w:sz w:val="22"/>
          <w:szCs w:val="22"/>
        </w:rPr>
        <w:t>Sterilizarea cainilor (M și F)</w:t>
      </w:r>
    </w:p>
    <w:p w:rsidR="00B551DB" w:rsidRPr="009571CA" w:rsidRDefault="00B551DB" w:rsidP="00B551DB">
      <w:pPr>
        <w:pStyle w:val="Default"/>
        <w:ind w:firstLine="709"/>
        <w:jc w:val="both"/>
        <w:rPr>
          <w:bCs/>
          <w:color w:val="auto"/>
          <w:sz w:val="22"/>
          <w:szCs w:val="22"/>
        </w:rPr>
      </w:pPr>
      <w:r w:rsidRPr="009571CA">
        <w:rPr>
          <w:bCs/>
          <w:color w:val="auto"/>
          <w:sz w:val="22"/>
          <w:szCs w:val="22"/>
        </w:rPr>
        <w:t xml:space="preserve">107,10 lei  fără TVA </w:t>
      </w:r>
      <w:r>
        <w:rPr>
          <w:bCs/>
          <w:color w:val="auto"/>
          <w:sz w:val="22"/>
          <w:szCs w:val="22"/>
        </w:rPr>
        <w:t>x 2.500</w:t>
      </w:r>
      <w:r w:rsidRPr="009571CA">
        <w:rPr>
          <w:bCs/>
          <w:color w:val="auto"/>
          <w:sz w:val="22"/>
          <w:szCs w:val="22"/>
        </w:rPr>
        <w:t xml:space="preserve"> capete = </w:t>
      </w:r>
      <w:r>
        <w:rPr>
          <w:b/>
          <w:bCs/>
          <w:color w:val="auto"/>
          <w:sz w:val="22"/>
          <w:szCs w:val="22"/>
        </w:rPr>
        <w:t>267.750</w:t>
      </w:r>
      <w:r w:rsidRPr="009571CA">
        <w:rPr>
          <w:b/>
          <w:bCs/>
          <w:color w:val="auto"/>
          <w:sz w:val="22"/>
          <w:szCs w:val="22"/>
        </w:rPr>
        <w:t xml:space="preserve"> lei fără TVA</w:t>
      </w:r>
    </w:p>
    <w:p w:rsidR="00B551DB" w:rsidRPr="009571CA" w:rsidRDefault="00B551DB" w:rsidP="00B551DB">
      <w:pPr>
        <w:pStyle w:val="Default"/>
        <w:ind w:firstLine="708"/>
        <w:jc w:val="both"/>
        <w:rPr>
          <w:bCs/>
          <w:color w:val="auto"/>
          <w:sz w:val="22"/>
          <w:szCs w:val="22"/>
        </w:rPr>
      </w:pPr>
    </w:p>
    <w:p w:rsidR="00B551DB" w:rsidRPr="009571CA" w:rsidRDefault="00B551DB" w:rsidP="00B551DB">
      <w:pPr>
        <w:pStyle w:val="Default"/>
        <w:ind w:firstLine="708"/>
        <w:jc w:val="both"/>
        <w:rPr>
          <w:bCs/>
          <w:color w:val="auto"/>
          <w:sz w:val="22"/>
          <w:szCs w:val="22"/>
        </w:rPr>
      </w:pPr>
      <w:r w:rsidRPr="009571CA">
        <w:rPr>
          <w:bCs/>
          <w:color w:val="auto"/>
          <w:sz w:val="22"/>
          <w:szCs w:val="22"/>
        </w:rPr>
        <w:t>Menţionăm că pentru această fundamentare s-au luat în calcul tarifele din catalogul electronic, prin intermediul SEAP şi ofertele înregistrate.</w:t>
      </w:r>
    </w:p>
    <w:p w:rsidR="00B551DB" w:rsidRPr="009571CA" w:rsidRDefault="00B551DB" w:rsidP="00B551DB">
      <w:pPr>
        <w:pStyle w:val="Default"/>
        <w:ind w:firstLine="708"/>
        <w:jc w:val="both"/>
        <w:rPr>
          <w:bCs/>
          <w:color w:val="auto"/>
          <w:sz w:val="22"/>
          <w:szCs w:val="22"/>
        </w:rPr>
      </w:pPr>
    </w:p>
    <w:p w:rsidR="00B551DB" w:rsidRDefault="00B551DB" w:rsidP="00B551DB">
      <w:pPr>
        <w:pStyle w:val="Default"/>
        <w:ind w:firstLine="708"/>
        <w:jc w:val="both"/>
        <w:rPr>
          <w:b/>
          <w:bCs/>
          <w:color w:val="auto"/>
          <w:sz w:val="22"/>
          <w:szCs w:val="22"/>
        </w:rPr>
      </w:pPr>
      <w:r w:rsidRPr="009571CA">
        <w:rPr>
          <w:bCs/>
          <w:color w:val="auto"/>
          <w:sz w:val="22"/>
          <w:szCs w:val="22"/>
        </w:rPr>
        <w:t xml:space="preserve">Ca urmare a celor expuse mai sus, propunem demararea </w:t>
      </w:r>
      <w:r w:rsidRPr="009571CA">
        <w:rPr>
          <w:color w:val="auto"/>
          <w:sz w:val="22"/>
          <w:szCs w:val="22"/>
        </w:rPr>
        <w:t xml:space="preserve">achiziţiei prin licitaţie publică deschisă, </w:t>
      </w:r>
      <w:r w:rsidRPr="009571CA">
        <w:rPr>
          <w:bCs/>
          <w:color w:val="auto"/>
          <w:sz w:val="22"/>
          <w:szCs w:val="22"/>
        </w:rPr>
        <w:t xml:space="preserve">valoarea achiziţiei estimată fiind  </w:t>
      </w:r>
      <w:r>
        <w:rPr>
          <w:b/>
          <w:bCs/>
          <w:color w:val="auto"/>
          <w:sz w:val="22"/>
          <w:szCs w:val="22"/>
        </w:rPr>
        <w:t>267.750</w:t>
      </w:r>
      <w:r w:rsidRPr="009571CA">
        <w:rPr>
          <w:b/>
          <w:bCs/>
          <w:color w:val="auto"/>
          <w:sz w:val="22"/>
          <w:szCs w:val="22"/>
        </w:rPr>
        <w:t xml:space="preserve">  lei fără TVA, respectiv </w:t>
      </w:r>
      <w:r>
        <w:rPr>
          <w:b/>
          <w:bCs/>
          <w:color w:val="auto"/>
          <w:sz w:val="22"/>
          <w:szCs w:val="22"/>
        </w:rPr>
        <w:t>318.622,50</w:t>
      </w:r>
      <w:r w:rsidRPr="009571CA">
        <w:rPr>
          <w:b/>
          <w:bCs/>
          <w:color w:val="auto"/>
          <w:sz w:val="22"/>
          <w:szCs w:val="22"/>
        </w:rPr>
        <w:t xml:space="preserve"> lei cu TVA.</w:t>
      </w:r>
    </w:p>
    <w:p w:rsidR="00B551DB" w:rsidRPr="009571CA" w:rsidRDefault="00B551DB" w:rsidP="00B551DB">
      <w:pPr>
        <w:pStyle w:val="Default"/>
        <w:ind w:firstLine="708"/>
        <w:jc w:val="both"/>
        <w:rPr>
          <w:b/>
          <w:bCs/>
          <w:color w:val="auto"/>
          <w:sz w:val="22"/>
          <w:szCs w:val="22"/>
        </w:rPr>
      </w:pPr>
    </w:p>
    <w:p w:rsidR="00B551DB" w:rsidRPr="009571CA" w:rsidRDefault="00B551DB" w:rsidP="00B551DB">
      <w:pPr>
        <w:pStyle w:val="Default"/>
        <w:ind w:firstLine="708"/>
        <w:jc w:val="both"/>
        <w:rPr>
          <w:b/>
          <w:bCs/>
          <w:color w:val="auto"/>
          <w:sz w:val="22"/>
          <w:szCs w:val="22"/>
        </w:rPr>
      </w:pPr>
      <w:r w:rsidRPr="009571CA">
        <w:rPr>
          <w:bCs/>
          <w:color w:val="auto"/>
          <w:sz w:val="22"/>
          <w:szCs w:val="22"/>
        </w:rPr>
        <w:t xml:space="preserve">Durata contractului  de concesiune fiind de </w:t>
      </w:r>
      <w:r>
        <w:rPr>
          <w:b/>
          <w:bCs/>
          <w:color w:val="auto"/>
          <w:sz w:val="22"/>
          <w:szCs w:val="22"/>
        </w:rPr>
        <w:t>2</w:t>
      </w:r>
      <w:r w:rsidRPr="009571CA">
        <w:rPr>
          <w:b/>
          <w:bCs/>
          <w:color w:val="auto"/>
          <w:sz w:val="22"/>
          <w:szCs w:val="22"/>
        </w:rPr>
        <w:t xml:space="preserve"> an</w:t>
      </w:r>
      <w:r>
        <w:rPr>
          <w:b/>
          <w:bCs/>
          <w:color w:val="auto"/>
          <w:sz w:val="22"/>
          <w:szCs w:val="22"/>
        </w:rPr>
        <w:t>i</w:t>
      </w:r>
      <w:r w:rsidRPr="009571CA">
        <w:rPr>
          <w:b/>
          <w:bCs/>
          <w:color w:val="auto"/>
          <w:sz w:val="22"/>
          <w:szCs w:val="22"/>
        </w:rPr>
        <w:t xml:space="preserve"> sau până la epuizarea sumei. </w:t>
      </w:r>
    </w:p>
    <w:p w:rsidR="00FA2262" w:rsidRPr="00FA2262" w:rsidRDefault="00FA2262" w:rsidP="00B551DB">
      <w:pPr>
        <w:pStyle w:val="Default"/>
        <w:jc w:val="both"/>
        <w:rPr>
          <w:color w:val="auto"/>
          <w:sz w:val="22"/>
          <w:szCs w:val="22"/>
        </w:rPr>
      </w:pPr>
    </w:p>
    <w:p w:rsidR="00BD5276" w:rsidRPr="00225ECA" w:rsidRDefault="00BD5276" w:rsidP="00BD5276">
      <w:pPr>
        <w:spacing w:line="360" w:lineRule="auto"/>
        <w:jc w:val="both"/>
        <w:rPr>
          <w:rFonts w:ascii="Times New Roman" w:hAnsi="Times New Roman" w:cs="Times New Roman"/>
          <w:b/>
        </w:rPr>
      </w:pPr>
      <w:r w:rsidRPr="00225ECA">
        <w:rPr>
          <w:rFonts w:ascii="Times New Roman" w:hAnsi="Times New Roman" w:cs="Times New Roman"/>
          <w:b/>
        </w:rPr>
        <w:t xml:space="preserve">Cap. V. Fezabilitatea financiară </w:t>
      </w:r>
    </w:p>
    <w:p w:rsidR="00B37E8E" w:rsidRPr="00F605BF" w:rsidRDefault="008846E3" w:rsidP="00F868B0">
      <w:pPr>
        <w:numPr>
          <w:ilvl w:val="1"/>
          <w:numId w:val="18"/>
        </w:numPr>
        <w:spacing w:after="0" w:line="240" w:lineRule="auto"/>
        <w:jc w:val="both"/>
        <w:rPr>
          <w:rFonts w:ascii="Times New Roman" w:eastAsia="Calibri" w:hAnsi="Times New Roman" w:cs="Times New Roman"/>
          <w:lang w:val="ro-RO"/>
        </w:rPr>
      </w:pPr>
      <w:r w:rsidRPr="00F605BF">
        <w:rPr>
          <w:rFonts w:ascii="Times New Roman" w:hAnsi="Times New Roman" w:cs="Times New Roman"/>
          <w:b/>
        </w:rPr>
        <w:t>Accesibilitatea gestiunii delegate a</w:t>
      </w:r>
      <w:r w:rsidR="00B37E8E" w:rsidRPr="00F605BF">
        <w:rPr>
          <w:rFonts w:ascii="Times New Roman" w:hAnsi="Times New Roman" w:cs="Times New Roman"/>
          <w:b/>
        </w:rPr>
        <w:t xml:space="preserve">serviciului </w:t>
      </w:r>
    </w:p>
    <w:p w:rsidR="00F605BF" w:rsidRPr="00F605BF" w:rsidRDefault="00F605BF" w:rsidP="00F605BF">
      <w:pPr>
        <w:spacing w:after="0" w:line="240" w:lineRule="auto"/>
        <w:ind w:left="720"/>
        <w:jc w:val="both"/>
        <w:rPr>
          <w:rFonts w:ascii="Times New Roman" w:eastAsia="Calibri" w:hAnsi="Times New Roman" w:cs="Times New Roman"/>
          <w:lang w:val="ro-RO"/>
        </w:rPr>
      </w:pPr>
    </w:p>
    <w:p w:rsidR="00B37E8E" w:rsidRPr="00225ECA" w:rsidRDefault="00B37E8E" w:rsidP="00B37E8E">
      <w:pPr>
        <w:pStyle w:val="Default"/>
        <w:jc w:val="both"/>
        <w:rPr>
          <w:sz w:val="22"/>
          <w:szCs w:val="22"/>
        </w:rPr>
      </w:pPr>
      <w:r w:rsidRPr="00225ECA">
        <w:rPr>
          <w:sz w:val="22"/>
          <w:szCs w:val="22"/>
        </w:rPr>
        <w:t>Conform art. 22 alin.2 din Legea nr.51/08.03.2006 a serviciilor comunitare de utilităţi publice, actualizată, gestiunea serviciilor de utilităţi publice se organizează şi se realizează în următoarele modalităţi:</w:t>
      </w:r>
    </w:p>
    <w:p w:rsidR="00B37E8E" w:rsidRPr="00225ECA" w:rsidRDefault="00B37E8E" w:rsidP="00B37E8E">
      <w:pPr>
        <w:pStyle w:val="Default"/>
        <w:numPr>
          <w:ilvl w:val="0"/>
          <w:numId w:val="30"/>
        </w:numPr>
        <w:rPr>
          <w:sz w:val="22"/>
          <w:szCs w:val="22"/>
        </w:rPr>
      </w:pPr>
      <w:r w:rsidRPr="00225ECA">
        <w:rPr>
          <w:sz w:val="22"/>
          <w:szCs w:val="22"/>
        </w:rPr>
        <w:t>gestiune directă;</w:t>
      </w:r>
    </w:p>
    <w:p w:rsidR="00BD5276" w:rsidRPr="00225ECA" w:rsidRDefault="00B37E8E" w:rsidP="00B37E8E">
      <w:pPr>
        <w:pStyle w:val="Default"/>
        <w:numPr>
          <w:ilvl w:val="0"/>
          <w:numId w:val="30"/>
        </w:numPr>
        <w:rPr>
          <w:sz w:val="22"/>
          <w:szCs w:val="22"/>
        </w:rPr>
      </w:pPr>
      <w:r w:rsidRPr="00225ECA">
        <w:rPr>
          <w:sz w:val="22"/>
          <w:szCs w:val="22"/>
        </w:rPr>
        <w:t>gestiune delegată.</w:t>
      </w:r>
    </w:p>
    <w:p w:rsidR="0065524C" w:rsidRDefault="0065524C" w:rsidP="00F605BF">
      <w:pPr>
        <w:pStyle w:val="Default"/>
        <w:rPr>
          <w:sz w:val="22"/>
          <w:szCs w:val="22"/>
        </w:rPr>
      </w:pPr>
    </w:p>
    <w:p w:rsidR="005B081A" w:rsidRPr="00225ECA" w:rsidRDefault="005B081A" w:rsidP="00FA2262">
      <w:pPr>
        <w:pStyle w:val="Default"/>
        <w:rPr>
          <w:sz w:val="22"/>
          <w:szCs w:val="22"/>
        </w:rPr>
      </w:pPr>
    </w:p>
    <w:p w:rsidR="004A2E3D" w:rsidRPr="00225ECA" w:rsidRDefault="00BD5276" w:rsidP="00B37E8E">
      <w:pPr>
        <w:spacing w:after="0" w:line="240" w:lineRule="auto"/>
        <w:jc w:val="both"/>
        <w:rPr>
          <w:rFonts w:ascii="Times New Roman" w:hAnsi="Times New Roman" w:cs="Times New Roman"/>
          <w:lang w:val="ro-RO"/>
        </w:rPr>
      </w:pPr>
      <w:r w:rsidRPr="00225ECA">
        <w:rPr>
          <w:rFonts w:ascii="Times New Roman" w:hAnsi="Times New Roman" w:cs="Times New Roman"/>
          <w:lang w:val="ro-RO"/>
        </w:rPr>
        <w:t xml:space="preserve">In tabelul de mai jos sunt </w:t>
      </w:r>
      <w:r w:rsidR="008846E3" w:rsidRPr="00225ECA">
        <w:rPr>
          <w:rFonts w:ascii="Times New Roman" w:hAnsi="Times New Roman" w:cs="Times New Roman"/>
          <w:lang w:val="ro-RO"/>
        </w:rPr>
        <w:t xml:space="preserve">prezentate </w:t>
      </w:r>
      <w:r w:rsidRPr="00225ECA">
        <w:rPr>
          <w:rFonts w:ascii="Times New Roman" w:hAnsi="Times New Roman" w:cs="Times New Roman"/>
          <w:lang w:val="ro-RO"/>
        </w:rPr>
        <w:t>av</w:t>
      </w:r>
      <w:r w:rsidR="008846E3" w:rsidRPr="00225ECA">
        <w:rPr>
          <w:rFonts w:ascii="Times New Roman" w:hAnsi="Times New Roman" w:cs="Times New Roman"/>
          <w:lang w:val="ro-RO"/>
        </w:rPr>
        <w:t>antajele si dezavantajele privind</w:t>
      </w:r>
      <w:r w:rsidRPr="00225ECA">
        <w:rPr>
          <w:rFonts w:ascii="Times New Roman" w:hAnsi="Times New Roman" w:cs="Times New Roman"/>
          <w:lang w:val="ro-RO"/>
        </w:rPr>
        <w:t xml:space="preserve"> gestiune</w:t>
      </w:r>
      <w:r w:rsidR="008846E3" w:rsidRPr="00225ECA">
        <w:rPr>
          <w:rFonts w:ascii="Times New Roman" w:hAnsi="Times New Roman" w:cs="Times New Roman"/>
          <w:lang w:val="ro-RO"/>
        </w:rPr>
        <w:t>a directa ş</w:t>
      </w:r>
      <w:r w:rsidRPr="00225ECA">
        <w:rPr>
          <w:rFonts w:ascii="Times New Roman" w:hAnsi="Times New Roman" w:cs="Times New Roman"/>
          <w:lang w:val="ro-RO"/>
        </w:rPr>
        <w:t xml:space="preserve">i </w:t>
      </w:r>
      <w:r w:rsidR="008846E3" w:rsidRPr="00225ECA">
        <w:rPr>
          <w:rFonts w:ascii="Times New Roman" w:hAnsi="Times New Roman" w:cs="Times New Roman"/>
          <w:lang w:val="ro-RO"/>
        </w:rPr>
        <w:t xml:space="preserve">cea </w:t>
      </w:r>
      <w:r w:rsidRPr="00225ECA">
        <w:rPr>
          <w:rFonts w:ascii="Times New Roman" w:hAnsi="Times New Roman" w:cs="Times New Roman"/>
          <w:lang w:val="ro-RO"/>
        </w:rPr>
        <w:t>delegata: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1"/>
        <w:gridCol w:w="3908"/>
        <w:gridCol w:w="3519"/>
      </w:tblGrid>
      <w:tr w:rsidR="00BD5276" w:rsidRPr="00225ECA" w:rsidTr="00B37E8E">
        <w:tc>
          <w:tcPr>
            <w:tcW w:w="9558" w:type="dxa"/>
            <w:gridSpan w:val="3"/>
            <w:tcBorders>
              <w:bottom w:val="single" w:sz="4" w:space="0" w:color="auto"/>
            </w:tcBorders>
          </w:tcPr>
          <w:p w:rsidR="00BD5276" w:rsidRPr="00225ECA" w:rsidRDefault="00B37E8E" w:rsidP="00B37E8E">
            <w:pPr>
              <w:spacing w:after="0" w:line="240" w:lineRule="auto"/>
              <w:jc w:val="both"/>
              <w:rPr>
                <w:rFonts w:ascii="Times New Roman" w:hAnsi="Times New Roman" w:cs="Times New Roman"/>
                <w:b/>
              </w:rPr>
            </w:pPr>
            <w:r w:rsidRPr="00225ECA">
              <w:rPr>
                <w:rFonts w:ascii="Times New Roman" w:eastAsia="Calibri" w:hAnsi="Times New Roman" w:cs="Times New Roman"/>
                <w:lang w:val="ro-RO"/>
              </w:rPr>
              <w:t>Serviciul pentru gestionarea câinilor fara stapan</w:t>
            </w:r>
          </w:p>
        </w:tc>
      </w:tr>
      <w:tr w:rsidR="00BD5276" w:rsidRPr="00225ECA" w:rsidTr="00B37E8E">
        <w:tc>
          <w:tcPr>
            <w:tcW w:w="2131" w:type="dxa"/>
          </w:tcPr>
          <w:p w:rsidR="00BD5276" w:rsidRPr="00225ECA" w:rsidRDefault="00BD5276" w:rsidP="000B5217">
            <w:pPr>
              <w:spacing w:line="360" w:lineRule="auto"/>
              <w:jc w:val="both"/>
              <w:rPr>
                <w:rFonts w:ascii="Times New Roman" w:hAnsi="Times New Roman" w:cs="Times New Roman"/>
                <w:b/>
              </w:rPr>
            </w:pPr>
          </w:p>
        </w:tc>
        <w:tc>
          <w:tcPr>
            <w:tcW w:w="3908" w:type="dxa"/>
          </w:tcPr>
          <w:p w:rsidR="00BD5276" w:rsidRPr="00225ECA" w:rsidRDefault="00BD5276" w:rsidP="000B5217">
            <w:pPr>
              <w:spacing w:line="360" w:lineRule="auto"/>
              <w:jc w:val="both"/>
              <w:rPr>
                <w:rFonts w:ascii="Times New Roman" w:hAnsi="Times New Roman" w:cs="Times New Roman"/>
                <w:b/>
              </w:rPr>
            </w:pPr>
            <w:r w:rsidRPr="00225ECA">
              <w:rPr>
                <w:rFonts w:ascii="Times New Roman" w:hAnsi="Times New Roman" w:cs="Times New Roman"/>
                <w:b/>
                <w:bCs/>
                <w:caps/>
              </w:rPr>
              <w:t>GESTIUNEA DIRECTA</w:t>
            </w:r>
          </w:p>
        </w:tc>
        <w:tc>
          <w:tcPr>
            <w:tcW w:w="3519" w:type="dxa"/>
          </w:tcPr>
          <w:p w:rsidR="00BD5276" w:rsidRPr="00225ECA" w:rsidRDefault="00BD5276" w:rsidP="000B5217">
            <w:pPr>
              <w:jc w:val="both"/>
              <w:rPr>
                <w:rFonts w:ascii="Times New Roman" w:hAnsi="Times New Roman" w:cs="Times New Roman"/>
                <w:b/>
                <w:bCs/>
                <w:caps/>
              </w:rPr>
            </w:pPr>
            <w:r w:rsidRPr="00225ECA">
              <w:rPr>
                <w:rFonts w:ascii="Times New Roman" w:hAnsi="Times New Roman" w:cs="Times New Roman"/>
                <w:b/>
                <w:bCs/>
                <w:caps/>
              </w:rPr>
              <w:t>GESTIUNEA INDIRECTA SAU</w:t>
            </w:r>
          </w:p>
          <w:p w:rsidR="00BD5276" w:rsidRPr="00225ECA" w:rsidRDefault="00BD5276" w:rsidP="000B5217">
            <w:pPr>
              <w:spacing w:line="360" w:lineRule="auto"/>
              <w:jc w:val="both"/>
              <w:rPr>
                <w:rFonts w:ascii="Times New Roman" w:hAnsi="Times New Roman" w:cs="Times New Roman"/>
                <w:b/>
              </w:rPr>
            </w:pPr>
            <w:r w:rsidRPr="00225ECA">
              <w:rPr>
                <w:rFonts w:ascii="Times New Roman" w:hAnsi="Times New Roman" w:cs="Times New Roman"/>
                <w:b/>
                <w:bCs/>
                <w:caps/>
              </w:rPr>
              <w:t>DELEGATA</w:t>
            </w:r>
          </w:p>
        </w:tc>
      </w:tr>
      <w:tr w:rsidR="00BD5276" w:rsidRPr="00225ECA" w:rsidTr="00B37E8E">
        <w:tc>
          <w:tcPr>
            <w:tcW w:w="2131" w:type="dxa"/>
          </w:tcPr>
          <w:p w:rsidR="00BD5276" w:rsidRPr="00225ECA" w:rsidRDefault="00BD5276" w:rsidP="000B5217">
            <w:pPr>
              <w:spacing w:line="360" w:lineRule="auto"/>
              <w:jc w:val="both"/>
              <w:rPr>
                <w:rFonts w:ascii="Times New Roman" w:hAnsi="Times New Roman" w:cs="Times New Roman"/>
                <w:b/>
                <w:bCs/>
              </w:rPr>
            </w:pPr>
            <w:r w:rsidRPr="00225ECA">
              <w:rPr>
                <w:rFonts w:ascii="Times New Roman" w:hAnsi="Times New Roman" w:cs="Times New Roman"/>
                <w:b/>
                <w:bCs/>
              </w:rPr>
              <w:t>AVANTAJE</w:t>
            </w:r>
          </w:p>
        </w:tc>
        <w:tc>
          <w:tcPr>
            <w:tcW w:w="3908" w:type="dxa"/>
          </w:tcPr>
          <w:p w:rsidR="00BD5276" w:rsidRPr="00225ECA" w:rsidRDefault="00BD5276" w:rsidP="000B5217">
            <w:pPr>
              <w:jc w:val="both"/>
              <w:rPr>
                <w:rFonts w:ascii="Times New Roman" w:hAnsi="Times New Roman" w:cs="Times New Roman"/>
                <w:highlight w:val="lightGray"/>
              </w:rPr>
            </w:pPr>
          </w:p>
        </w:tc>
        <w:tc>
          <w:tcPr>
            <w:tcW w:w="3519" w:type="dxa"/>
          </w:tcPr>
          <w:p w:rsidR="00BD5276" w:rsidRPr="00225ECA" w:rsidRDefault="00BD5276" w:rsidP="000B5217">
            <w:pPr>
              <w:jc w:val="both"/>
              <w:rPr>
                <w:rFonts w:ascii="Times New Roman" w:hAnsi="Times New Roman" w:cs="Times New Roman"/>
              </w:rPr>
            </w:pPr>
            <w:r w:rsidRPr="00225ECA">
              <w:rPr>
                <w:rFonts w:ascii="Times New Roman" w:hAnsi="Times New Roman" w:cs="Times New Roman"/>
              </w:rPr>
              <w:t xml:space="preserve">Parametrii serviciului si necesarul de investitii pentru realizarea activitatii vor fi clar definite prin </w:t>
            </w:r>
            <w:r w:rsidR="005C3D25" w:rsidRPr="00225ECA">
              <w:rPr>
                <w:rFonts w:ascii="Times New Roman" w:hAnsi="Times New Roman" w:cs="Times New Roman"/>
              </w:rPr>
              <w:t>contract</w:t>
            </w:r>
            <w:r w:rsidRPr="00225ECA">
              <w:rPr>
                <w:rFonts w:ascii="Times New Roman" w:hAnsi="Times New Roman" w:cs="Times New Roman"/>
              </w:rPr>
              <w:t>, cu mecanisme ce impun ca riscurile de executie si exploatare sa fie la operator.</w:t>
            </w:r>
          </w:p>
          <w:p w:rsidR="005C3D25" w:rsidRPr="00225ECA" w:rsidRDefault="008846E3" w:rsidP="000B5217">
            <w:pPr>
              <w:jc w:val="both"/>
              <w:rPr>
                <w:rFonts w:ascii="Times New Roman" w:hAnsi="Times New Roman" w:cs="Times New Roman"/>
              </w:rPr>
            </w:pPr>
            <w:r w:rsidRPr="00225ECA">
              <w:rPr>
                <w:rFonts w:ascii="Times New Roman" w:hAnsi="Times New Roman" w:cs="Times New Roman"/>
              </w:rPr>
              <w:t>Municipiul Timişoara</w:t>
            </w:r>
            <w:r w:rsidR="00BD5276" w:rsidRPr="00225ECA">
              <w:rPr>
                <w:rFonts w:ascii="Times New Roman" w:hAnsi="Times New Roman" w:cs="Times New Roman"/>
              </w:rPr>
              <w:t xml:space="preserve"> transfera sarcina investitiilor in activitate – </w:t>
            </w:r>
            <w:r w:rsidR="00BD5276" w:rsidRPr="00225ECA">
              <w:rPr>
                <w:rFonts w:ascii="Times New Roman" w:hAnsi="Times New Roman" w:cs="Times New Roman"/>
              </w:rPr>
              <w:lastRenderedPageBreak/>
              <w:t xml:space="preserve">potential – finantarii catre operatorul </w:t>
            </w:r>
          </w:p>
          <w:p w:rsidR="00BD5276" w:rsidRPr="00225ECA" w:rsidRDefault="008846E3" w:rsidP="000B5217">
            <w:pPr>
              <w:jc w:val="both"/>
              <w:rPr>
                <w:rFonts w:ascii="Times New Roman" w:hAnsi="Times New Roman" w:cs="Times New Roman"/>
              </w:rPr>
            </w:pPr>
            <w:r w:rsidRPr="00225ECA">
              <w:rPr>
                <w:rFonts w:ascii="Times New Roman" w:hAnsi="Times New Roman" w:cs="Times New Roman"/>
              </w:rPr>
              <w:t xml:space="preserve">Municipiul Timişoara </w:t>
            </w:r>
            <w:r w:rsidR="00BD5276" w:rsidRPr="00225ECA">
              <w:rPr>
                <w:rFonts w:ascii="Times New Roman" w:hAnsi="Times New Roman" w:cs="Times New Roman"/>
              </w:rPr>
              <w:t>are calitatea de reglementant/supervizor conform cerintelor impuse operatorului in contract.</w:t>
            </w:r>
          </w:p>
          <w:p w:rsidR="00BD5276" w:rsidRPr="00225ECA" w:rsidRDefault="00BD5276" w:rsidP="000B5217">
            <w:pPr>
              <w:jc w:val="both"/>
              <w:rPr>
                <w:rFonts w:ascii="Times New Roman" w:hAnsi="Times New Roman" w:cs="Times New Roman"/>
              </w:rPr>
            </w:pPr>
            <w:r w:rsidRPr="00225ECA">
              <w:rPr>
                <w:rFonts w:ascii="Times New Roman" w:hAnsi="Times New Roman" w:cs="Times New Roman"/>
              </w:rPr>
              <w:t>Municip</w:t>
            </w:r>
            <w:r w:rsidR="008846E3" w:rsidRPr="00225ECA">
              <w:rPr>
                <w:rFonts w:ascii="Times New Roman" w:hAnsi="Times New Roman" w:cs="Times New Roman"/>
              </w:rPr>
              <w:t xml:space="preserve">iul Timişoara </w:t>
            </w:r>
            <w:r w:rsidRPr="00225ECA">
              <w:rPr>
                <w:rFonts w:ascii="Times New Roman" w:hAnsi="Times New Roman" w:cs="Times New Roman"/>
              </w:rPr>
              <w:t>va avea dreptul la controlul final asupra derularii serviciului, avand posibilitatea de a desfiinta delegarea de gestiune in cazul in care operatorul are activitatea defectuoasa si care persista – clauze de penalizare si rezilire in contract.</w:t>
            </w:r>
          </w:p>
        </w:tc>
      </w:tr>
      <w:tr w:rsidR="00BD5276" w:rsidRPr="00225ECA" w:rsidTr="00B37E8E">
        <w:tc>
          <w:tcPr>
            <w:tcW w:w="2131" w:type="dxa"/>
          </w:tcPr>
          <w:p w:rsidR="00BD5276" w:rsidRPr="00225ECA" w:rsidRDefault="00BD5276" w:rsidP="000B5217">
            <w:pPr>
              <w:spacing w:line="360" w:lineRule="auto"/>
              <w:jc w:val="both"/>
              <w:rPr>
                <w:rFonts w:ascii="Times New Roman" w:hAnsi="Times New Roman" w:cs="Times New Roman"/>
                <w:b/>
              </w:rPr>
            </w:pPr>
            <w:r w:rsidRPr="00225ECA">
              <w:rPr>
                <w:rFonts w:ascii="Times New Roman" w:hAnsi="Times New Roman" w:cs="Times New Roman"/>
                <w:b/>
              </w:rPr>
              <w:lastRenderedPageBreak/>
              <w:t>DEZAVANTAJE</w:t>
            </w:r>
          </w:p>
        </w:tc>
        <w:tc>
          <w:tcPr>
            <w:tcW w:w="3908" w:type="dxa"/>
          </w:tcPr>
          <w:p w:rsidR="00BD5276" w:rsidRPr="00FA2262" w:rsidRDefault="00BD5276" w:rsidP="00FA2262">
            <w:pPr>
              <w:jc w:val="both"/>
              <w:rPr>
                <w:rFonts w:ascii="Times New Roman" w:hAnsi="Times New Roman" w:cs="Times New Roman"/>
                <w:color w:val="FF0000"/>
              </w:rPr>
            </w:pPr>
            <w:r w:rsidRPr="00F605BF">
              <w:rPr>
                <w:rFonts w:ascii="Times New Roman" w:hAnsi="Times New Roman" w:cs="Times New Roman"/>
              </w:rPr>
              <w:t>Imposibilitatea preluarii acestui serviciu,</w:t>
            </w:r>
            <w:r w:rsidR="00FA2262" w:rsidRPr="00F605BF">
              <w:rPr>
                <w:rFonts w:ascii="Times New Roman" w:hAnsi="Times New Roman" w:cs="Times New Roman"/>
              </w:rPr>
              <w:t xml:space="preserve"> dată fiind legislația specifică în domeniu</w:t>
            </w:r>
            <w:r w:rsidRPr="00F605BF">
              <w:rPr>
                <w:rFonts w:ascii="Times New Roman" w:hAnsi="Times New Roman" w:cs="Times New Roman"/>
              </w:rPr>
              <w:t>.</w:t>
            </w:r>
          </w:p>
        </w:tc>
        <w:tc>
          <w:tcPr>
            <w:tcW w:w="3519" w:type="dxa"/>
          </w:tcPr>
          <w:p w:rsidR="00BD5276" w:rsidRPr="00225ECA" w:rsidRDefault="00BD5276" w:rsidP="000B5217">
            <w:pPr>
              <w:rPr>
                <w:rFonts w:ascii="Times New Roman" w:hAnsi="Times New Roman" w:cs="Times New Roman"/>
              </w:rPr>
            </w:pPr>
          </w:p>
        </w:tc>
      </w:tr>
    </w:tbl>
    <w:p w:rsidR="000131CA" w:rsidRDefault="000131CA" w:rsidP="000131CA">
      <w:pPr>
        <w:pStyle w:val="Default"/>
        <w:ind w:firstLine="708"/>
        <w:jc w:val="both"/>
        <w:rPr>
          <w:color w:val="FF0000"/>
          <w:sz w:val="22"/>
          <w:szCs w:val="22"/>
          <w:lang w:val="ro-RO"/>
        </w:rPr>
      </w:pPr>
    </w:p>
    <w:p w:rsidR="00B37E8E" w:rsidRPr="000131CA" w:rsidRDefault="00B37E8E" w:rsidP="00B37E8E">
      <w:pPr>
        <w:pStyle w:val="Default"/>
        <w:ind w:firstLine="708"/>
        <w:jc w:val="both"/>
        <w:rPr>
          <w:color w:val="auto"/>
          <w:sz w:val="22"/>
          <w:szCs w:val="22"/>
        </w:rPr>
      </w:pPr>
      <w:r w:rsidRPr="000131CA">
        <w:rPr>
          <w:color w:val="auto"/>
          <w:sz w:val="22"/>
          <w:szCs w:val="22"/>
        </w:rPr>
        <w:t>Gestiunea delegată se realizează prin intermediul unor operatori de servicii publice, cărora autoritatea publică le încredinţează gestiunea serviciilor</w:t>
      </w:r>
      <w:r w:rsidR="00FA2262">
        <w:rPr>
          <w:color w:val="auto"/>
          <w:sz w:val="22"/>
          <w:szCs w:val="22"/>
        </w:rPr>
        <w:t>.</w:t>
      </w:r>
    </w:p>
    <w:p w:rsidR="00B37E8E" w:rsidRPr="000131CA" w:rsidRDefault="00B37E8E" w:rsidP="00B37E8E">
      <w:pPr>
        <w:pStyle w:val="Default"/>
        <w:ind w:firstLine="708"/>
        <w:rPr>
          <w:color w:val="auto"/>
          <w:sz w:val="22"/>
          <w:szCs w:val="22"/>
        </w:rPr>
      </w:pPr>
      <w:r w:rsidRPr="000131CA">
        <w:rPr>
          <w:color w:val="auto"/>
          <w:sz w:val="22"/>
          <w:szCs w:val="22"/>
        </w:rPr>
        <w:t>Contractul de delegare a gestiunii serviciilor de utilităţi publice poate fi atribuit direct sau prin una din următoarele proceduri:</w:t>
      </w:r>
    </w:p>
    <w:p w:rsidR="00B37E8E" w:rsidRPr="000131CA" w:rsidRDefault="00B37E8E" w:rsidP="00B37E8E">
      <w:pPr>
        <w:pStyle w:val="Default"/>
        <w:numPr>
          <w:ilvl w:val="0"/>
          <w:numId w:val="30"/>
        </w:numPr>
        <w:rPr>
          <w:color w:val="auto"/>
          <w:sz w:val="22"/>
          <w:szCs w:val="22"/>
        </w:rPr>
      </w:pPr>
      <w:r w:rsidRPr="000131CA">
        <w:rPr>
          <w:color w:val="auto"/>
          <w:sz w:val="22"/>
          <w:szCs w:val="22"/>
        </w:rPr>
        <w:t>licitaţie publică deschisă - procedură la care orice operator licenţiat interesat are dreptul de a depune ofertă;</w:t>
      </w:r>
    </w:p>
    <w:p w:rsidR="00B37E8E" w:rsidRDefault="00B37E8E" w:rsidP="00B37E8E">
      <w:pPr>
        <w:pStyle w:val="Default"/>
        <w:numPr>
          <w:ilvl w:val="0"/>
          <w:numId w:val="30"/>
        </w:numPr>
        <w:jc w:val="both"/>
        <w:rPr>
          <w:color w:val="auto"/>
          <w:sz w:val="22"/>
          <w:szCs w:val="22"/>
        </w:rPr>
      </w:pPr>
      <w:r w:rsidRPr="000131CA">
        <w:rPr>
          <w:color w:val="auto"/>
          <w:sz w:val="22"/>
          <w:szCs w:val="22"/>
        </w:rPr>
        <w:t>negociere directă - procedură prin care unităţile administrativ-teritoriale negociază clauzele contractuale, inclusiv redevenţa, cu unul sau mai mulţi operatori licenţiaţi interesaţi.</w:t>
      </w:r>
    </w:p>
    <w:p w:rsidR="00C86B94" w:rsidRPr="000131CA" w:rsidRDefault="00C86B94" w:rsidP="00C86B94">
      <w:pPr>
        <w:pStyle w:val="Default"/>
        <w:ind w:firstLine="705"/>
        <w:jc w:val="both"/>
        <w:rPr>
          <w:color w:val="auto"/>
          <w:sz w:val="22"/>
          <w:szCs w:val="22"/>
        </w:rPr>
      </w:pPr>
      <w:r w:rsidRPr="000131CA">
        <w:rPr>
          <w:color w:val="auto"/>
          <w:sz w:val="22"/>
          <w:szCs w:val="22"/>
        </w:rPr>
        <w:t>Având în vedere cele arătate în cuprinsul acestui studiu, propunem delegarea prin organizarea unei licitaţii publice deschise.</w:t>
      </w:r>
    </w:p>
    <w:p w:rsidR="00BD5276" w:rsidRDefault="006E3816" w:rsidP="006E3816">
      <w:pPr>
        <w:pStyle w:val="Default"/>
        <w:ind w:firstLine="708"/>
        <w:jc w:val="both"/>
        <w:rPr>
          <w:color w:val="auto"/>
          <w:sz w:val="22"/>
          <w:szCs w:val="22"/>
        </w:rPr>
      </w:pPr>
      <w:r>
        <w:rPr>
          <w:color w:val="auto"/>
          <w:sz w:val="22"/>
          <w:szCs w:val="22"/>
        </w:rPr>
        <w:t xml:space="preserve">La licitaţia organizată, </w:t>
      </w:r>
      <w:r w:rsidR="00C86B94">
        <w:rPr>
          <w:color w:val="auto"/>
          <w:sz w:val="22"/>
          <w:szCs w:val="22"/>
        </w:rPr>
        <w:t xml:space="preserve">ofertanţii </w:t>
      </w:r>
      <w:r w:rsidR="00B37E8E" w:rsidRPr="000131CA">
        <w:rPr>
          <w:color w:val="auto"/>
          <w:sz w:val="22"/>
          <w:szCs w:val="22"/>
        </w:rPr>
        <w:t>trebuie să</w:t>
      </w:r>
      <w:r>
        <w:rPr>
          <w:color w:val="auto"/>
          <w:sz w:val="22"/>
          <w:szCs w:val="22"/>
        </w:rPr>
        <w:t xml:space="preserve"> fie medici veterinari de liberă practică, organizați în condițiile legii, iar activitățile se vor desfășura în cabinete veterinare autorizate, de pe raza municipiului Timișoara </w:t>
      </w:r>
      <w:r w:rsidR="00C86B94">
        <w:rPr>
          <w:color w:val="auto"/>
          <w:sz w:val="22"/>
          <w:szCs w:val="22"/>
        </w:rPr>
        <w:t>(</w:t>
      </w:r>
      <w:r w:rsidR="00C86B94" w:rsidRPr="000131CA">
        <w:rPr>
          <w:color w:val="auto"/>
          <w:sz w:val="22"/>
          <w:szCs w:val="22"/>
        </w:rPr>
        <w:t>sau autorizaţie de partici</w:t>
      </w:r>
      <w:r w:rsidR="00C86B94">
        <w:rPr>
          <w:color w:val="auto"/>
          <w:sz w:val="22"/>
          <w:szCs w:val="22"/>
        </w:rPr>
        <w:t>pare în cazul în care ofertanţii sunt</w:t>
      </w:r>
      <w:r w:rsidR="00C86B94" w:rsidRPr="000131CA">
        <w:rPr>
          <w:color w:val="auto"/>
          <w:sz w:val="22"/>
          <w:szCs w:val="22"/>
        </w:rPr>
        <w:t xml:space="preserve"> în curs de obţinere a licenţei</w:t>
      </w:r>
      <w:r w:rsidR="00C86B94">
        <w:rPr>
          <w:color w:val="auto"/>
          <w:sz w:val="22"/>
          <w:szCs w:val="22"/>
        </w:rPr>
        <w:t>)</w:t>
      </w:r>
      <w:r w:rsidR="00C86B94" w:rsidRPr="000131CA">
        <w:rPr>
          <w:color w:val="auto"/>
          <w:sz w:val="22"/>
          <w:szCs w:val="22"/>
        </w:rPr>
        <w:t>.</w:t>
      </w:r>
      <w:r w:rsidR="00B37E8E" w:rsidRPr="000131CA">
        <w:rPr>
          <w:color w:val="auto"/>
          <w:sz w:val="22"/>
          <w:szCs w:val="22"/>
        </w:rPr>
        <w:t>Prin ac</w:t>
      </w:r>
      <w:r w:rsidR="00C86B94">
        <w:rPr>
          <w:color w:val="auto"/>
          <w:sz w:val="22"/>
          <w:szCs w:val="22"/>
        </w:rPr>
        <w:t>easta se dovedeşte că ofertanţii sunt atestaţi de autoritatea competent</w:t>
      </w:r>
      <w:r>
        <w:rPr>
          <w:color w:val="auto"/>
          <w:sz w:val="22"/>
          <w:szCs w:val="22"/>
        </w:rPr>
        <w:t>ă</w:t>
      </w:r>
      <w:r w:rsidR="00C86B94">
        <w:rPr>
          <w:color w:val="auto"/>
          <w:sz w:val="22"/>
          <w:szCs w:val="22"/>
        </w:rPr>
        <w:t xml:space="preserve">. </w:t>
      </w:r>
    </w:p>
    <w:p w:rsidR="00F605BF" w:rsidRPr="006E3816" w:rsidRDefault="00F605BF" w:rsidP="006E3816">
      <w:pPr>
        <w:pStyle w:val="Default"/>
        <w:ind w:firstLine="708"/>
        <w:jc w:val="both"/>
        <w:rPr>
          <w:color w:val="auto"/>
          <w:sz w:val="22"/>
          <w:szCs w:val="22"/>
        </w:rPr>
      </w:pPr>
    </w:p>
    <w:p w:rsidR="00BD5276" w:rsidRPr="000131CA" w:rsidRDefault="00BD5276" w:rsidP="00BD5276">
      <w:pPr>
        <w:numPr>
          <w:ilvl w:val="2"/>
          <w:numId w:val="18"/>
        </w:numPr>
        <w:spacing w:after="0" w:line="360" w:lineRule="auto"/>
        <w:jc w:val="both"/>
        <w:rPr>
          <w:rFonts w:ascii="Times New Roman" w:hAnsi="Times New Roman" w:cs="Times New Roman"/>
          <w:b/>
        </w:rPr>
      </w:pPr>
      <w:r w:rsidRPr="000131CA">
        <w:rPr>
          <w:rFonts w:ascii="Times New Roman" w:hAnsi="Times New Roman" w:cs="Times New Roman"/>
          <w:b/>
        </w:rPr>
        <w:t>Analiza de risc</w:t>
      </w:r>
    </w:p>
    <w:p w:rsidR="00EB1EE2" w:rsidRPr="000131CA" w:rsidRDefault="00EB1EE2" w:rsidP="00EB1EE2">
      <w:pPr>
        <w:spacing w:after="0" w:line="360" w:lineRule="auto"/>
        <w:ind w:left="720"/>
        <w:jc w:val="both"/>
        <w:rPr>
          <w:rFonts w:ascii="Times New Roman" w:hAnsi="Times New Roman" w:cs="Times New Roman"/>
          <w:lang w:val="ro-RO"/>
        </w:rPr>
      </w:pPr>
    </w:p>
    <w:p w:rsidR="00BD5276" w:rsidRPr="000131CA" w:rsidRDefault="00BD5276" w:rsidP="00BD5276">
      <w:pPr>
        <w:numPr>
          <w:ilvl w:val="2"/>
          <w:numId w:val="6"/>
        </w:numPr>
        <w:spacing w:after="0" w:line="360" w:lineRule="auto"/>
        <w:ind w:left="1170"/>
        <w:jc w:val="both"/>
        <w:rPr>
          <w:rFonts w:ascii="Times New Roman" w:hAnsi="Times New Roman" w:cs="Times New Roman"/>
          <w:b/>
        </w:rPr>
      </w:pPr>
      <w:r w:rsidRPr="000131CA">
        <w:rPr>
          <w:rFonts w:ascii="Times New Roman" w:hAnsi="Times New Roman" w:cs="Times New Roman"/>
          <w:b/>
        </w:rPr>
        <w:t>Identificarea riscului</w:t>
      </w:r>
    </w:p>
    <w:p w:rsidR="00BD5276" w:rsidRPr="000131CA" w:rsidRDefault="00BD5276" w:rsidP="00BD5276">
      <w:pPr>
        <w:spacing w:line="360" w:lineRule="auto"/>
        <w:ind w:left="708"/>
        <w:jc w:val="both"/>
        <w:rPr>
          <w:rFonts w:ascii="Times New Roman" w:hAnsi="Times New Roman" w:cs="Times New Roman"/>
          <w:lang w:val="ro-RO"/>
        </w:rPr>
      </w:pPr>
      <w:r w:rsidRPr="000131CA">
        <w:rPr>
          <w:rFonts w:ascii="Times New Roman" w:hAnsi="Times New Roman" w:cs="Times New Roman"/>
          <w:lang w:val="ro-RO"/>
        </w:rPr>
        <w:t>Pentru identificarea riscului se va realiza matricea de evolutie a riscurilor.</w:t>
      </w:r>
    </w:p>
    <w:p w:rsidR="00BD5276" w:rsidRPr="000131CA" w:rsidRDefault="00BD5276" w:rsidP="00BD5276">
      <w:pPr>
        <w:numPr>
          <w:ilvl w:val="2"/>
          <w:numId w:val="6"/>
        </w:numPr>
        <w:spacing w:after="0" w:line="360" w:lineRule="auto"/>
        <w:ind w:left="1170"/>
        <w:jc w:val="both"/>
        <w:rPr>
          <w:rFonts w:ascii="Times New Roman" w:hAnsi="Times New Roman" w:cs="Times New Roman"/>
          <w:b/>
        </w:rPr>
      </w:pPr>
      <w:r w:rsidRPr="000131CA">
        <w:rPr>
          <w:rFonts w:ascii="Times New Roman" w:hAnsi="Times New Roman" w:cs="Times New Roman"/>
          <w:b/>
        </w:rPr>
        <w:t>Analiza riscului</w:t>
      </w:r>
    </w:p>
    <w:p w:rsidR="00BD5276" w:rsidRDefault="00BD5276" w:rsidP="00EB1EE2">
      <w:pPr>
        <w:spacing w:line="360" w:lineRule="auto"/>
        <w:ind w:firstLine="708"/>
        <w:jc w:val="both"/>
        <w:rPr>
          <w:rFonts w:ascii="Times New Roman" w:hAnsi="Times New Roman" w:cs="Times New Roman"/>
          <w:lang w:val="ro-RO"/>
        </w:rPr>
      </w:pPr>
      <w:r w:rsidRPr="000131CA">
        <w:rPr>
          <w:rFonts w:ascii="Times New Roman" w:hAnsi="Times New Roman" w:cs="Times New Roman"/>
          <w:lang w:val="ro-RO"/>
        </w:rPr>
        <w:t>Aceasta etapa este utila in determinarea prioritatilor in alocarea resurselor pentru controlul si finantarea riscului. Estimarea riscului presupune conceperea unor metode de masurare a importantei riscului.</w:t>
      </w:r>
    </w:p>
    <w:p w:rsidR="00B551DB" w:rsidRPr="000131CA" w:rsidRDefault="00B551DB" w:rsidP="00EB1EE2">
      <w:pPr>
        <w:spacing w:line="360" w:lineRule="auto"/>
        <w:ind w:firstLine="708"/>
        <w:jc w:val="both"/>
        <w:rPr>
          <w:rFonts w:ascii="Times New Roman" w:hAnsi="Times New Roman" w:cs="Times New Roman"/>
          <w:lang w:val="ro-RO"/>
        </w:rPr>
      </w:pPr>
    </w:p>
    <w:p w:rsidR="00BD5276" w:rsidRPr="000131CA" w:rsidRDefault="00BD5276" w:rsidP="00BD5276">
      <w:pPr>
        <w:numPr>
          <w:ilvl w:val="2"/>
          <w:numId w:val="6"/>
        </w:numPr>
        <w:spacing w:after="0" w:line="360" w:lineRule="auto"/>
        <w:ind w:left="1170"/>
        <w:jc w:val="both"/>
        <w:rPr>
          <w:rFonts w:ascii="Times New Roman" w:hAnsi="Times New Roman" w:cs="Times New Roman"/>
          <w:b/>
        </w:rPr>
      </w:pPr>
      <w:r w:rsidRPr="000131CA">
        <w:rPr>
          <w:rFonts w:ascii="Times New Roman" w:hAnsi="Times New Roman" w:cs="Times New Roman"/>
          <w:b/>
        </w:rPr>
        <w:lastRenderedPageBreak/>
        <w:t>Reactia la risc</w:t>
      </w:r>
    </w:p>
    <w:p w:rsidR="00BD5276" w:rsidRPr="000131CA" w:rsidRDefault="00BD5276" w:rsidP="00BD5276">
      <w:pPr>
        <w:spacing w:line="360" w:lineRule="auto"/>
        <w:ind w:firstLine="708"/>
        <w:jc w:val="both"/>
        <w:rPr>
          <w:rFonts w:ascii="Times New Roman" w:hAnsi="Times New Roman" w:cs="Times New Roman"/>
          <w:lang w:val="ro-RO"/>
        </w:rPr>
      </w:pPr>
      <w:r w:rsidRPr="000131CA">
        <w:rPr>
          <w:rFonts w:ascii="Times New Roman" w:hAnsi="Times New Roman" w:cs="Times New Roman"/>
          <w:lang w:val="ro-RO"/>
        </w:rPr>
        <w:t>Tehnici de control</w:t>
      </w:r>
    </w:p>
    <w:p w:rsidR="00BD5276" w:rsidRPr="000131CA" w:rsidRDefault="00BD5276" w:rsidP="00BD5276">
      <w:pPr>
        <w:numPr>
          <w:ilvl w:val="0"/>
          <w:numId w:val="16"/>
        </w:numPr>
        <w:spacing w:after="0" w:line="360" w:lineRule="auto"/>
        <w:jc w:val="both"/>
        <w:rPr>
          <w:rFonts w:ascii="Times New Roman" w:hAnsi="Times New Roman" w:cs="Times New Roman"/>
          <w:lang w:val="ro-RO"/>
        </w:rPr>
      </w:pPr>
      <w:r w:rsidRPr="000131CA">
        <w:rPr>
          <w:rFonts w:ascii="Times New Roman" w:hAnsi="Times New Roman" w:cs="Times New Roman"/>
          <w:lang w:val="ro-RO"/>
        </w:rPr>
        <w:t>Estimarea riscului – schimbarea planului de management cu scopul eliminarii aparitiei riscului;</w:t>
      </w:r>
    </w:p>
    <w:p w:rsidR="00BD5276" w:rsidRPr="000131CA" w:rsidRDefault="00BD5276" w:rsidP="00BD5276">
      <w:pPr>
        <w:numPr>
          <w:ilvl w:val="0"/>
          <w:numId w:val="16"/>
        </w:numPr>
        <w:spacing w:after="0" w:line="360" w:lineRule="auto"/>
        <w:jc w:val="both"/>
        <w:rPr>
          <w:rFonts w:ascii="Times New Roman" w:hAnsi="Times New Roman" w:cs="Times New Roman"/>
          <w:lang w:val="ro-RO"/>
        </w:rPr>
      </w:pPr>
      <w:r w:rsidRPr="000131CA">
        <w:rPr>
          <w:rFonts w:ascii="Times New Roman" w:hAnsi="Times New Roman" w:cs="Times New Roman"/>
          <w:lang w:val="ro-RO"/>
        </w:rPr>
        <w:t>Transferul riscului -  impartirea impactului negativ al riscului cu o terta parte (contracte de asigurare, garantii);</w:t>
      </w:r>
    </w:p>
    <w:p w:rsidR="00BD5276" w:rsidRPr="000131CA" w:rsidRDefault="00BD5276" w:rsidP="00BD5276">
      <w:pPr>
        <w:numPr>
          <w:ilvl w:val="0"/>
          <w:numId w:val="16"/>
        </w:numPr>
        <w:spacing w:after="0" w:line="360" w:lineRule="auto"/>
        <w:jc w:val="both"/>
        <w:rPr>
          <w:rFonts w:ascii="Times New Roman" w:hAnsi="Times New Roman" w:cs="Times New Roman"/>
          <w:lang w:val="ro-RO"/>
        </w:rPr>
      </w:pPr>
      <w:r w:rsidRPr="000131CA">
        <w:rPr>
          <w:rFonts w:ascii="Times New Roman" w:hAnsi="Times New Roman" w:cs="Times New Roman"/>
          <w:lang w:val="ro-RO"/>
        </w:rPr>
        <w:t>Reducerea riscului – tehnici care reduc probabilitatea si sau impact negativ al riscului;</w:t>
      </w:r>
    </w:p>
    <w:p w:rsidR="00BD5276" w:rsidRPr="000131CA" w:rsidRDefault="00BD5276" w:rsidP="00BD5276">
      <w:pPr>
        <w:numPr>
          <w:ilvl w:val="0"/>
          <w:numId w:val="16"/>
        </w:numPr>
        <w:spacing w:after="0" w:line="360" w:lineRule="auto"/>
        <w:jc w:val="both"/>
        <w:rPr>
          <w:rFonts w:ascii="Times New Roman" w:hAnsi="Times New Roman" w:cs="Times New Roman"/>
          <w:lang w:val="ro-RO"/>
        </w:rPr>
      </w:pPr>
      <w:r w:rsidRPr="000131CA">
        <w:rPr>
          <w:rFonts w:ascii="Times New Roman" w:hAnsi="Times New Roman" w:cs="Times New Roman"/>
          <w:lang w:val="ro-RO"/>
        </w:rPr>
        <w:t>Planul de contingenta – planuri de rezerva care vor fi puse in aplicare in momentul aparitiei riscului.</w:t>
      </w:r>
    </w:p>
    <w:p w:rsidR="00BD5276" w:rsidRPr="00225ECA" w:rsidRDefault="00BD5276" w:rsidP="00BD5276">
      <w:pPr>
        <w:spacing w:line="360" w:lineRule="auto"/>
        <w:jc w:val="both"/>
        <w:rPr>
          <w:rFonts w:ascii="Times New Roman" w:hAnsi="Times New Roman" w:cs="Times New Roman"/>
          <w:color w:val="FF0000"/>
        </w:rPr>
      </w:pPr>
    </w:p>
    <w:p w:rsidR="006C4146" w:rsidRPr="000131CA" w:rsidRDefault="00BD5276" w:rsidP="006C4146">
      <w:pPr>
        <w:numPr>
          <w:ilvl w:val="2"/>
          <w:numId w:val="18"/>
        </w:numPr>
        <w:spacing w:after="0" w:line="360" w:lineRule="auto"/>
        <w:ind w:left="0" w:firstLine="0"/>
        <w:jc w:val="both"/>
        <w:rPr>
          <w:rFonts w:ascii="Times New Roman" w:hAnsi="Times New Roman" w:cs="Times New Roman"/>
          <w:lang w:val="ro-RO"/>
        </w:rPr>
      </w:pPr>
      <w:r w:rsidRPr="000131CA">
        <w:rPr>
          <w:rFonts w:ascii="Times New Roman" w:hAnsi="Times New Roman" w:cs="Times New Roman"/>
          <w:b/>
        </w:rPr>
        <w:t xml:space="preserve">Matricea riscurilor </w:t>
      </w:r>
    </w:p>
    <w:p w:rsidR="006C4146" w:rsidRPr="00225ECA" w:rsidRDefault="006C4146" w:rsidP="006C4146">
      <w:pPr>
        <w:spacing w:after="0" w:line="360" w:lineRule="auto"/>
        <w:jc w:val="both"/>
        <w:rPr>
          <w:rFonts w:ascii="Times New Roman" w:hAnsi="Times New Roman" w:cs="Times New Roman"/>
          <w:color w:val="FF0000"/>
          <w:lang w:val="ro-RO"/>
        </w:rPr>
      </w:pPr>
    </w:p>
    <w:p w:rsidR="004A2E3D" w:rsidRPr="00B551DB" w:rsidRDefault="004A2E3D" w:rsidP="004A2E3D">
      <w:pPr>
        <w:spacing w:after="0" w:line="360" w:lineRule="auto"/>
        <w:jc w:val="both"/>
        <w:rPr>
          <w:rFonts w:ascii="Times New Roman" w:hAnsi="Times New Roman" w:cs="Times New Roman"/>
          <w:lang w:val="ro-RO"/>
        </w:rPr>
      </w:pPr>
      <w:r w:rsidRPr="00B551DB">
        <w:rPr>
          <w:rFonts w:ascii="Times New Roman" w:hAnsi="Times New Roman" w:cs="Times New Roman"/>
          <w:lang w:val="ro-RO"/>
        </w:rPr>
        <w:t>În conformitate cu Legea nr.51/2006</w:t>
      </w:r>
      <w:r w:rsidR="00CF40F5" w:rsidRPr="00B551DB">
        <w:rPr>
          <w:rFonts w:ascii="Times New Roman" w:hAnsi="Times New Roman" w:cs="Times New Roman"/>
          <w:lang w:val="ro-RO"/>
        </w:rPr>
        <w:t>, Art.29,alin.(8):</w:t>
      </w:r>
    </w:p>
    <w:p w:rsidR="00CF40F5" w:rsidRPr="00225ECA" w:rsidRDefault="00CF40F5" w:rsidP="004A2E3D">
      <w:pPr>
        <w:spacing w:after="0" w:line="360" w:lineRule="auto"/>
        <w:jc w:val="both"/>
        <w:rPr>
          <w:rFonts w:ascii="Times New Roman" w:hAnsi="Times New Roman" w:cs="Times New Roman"/>
          <w:lang w:val="ro-RO"/>
        </w:rPr>
      </w:pPr>
      <w:r w:rsidRPr="00225ECA">
        <w:rPr>
          <w:rFonts w:ascii="Times New Roman" w:hAnsi="Times New Roman" w:cs="Times New Roman"/>
          <w:lang w:val="ro-RO"/>
        </w:rPr>
        <w:t>“</w:t>
      </w:r>
      <w:r w:rsidR="006C4146" w:rsidRPr="00225ECA">
        <w:rPr>
          <w:rFonts w:ascii="Times New Roman" w:hAnsi="Times New Roman" w:cs="Times New Roman"/>
          <w:lang w:val="ro-RO"/>
        </w:rPr>
        <w:t>contractu</w:t>
      </w:r>
      <w:r w:rsidRPr="00225ECA">
        <w:rPr>
          <w:rFonts w:ascii="Times New Roman" w:hAnsi="Times New Roman" w:cs="Times New Roman"/>
          <w:lang w:val="ro-RO"/>
        </w:rPr>
        <w:t>l de delegare a gestiunii serviciilor de utilităţi publice poate fi:</w:t>
      </w:r>
    </w:p>
    <w:p w:rsidR="00CF40F5" w:rsidRPr="00225ECA" w:rsidRDefault="00CF40F5" w:rsidP="00CF40F5">
      <w:pPr>
        <w:pStyle w:val="ListParagraph"/>
        <w:numPr>
          <w:ilvl w:val="0"/>
          <w:numId w:val="23"/>
        </w:numPr>
        <w:spacing w:after="0" w:line="360" w:lineRule="auto"/>
        <w:jc w:val="both"/>
        <w:rPr>
          <w:rFonts w:ascii="Times New Roman" w:hAnsi="Times New Roman" w:cs="Times New Roman"/>
          <w:lang w:val="ro-RO"/>
        </w:rPr>
      </w:pPr>
      <w:r w:rsidRPr="00225ECA">
        <w:rPr>
          <w:rFonts w:ascii="Times New Roman" w:hAnsi="Times New Roman" w:cs="Times New Roman"/>
          <w:lang w:val="ro-RO"/>
        </w:rPr>
        <w:t>Contract de concesiune de servicii;</w:t>
      </w:r>
    </w:p>
    <w:p w:rsidR="00CF40F5" w:rsidRPr="00225ECA" w:rsidRDefault="00CF40F5" w:rsidP="00CF40F5">
      <w:pPr>
        <w:pStyle w:val="ListParagraph"/>
        <w:numPr>
          <w:ilvl w:val="0"/>
          <w:numId w:val="23"/>
        </w:numPr>
        <w:spacing w:after="0" w:line="360" w:lineRule="auto"/>
        <w:jc w:val="both"/>
        <w:rPr>
          <w:rFonts w:ascii="Times New Roman" w:hAnsi="Times New Roman" w:cs="Times New Roman"/>
          <w:lang w:val="ro-RO"/>
        </w:rPr>
      </w:pPr>
      <w:r w:rsidRPr="00225ECA">
        <w:rPr>
          <w:rFonts w:ascii="Times New Roman" w:hAnsi="Times New Roman" w:cs="Times New Roman"/>
          <w:lang w:val="ro-RO"/>
        </w:rPr>
        <w:t>Contract de achiziţie publică de servicii.”</w:t>
      </w:r>
    </w:p>
    <w:p w:rsidR="006E3816" w:rsidRDefault="006E3816" w:rsidP="006E3816">
      <w:pPr>
        <w:autoSpaceDE w:val="0"/>
        <w:autoSpaceDN w:val="0"/>
        <w:adjustRightInd w:val="0"/>
        <w:spacing w:after="0" w:line="240" w:lineRule="auto"/>
        <w:jc w:val="both"/>
        <w:rPr>
          <w:rFonts w:ascii="Times New Roman" w:eastAsia="Calibri" w:hAnsi="Times New Roman" w:cs="Times New Roman"/>
          <w:lang w:val="ro-RO"/>
        </w:rPr>
      </w:pPr>
    </w:p>
    <w:p w:rsidR="006E3816" w:rsidRDefault="006E3816" w:rsidP="006E3816">
      <w:pPr>
        <w:autoSpaceDE w:val="0"/>
        <w:autoSpaceDN w:val="0"/>
        <w:adjustRightInd w:val="0"/>
        <w:spacing w:after="0" w:line="240" w:lineRule="auto"/>
        <w:jc w:val="both"/>
        <w:rPr>
          <w:rFonts w:ascii="Times New Roman" w:eastAsiaTheme="minorEastAsia" w:hAnsi="Times New Roman"/>
          <w:bCs/>
        </w:rPr>
      </w:pPr>
      <w:r>
        <w:rPr>
          <w:rFonts w:ascii="Times New Roman" w:eastAsia="Calibri" w:hAnsi="Times New Roman" w:cs="Times New Roman"/>
          <w:lang w:val="ro-RO"/>
        </w:rPr>
        <w:t xml:space="preserve">Potrivit </w:t>
      </w:r>
      <w:r>
        <w:rPr>
          <w:rFonts w:ascii="Times New Roman" w:eastAsiaTheme="minorEastAsia" w:hAnsi="Times New Roman"/>
          <w:bCs/>
        </w:rPr>
        <w:t>Normelor</w:t>
      </w:r>
      <w:r w:rsidRPr="006E3816">
        <w:rPr>
          <w:rFonts w:ascii="Times New Roman" w:eastAsiaTheme="minorEastAsia" w:hAnsi="Times New Roman"/>
          <w:bCs/>
        </w:rPr>
        <w:t xml:space="preserve"> metodologice de aplicare a O.U.G. 155/2001, privind aprobarea programului de  gestionare a câinilor fără stăpân</w:t>
      </w:r>
    </w:p>
    <w:p w:rsidR="00F605BF" w:rsidRDefault="00F605BF" w:rsidP="006E3816">
      <w:pPr>
        <w:autoSpaceDE w:val="0"/>
        <w:autoSpaceDN w:val="0"/>
        <w:adjustRightInd w:val="0"/>
        <w:spacing w:after="0" w:line="240" w:lineRule="auto"/>
        <w:jc w:val="both"/>
        <w:rPr>
          <w:rFonts w:ascii="Times New Roman" w:eastAsiaTheme="minorEastAsia" w:hAnsi="Times New Roman"/>
          <w:bCs/>
        </w:rPr>
      </w:pPr>
    </w:p>
    <w:p w:rsidR="006E3816" w:rsidRPr="00533A70" w:rsidRDefault="006E3816" w:rsidP="006E3816">
      <w:pPr>
        <w:autoSpaceDE w:val="0"/>
        <w:autoSpaceDN w:val="0"/>
        <w:adjustRightInd w:val="0"/>
        <w:jc w:val="both"/>
        <w:rPr>
          <w:rFonts w:ascii="Times New Roman" w:eastAsiaTheme="minorEastAsia" w:hAnsi="Times New Roman"/>
          <w:bCs/>
        </w:rPr>
      </w:pPr>
      <w:r w:rsidRPr="00533A70">
        <w:rPr>
          <w:rFonts w:ascii="Times New Roman" w:eastAsiaTheme="minorEastAsia" w:hAnsi="Times New Roman"/>
          <w:bCs/>
        </w:rPr>
        <w:t>Art. 41</w:t>
      </w:r>
    </w:p>
    <w:p w:rsidR="006E3816" w:rsidRPr="00F605BF" w:rsidRDefault="006E3816" w:rsidP="00F605BF">
      <w:pPr>
        <w:autoSpaceDE w:val="0"/>
        <w:autoSpaceDN w:val="0"/>
        <w:adjustRightInd w:val="0"/>
        <w:jc w:val="both"/>
        <w:rPr>
          <w:rFonts w:ascii="Times New Roman" w:eastAsiaTheme="minorEastAsia" w:hAnsi="Times New Roman"/>
          <w:bCs/>
        </w:rPr>
      </w:pPr>
      <w:r w:rsidRPr="00533A70">
        <w:rPr>
          <w:rFonts w:ascii="Times New Roman" w:eastAsiaTheme="minorEastAsia" w:hAnsi="Times New Roman"/>
          <w:bCs/>
        </w:rPr>
        <w:t>(1) Consiliile locale pot subvenţiona total sau parţial sterilizarea câinilor cu stăpân ce aparţin rasei comune sau a metişilor acestora aflaţi pe raza unităţii administrativ-teritoriale, prin concesionarea, în condiţiile prevăzute la art. 8, a operaţiunilor de sterilizare către unul sau mai mulţi medici veterinari de liberă practică, organizaţi în condiţiile legii.</w:t>
      </w:r>
    </w:p>
    <w:p w:rsidR="00BD5276" w:rsidRDefault="00D71D37" w:rsidP="00F55BE4">
      <w:pPr>
        <w:spacing w:line="360" w:lineRule="auto"/>
        <w:jc w:val="both"/>
        <w:rPr>
          <w:rFonts w:ascii="Times New Roman" w:hAnsi="Times New Roman" w:cs="Times New Roman"/>
          <w:lang w:val="ro-RO"/>
        </w:rPr>
      </w:pPr>
      <w:r w:rsidRPr="00225ECA">
        <w:rPr>
          <w:rFonts w:ascii="Times New Roman" w:hAnsi="Times New Roman" w:cs="Times New Roman"/>
          <w:lang w:val="ro-RO"/>
        </w:rPr>
        <w:t xml:space="preserve">Matricea riscurilor pentru concesionarea </w:t>
      </w:r>
      <w:r w:rsidR="00F55BE4" w:rsidRPr="00225ECA">
        <w:rPr>
          <w:rFonts w:ascii="Times New Roman" w:hAnsi="Times New Roman" w:cs="Times New Roman"/>
          <w:lang w:val="ro-RO"/>
        </w:rPr>
        <w:t>serviciului:</w:t>
      </w:r>
    </w:p>
    <w:p w:rsidR="00B551DB" w:rsidRDefault="00B551DB" w:rsidP="00F55BE4">
      <w:pPr>
        <w:spacing w:line="360" w:lineRule="auto"/>
        <w:jc w:val="both"/>
        <w:rPr>
          <w:rFonts w:ascii="Times New Roman" w:hAnsi="Times New Roman" w:cs="Times New Roman"/>
          <w:lang w:val="ro-RO"/>
        </w:rPr>
      </w:pPr>
    </w:p>
    <w:p w:rsidR="00B551DB" w:rsidRDefault="00B551DB" w:rsidP="00F55BE4">
      <w:pPr>
        <w:spacing w:line="360" w:lineRule="auto"/>
        <w:jc w:val="both"/>
        <w:rPr>
          <w:rFonts w:ascii="Times New Roman" w:hAnsi="Times New Roman" w:cs="Times New Roman"/>
          <w:lang w:val="ro-RO"/>
        </w:rPr>
      </w:pPr>
    </w:p>
    <w:p w:rsidR="00B551DB" w:rsidRDefault="00B551DB" w:rsidP="00F55BE4">
      <w:pPr>
        <w:spacing w:line="360" w:lineRule="auto"/>
        <w:jc w:val="both"/>
        <w:rPr>
          <w:rFonts w:ascii="Times New Roman" w:hAnsi="Times New Roman" w:cs="Times New Roman"/>
          <w:lang w:val="ro-RO"/>
        </w:rPr>
      </w:pPr>
    </w:p>
    <w:p w:rsidR="00B551DB" w:rsidRDefault="00B551DB" w:rsidP="00F55BE4">
      <w:pPr>
        <w:spacing w:line="360" w:lineRule="auto"/>
        <w:jc w:val="both"/>
        <w:rPr>
          <w:rFonts w:ascii="Times New Roman" w:hAnsi="Times New Roman" w:cs="Times New Roman"/>
          <w:lang w:val="ro-RO"/>
        </w:rPr>
      </w:pPr>
    </w:p>
    <w:p w:rsidR="00B551DB" w:rsidRPr="00225ECA" w:rsidRDefault="00B551DB" w:rsidP="00F55BE4">
      <w:pPr>
        <w:spacing w:line="360" w:lineRule="auto"/>
        <w:jc w:val="both"/>
        <w:rPr>
          <w:rFonts w:ascii="Times New Roman" w:hAnsi="Times New Roman" w:cs="Times New Roman"/>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889"/>
        <w:gridCol w:w="2518"/>
        <w:gridCol w:w="1419"/>
        <w:gridCol w:w="1080"/>
        <w:gridCol w:w="1440"/>
        <w:gridCol w:w="1732"/>
      </w:tblGrid>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lastRenderedPageBreak/>
              <w:t>1</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2</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3</w:t>
            </w:r>
          </w:p>
        </w:tc>
        <w:tc>
          <w:tcPr>
            <w:tcW w:w="3939" w:type="dxa"/>
            <w:gridSpan w:val="3"/>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4</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5</w:t>
            </w:r>
          </w:p>
        </w:tc>
      </w:tr>
      <w:tr w:rsidR="00BD5276" w:rsidRPr="00225ECA" w:rsidTr="000B5217">
        <w:tc>
          <w:tcPr>
            <w:tcW w:w="647" w:type="dxa"/>
            <w:vMerge w:val="restart"/>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Nr. crt.</w:t>
            </w:r>
          </w:p>
        </w:tc>
        <w:tc>
          <w:tcPr>
            <w:tcW w:w="1889" w:type="dxa"/>
            <w:vMerge w:val="restart"/>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Categoria de risc</w:t>
            </w:r>
          </w:p>
        </w:tc>
        <w:tc>
          <w:tcPr>
            <w:tcW w:w="2518" w:type="dxa"/>
            <w:vMerge w:val="restart"/>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Descrierea riscului</w:t>
            </w:r>
          </w:p>
        </w:tc>
        <w:tc>
          <w:tcPr>
            <w:tcW w:w="3939" w:type="dxa"/>
            <w:gridSpan w:val="3"/>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Alocare</w:t>
            </w:r>
          </w:p>
        </w:tc>
        <w:tc>
          <w:tcPr>
            <w:tcW w:w="1732" w:type="dxa"/>
            <w:vMerge w:val="restart"/>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Consecinte / managementul riscului</w:t>
            </w:r>
          </w:p>
        </w:tc>
      </w:tr>
      <w:tr w:rsidR="00BD5276" w:rsidRPr="00225ECA" w:rsidTr="000B5217">
        <w:tc>
          <w:tcPr>
            <w:tcW w:w="647" w:type="dxa"/>
            <w:vMerge/>
            <w:tcBorders>
              <w:top w:val="single" w:sz="4" w:space="0" w:color="auto"/>
              <w:left w:val="single" w:sz="4" w:space="0" w:color="auto"/>
              <w:bottom w:val="single" w:sz="4" w:space="0" w:color="auto"/>
              <w:right w:val="single" w:sz="4" w:space="0" w:color="auto"/>
            </w:tcBorders>
            <w:vAlign w:val="center"/>
            <w:hideMark/>
          </w:tcPr>
          <w:p w:rsidR="00BD5276" w:rsidRPr="00225ECA" w:rsidRDefault="00BD5276" w:rsidP="000B5217">
            <w:pPr>
              <w:rPr>
                <w:rFonts w:ascii="Times New Roman" w:hAnsi="Times New Roman" w:cs="Times New Roman"/>
                <w:b/>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BD5276" w:rsidRPr="00225ECA" w:rsidRDefault="00BD5276" w:rsidP="000B5217">
            <w:pPr>
              <w:rPr>
                <w:rFonts w:ascii="Times New Roman" w:hAnsi="Times New Roman" w:cs="Times New Roman"/>
                <w:b/>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BD5276" w:rsidRPr="00225ECA" w:rsidRDefault="00BD5276" w:rsidP="000B5217">
            <w:pPr>
              <w:rPr>
                <w:rFonts w:ascii="Times New Roman" w:hAnsi="Times New Roman" w:cs="Times New Roman"/>
                <w:b/>
              </w:rPr>
            </w:pPr>
          </w:p>
        </w:tc>
        <w:tc>
          <w:tcPr>
            <w:tcW w:w="141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Autoritatea contractanta</w:t>
            </w:r>
          </w:p>
        </w:tc>
        <w:tc>
          <w:tcPr>
            <w:tcW w:w="108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Impartita</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Concesionar</w:t>
            </w: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BD5276" w:rsidRPr="00225ECA" w:rsidRDefault="00BD5276" w:rsidP="000B5217">
            <w:pPr>
              <w:rPr>
                <w:rFonts w:ascii="Times New Roman" w:hAnsi="Times New Roman" w:cs="Times New Roman"/>
                <w:b/>
              </w:rPr>
            </w:pPr>
          </w:p>
        </w:tc>
      </w:tr>
      <w:tr w:rsidR="00BD5276" w:rsidRPr="00225ECA" w:rsidTr="000B5217">
        <w:trPr>
          <w:trHeight w:val="280"/>
        </w:trPr>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Riscuri de proiectare/autorizare</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Intarzieri in obtinerea avizelor / autorizatiilor pentru prestarea serviciilor</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878EE">
            <w:pPr>
              <w:rPr>
                <w:rFonts w:ascii="Times New Roman" w:hAnsi="Times New Roman" w:cs="Times New Roman"/>
              </w:rPr>
            </w:pPr>
            <w:r w:rsidRPr="00225ECA">
              <w:rPr>
                <w:rFonts w:ascii="Times New Roman" w:hAnsi="Times New Roman" w:cs="Times New Roman"/>
              </w:rPr>
              <w:t xml:space="preserve">Nu pot fi obtinute toate aprobarile necesare sau sunt inregistrate intarzieri in obtinerea acestora </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Intarzieri in inceperea prestarii serviciilor.</w:t>
            </w: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Riscuri de finantare a serviciilor</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2</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Indisponibilitatea finantarii</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Concesionarul nu este capabil sa asigure resursele financiare si de capital conform bugetului si in timpul prevazut.</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225ECA" w:rsidRDefault="00251A56" w:rsidP="000B5217">
            <w:pPr>
              <w:rPr>
                <w:rFonts w:ascii="Times New Roman" w:hAnsi="Times New Roman" w:cs="Times New Roman"/>
                <w:b/>
              </w:rPr>
            </w:pPr>
            <w:r w:rsidRPr="00225ECA">
              <w:rPr>
                <w:rFonts w:ascii="Times New Roman" w:hAnsi="Times New Roman" w:cs="Times New Roman"/>
                <w:b/>
              </w:rPr>
              <w:t xml:space="preserve">       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Lipsa finantarii pentru continuarea prestarii serviciilor</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3</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Modificari ale dobanzilor</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Ratele dobanzilor sunt supuse schimbarilor, modificand astfel termenii financiari ai ofertei.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Crestere/scadere a costurilor serviciilor.</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4</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Finantare suplimentara</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Datorita shimbarilor de legislatie, de politica sau de alta natura, sunt necesare finantari suplimentare pentru prestarea serviciilor.</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Concesionarul nu poate suporta financiar costurile schimbarii.</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5</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Modificari in sistemul de taxe si impozite </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Pe parcursul implementarii proiectului, sistemul de impozitare se poate schimba in defavoarea concesionarului.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Impact negativ asupra veniturilor financiare ale concesionarului.</w:t>
            </w: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Riscuri aferente cererii si veniturilor</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6</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Inrautatirea conditiilor economice </w:t>
            </w:r>
            <w:r w:rsidRPr="00225ECA">
              <w:rPr>
                <w:rFonts w:ascii="Times New Roman" w:hAnsi="Times New Roman" w:cs="Times New Roman"/>
              </w:rPr>
              <w:lastRenderedPageBreak/>
              <w:t>generale</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lastRenderedPageBreak/>
              <w:t xml:space="preserve">Producerea unor schimbari fundamentale si neasteaptate in </w:t>
            </w:r>
            <w:r w:rsidRPr="00225ECA">
              <w:rPr>
                <w:rFonts w:ascii="Times New Roman" w:hAnsi="Times New Roman" w:cs="Times New Roman"/>
              </w:rPr>
              <w:lastRenderedPageBreak/>
              <w:t>conditiile economice generale care conduc la reducerea cererii pentru prestatiile contractate.</w:t>
            </w:r>
          </w:p>
        </w:tc>
        <w:tc>
          <w:tcPr>
            <w:tcW w:w="141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Venituri sub previziunile finaciare </w:t>
            </w:r>
            <w:r w:rsidRPr="00225ECA">
              <w:rPr>
                <w:rFonts w:ascii="Times New Roman" w:hAnsi="Times New Roman" w:cs="Times New Roman"/>
              </w:rPr>
              <w:lastRenderedPageBreak/>
              <w:t>anterioare.</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lastRenderedPageBreak/>
              <w:t>7</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Schimbari majore ale inflatiei </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Rata actuala a inflatiei va depasi rata previzionata a inflatiei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Depasirea costurilor de prestare a serviciilor.</w:t>
            </w: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Riscuri legislative/politice</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8</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Schimbari legislative/politice specifice </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Schimbare legislativa si/sau a politicii concedentului care nu poate fi anticipata la semnarea contractului si care aste adresata direct, specific si exclusiv serviciului, ceea ce conduce la costuri de capital sau operationale suplimentare din partea concesionarului.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O crestere semnificativa in costurile operationale ale concesionarului si/sau necesitatea de a efectua cheltuieli de capital pentru a putea raspunde acestor schimbari.</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9</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Schimbari legislative/politice generale</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Schimbare legislativa si/sau a politicii concedentului, care nu poate fi anticipata la semnarea contractului si care este generala in aplicarea sa, ceea ce conduce la costuri de capital sau operationale suplimentare din partea concesionarului. </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rPr>
              <w:t>O crestere semnificativa in costurile operationale ale concesionarului si/sau necesitatea de a efectua cheltuieli de capital pentru a putea raspunde acestor schimbari.</w:t>
            </w: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Riscuri naturale</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10</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Forta majora</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Forta majora asa cum este definita prin lege impiedica executarea contractului.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rPr>
              <w:t>Distrugerea sau deteriorarea activelor aferente proiectului.</w:t>
            </w: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lastRenderedPageBreak/>
              <w:t>Riscuri de operare</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11</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Resurse de intrare</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Resursele necesare pentru operare costa mai mult decat cele estimate initial, nu au calitatea corespunzatoare sau nu sunt disponibile in cantitati suficiente.</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Cresteri ale costurilor si in unele cazuri efecte negative aupra calitatii serviciilor furnizate in cadrul contractului.</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12</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Risc de disponibilitate general</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Lucrarile si serviciile care fac obiectul contractului nu sunt furnizate sau nu indeplinesc specificatiile tehnice de calitate prevazute in contract.</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Intrazieri importante in prestarea serviciului.</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13</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Capacitate de management</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Concesionarul nu isi poate indeplini obligatiile conform contractului.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Serviciile care fac obiectul contractului nu sunt furnizate sau sunt furnizate necorespunzator</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14</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Conditii neprevazute</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Conditii neprevazute cauzeaza costuri mai mari pentru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Cresteri de cost si efecte negative asupra calitatii serviciilor frunizate.</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15</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Litigii de munca/personal insuficient calificat</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Lipsa personalului calificat pentru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Intarziere in prestarea serviciului si cresterea costurilor</w:t>
            </w: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Alte riscuri</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16</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Cresterea costurilor cu forta de munca</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Cresteri neprevazute de costuri cu personalul ca urmare a modificarilor legislative ulterioare </w:t>
            </w:r>
            <w:r w:rsidRPr="00225ECA">
              <w:rPr>
                <w:rFonts w:ascii="Times New Roman" w:hAnsi="Times New Roman" w:cs="Times New Roman"/>
              </w:rPr>
              <w:lastRenderedPageBreak/>
              <w:t>aprobarii contractului.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Concesionarul este obligat sa ia in calcul toate cresterile de costuri cu </w:t>
            </w:r>
            <w:r w:rsidRPr="00225ECA">
              <w:rPr>
                <w:rFonts w:ascii="Times New Roman" w:hAnsi="Times New Roman" w:cs="Times New Roman"/>
              </w:rPr>
              <w:lastRenderedPageBreak/>
              <w:t>personalul la momentul incheierii contractului.</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lastRenderedPageBreak/>
              <w:t>17</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Cresterea costurilor cu prestarea serviciului </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Depasirea  costurilor cu realizarea serviciului </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Concesionarul este obligat sa ia in calcul toate cresterile de costuri cu prestarea serviciului la momentul incheirii contractului.</w:t>
            </w:r>
          </w:p>
        </w:tc>
      </w:tr>
      <w:tr w:rsidR="00BD5276" w:rsidRPr="00225ECA"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18</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Aspecte privind protectia mediului</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Nu se respecta cerintele privind protectia mediului si nu se realizeaza monitorizarea efectelor semnificative asupra mediului.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Rezilierea concesiunii.</w:t>
            </w:r>
          </w:p>
        </w:tc>
      </w:tr>
      <w:tr w:rsidR="00BD5276" w:rsidRPr="00225ECA"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19</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Furtul sau distrugerea</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Furt de materiale sau distrugere de echipamente sau utilaje.</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Costuri mai mai de intretinre si exploatare.</w:t>
            </w:r>
          </w:p>
        </w:tc>
      </w:tr>
      <w:tr w:rsidR="00BD5276" w:rsidRPr="00225ECA"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20</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Accidente de munca</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Accidente de munca in timpul prestarii serviciului.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Neefectuarea in conditii optime a serviciului.</w:t>
            </w:r>
          </w:p>
        </w:tc>
      </w:tr>
      <w:tr w:rsidR="00BD5276" w:rsidRPr="00225ECA"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21</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Servicii efectuate necorespunzator</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Servicii nefinalizate, incomplete, partiale sau necorespunzatoare din punct de vedere calitativ.</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Neefectuarea in conditii optime a serviciului va duce la costuri suplimentare, iar lucrarile vor fi  refacute pe cheltuiala concesionarului.</w:t>
            </w:r>
          </w:p>
        </w:tc>
      </w:tr>
      <w:tr w:rsidR="00BD5276" w:rsidRPr="00225ECA"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22</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Conditii meteo nefavorabile</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Conditiile meteo nefavorabile impiedica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Intarziere in prestarea serviciului.</w:t>
            </w:r>
          </w:p>
        </w:tc>
      </w:tr>
    </w:tbl>
    <w:p w:rsidR="00D71D37" w:rsidRPr="00225ECA" w:rsidRDefault="00D71D37" w:rsidP="00D71D37">
      <w:pPr>
        <w:spacing w:line="360" w:lineRule="auto"/>
        <w:ind w:firstLine="360"/>
        <w:jc w:val="both"/>
        <w:rPr>
          <w:rFonts w:ascii="Times New Roman" w:hAnsi="Times New Roman" w:cs="Times New Roman"/>
        </w:rPr>
      </w:pPr>
    </w:p>
    <w:p w:rsidR="00D71D37" w:rsidRPr="00225ECA" w:rsidRDefault="00D71D37" w:rsidP="00D71D37">
      <w:pPr>
        <w:spacing w:line="360" w:lineRule="auto"/>
        <w:ind w:firstLine="360"/>
        <w:jc w:val="both"/>
        <w:rPr>
          <w:rFonts w:ascii="Times New Roman" w:hAnsi="Times New Roman" w:cs="Times New Roman"/>
          <w:b/>
        </w:rPr>
      </w:pPr>
      <w:r w:rsidRPr="00225ECA">
        <w:rPr>
          <w:rFonts w:ascii="Times New Roman" w:hAnsi="Times New Roman" w:cs="Times New Roman"/>
          <w:b/>
        </w:rPr>
        <w:lastRenderedPageBreak/>
        <w:t>Autoritatea contractanta 700 : 22 = 31,82%</w:t>
      </w:r>
    </w:p>
    <w:p w:rsidR="00BD5276" w:rsidRDefault="00D71D37" w:rsidP="00251A56">
      <w:pPr>
        <w:spacing w:line="360" w:lineRule="auto"/>
        <w:ind w:firstLine="360"/>
        <w:jc w:val="both"/>
        <w:rPr>
          <w:rFonts w:ascii="Times New Roman" w:hAnsi="Times New Roman" w:cs="Times New Roman"/>
          <w:b/>
        </w:rPr>
      </w:pPr>
      <w:r w:rsidRPr="00225ECA">
        <w:rPr>
          <w:rFonts w:ascii="Times New Roman" w:hAnsi="Times New Roman" w:cs="Times New Roman"/>
          <w:b/>
        </w:rPr>
        <w:t>Prestator                      1.500 : 22 = 68,18%</w:t>
      </w:r>
    </w:p>
    <w:p w:rsidR="00B551DB" w:rsidRDefault="00B551DB" w:rsidP="00251A56">
      <w:pPr>
        <w:spacing w:line="360" w:lineRule="auto"/>
        <w:ind w:firstLine="360"/>
        <w:jc w:val="both"/>
        <w:rPr>
          <w:rFonts w:ascii="Times New Roman" w:hAnsi="Times New Roman" w:cs="Times New Roman"/>
          <w:b/>
        </w:rPr>
      </w:pPr>
    </w:p>
    <w:p w:rsidR="00B551DB" w:rsidRPr="00225ECA" w:rsidRDefault="00B551DB" w:rsidP="00251A56">
      <w:pPr>
        <w:spacing w:line="360" w:lineRule="auto"/>
        <w:ind w:firstLine="360"/>
        <w:jc w:val="both"/>
        <w:rPr>
          <w:rFonts w:ascii="Times New Roman" w:hAnsi="Times New Roman" w:cs="Times New Roman"/>
          <w:b/>
        </w:rPr>
      </w:pPr>
    </w:p>
    <w:p w:rsidR="009C7FF6" w:rsidRPr="00225ECA" w:rsidRDefault="00D80D8F" w:rsidP="00BD5276">
      <w:pPr>
        <w:spacing w:line="360" w:lineRule="auto"/>
        <w:jc w:val="both"/>
        <w:rPr>
          <w:rFonts w:ascii="Times New Roman" w:hAnsi="Times New Roman" w:cs="Times New Roman"/>
        </w:rPr>
      </w:pPr>
      <w:r w:rsidRPr="00225ECA">
        <w:rPr>
          <w:rFonts w:ascii="Times New Roman" w:hAnsi="Times New Roman" w:cs="Times New Roman"/>
          <w:b/>
          <w:spacing w:val="-6"/>
        </w:rPr>
        <w:t>5.2. Durata propusa pentru delegarea serviciului</w:t>
      </w:r>
      <w:r w:rsidR="00F55BE4" w:rsidRPr="00225ECA">
        <w:rPr>
          <w:rFonts w:ascii="Times New Roman" w:hAnsi="Times New Roman" w:cs="Times New Roman"/>
          <w:lang w:val="ro-RO"/>
        </w:rPr>
        <w:t xml:space="preserve">este de </w:t>
      </w:r>
      <w:r w:rsidR="006E3816">
        <w:rPr>
          <w:rFonts w:ascii="Times New Roman" w:hAnsi="Times New Roman" w:cs="Times New Roman"/>
          <w:spacing w:val="-6"/>
        </w:rPr>
        <w:t>2</w:t>
      </w:r>
      <w:r w:rsidR="005D4C3C" w:rsidRPr="00225ECA">
        <w:rPr>
          <w:rFonts w:ascii="Times New Roman" w:hAnsi="Times New Roman" w:cs="Times New Roman"/>
          <w:spacing w:val="-6"/>
        </w:rPr>
        <w:t xml:space="preserve"> ani</w:t>
      </w:r>
      <w:r w:rsidR="00F55BE4" w:rsidRPr="00225ECA">
        <w:rPr>
          <w:rFonts w:ascii="Times New Roman" w:hAnsi="Times New Roman" w:cs="Times New Roman"/>
          <w:spacing w:val="-6"/>
        </w:rPr>
        <w:t>.</w:t>
      </w:r>
    </w:p>
    <w:p w:rsidR="00BD5276" w:rsidRPr="00225ECA" w:rsidRDefault="00BD5276" w:rsidP="00BD5276">
      <w:pPr>
        <w:spacing w:line="360" w:lineRule="auto"/>
        <w:jc w:val="both"/>
        <w:rPr>
          <w:rFonts w:ascii="Times New Roman" w:hAnsi="Times New Roman" w:cs="Times New Roman"/>
          <w:b/>
        </w:rPr>
      </w:pPr>
      <w:r w:rsidRPr="00225ECA">
        <w:rPr>
          <w:rFonts w:ascii="Times New Roman" w:hAnsi="Times New Roman" w:cs="Times New Roman"/>
          <w:b/>
        </w:rPr>
        <w:t>Concluzie</w:t>
      </w:r>
    </w:p>
    <w:p w:rsidR="00BD5276" w:rsidRPr="00225ECA" w:rsidRDefault="006C4146" w:rsidP="009C7FF6">
      <w:pPr>
        <w:pStyle w:val="NoSpacing"/>
        <w:jc w:val="both"/>
        <w:rPr>
          <w:rFonts w:ascii="Times New Roman" w:hAnsi="Times New Roman"/>
          <w:lang w:val="ro-RO"/>
        </w:rPr>
      </w:pPr>
      <w:r w:rsidRPr="00225ECA">
        <w:rPr>
          <w:rFonts w:ascii="Times New Roman" w:hAnsi="Times New Roman"/>
          <w:lang w:val="ro-RO"/>
        </w:rPr>
        <w:t xml:space="preserve">Alocarea riscurilor, asa cum este ea stabilita in studiul de fundamentare, nu este statica, trebuie sa se bazeze pe scopul si constrangerile autoritatii contractante. </w:t>
      </w:r>
      <w:r w:rsidR="00251A56" w:rsidRPr="00225ECA">
        <w:rPr>
          <w:rFonts w:ascii="Times New Roman" w:hAnsi="Times New Roman"/>
          <w:lang w:val="ro-RO"/>
        </w:rPr>
        <w:t>Aşa cum sunt alocate riscurile î</w:t>
      </w:r>
      <w:r w:rsidR="00BD5276" w:rsidRPr="00225ECA">
        <w:rPr>
          <w:rFonts w:ascii="Times New Roman" w:hAnsi="Times New Roman"/>
          <w:lang w:val="ro-RO"/>
        </w:rPr>
        <w:t>n conformi</w:t>
      </w:r>
      <w:r w:rsidR="009C7FF6" w:rsidRPr="00225ECA">
        <w:rPr>
          <w:rFonts w:ascii="Times New Roman" w:hAnsi="Times New Roman"/>
          <w:lang w:val="ro-RO"/>
        </w:rPr>
        <w:t xml:space="preserve">tate cu matricea riscurilor </w:t>
      </w:r>
      <w:r w:rsidR="00251A56" w:rsidRPr="00225ECA">
        <w:rPr>
          <w:rFonts w:ascii="Times New Roman" w:hAnsi="Times New Roman"/>
          <w:lang w:val="ro-RO"/>
        </w:rPr>
        <w:t>pentru concesiunea</w:t>
      </w:r>
      <w:r w:rsidR="009C7FF6" w:rsidRPr="00225ECA">
        <w:rPr>
          <w:rFonts w:ascii="Times New Roman" w:hAnsi="Times New Roman"/>
          <w:lang w:val="ro-RO"/>
        </w:rPr>
        <w:t xml:space="preserve"> serviciului</w:t>
      </w:r>
      <w:r w:rsidR="00BD5276" w:rsidRPr="00225ECA">
        <w:rPr>
          <w:rFonts w:ascii="Times New Roman" w:hAnsi="Times New Roman"/>
          <w:lang w:val="ro-RO"/>
        </w:rPr>
        <w:t>, se apreciaza ca este fezabil ca sa se aplice gestiunea</w:t>
      </w:r>
      <w:r w:rsidR="00251A56" w:rsidRPr="00225ECA">
        <w:rPr>
          <w:rFonts w:ascii="Times New Roman" w:hAnsi="Times New Roman"/>
          <w:lang w:val="ro-RO"/>
        </w:rPr>
        <w:t xml:space="preserve"> delegată prin </w:t>
      </w:r>
      <w:r w:rsidR="009C7FF6" w:rsidRPr="00225ECA">
        <w:rPr>
          <w:rFonts w:ascii="Times New Roman" w:hAnsi="Times New Roman"/>
          <w:lang w:val="ro-RO"/>
        </w:rPr>
        <w:t>concesiune a acestui serviciu</w:t>
      </w:r>
      <w:r w:rsidR="00BD5276" w:rsidRPr="00225ECA">
        <w:rPr>
          <w:rFonts w:ascii="Times New Roman" w:hAnsi="Times New Roman"/>
          <w:lang w:val="ro-RO"/>
        </w:rPr>
        <w:t>, avand in vedere ca asu</w:t>
      </w:r>
      <w:r w:rsidR="00F605BF">
        <w:rPr>
          <w:rFonts w:ascii="Times New Roman" w:hAnsi="Times New Roman"/>
          <w:lang w:val="ro-RO"/>
        </w:rPr>
        <w:t xml:space="preserve">marea acestor riscuri ii revin, </w:t>
      </w:r>
      <w:r w:rsidR="00BD5276" w:rsidRPr="00225ECA">
        <w:rPr>
          <w:rFonts w:ascii="Times New Roman" w:hAnsi="Times New Roman"/>
          <w:lang w:val="ro-RO"/>
        </w:rPr>
        <w:t>in cea mai mare parte concesionarului.</w:t>
      </w:r>
    </w:p>
    <w:p w:rsidR="00251A56" w:rsidRPr="00225ECA" w:rsidRDefault="00251A56" w:rsidP="009C7FF6">
      <w:pPr>
        <w:pStyle w:val="NoSpacing"/>
        <w:jc w:val="both"/>
        <w:rPr>
          <w:rFonts w:ascii="Times New Roman" w:hAnsi="Times New Roman"/>
          <w:lang w:val="ro-RO"/>
        </w:rPr>
      </w:pPr>
      <w:r w:rsidRPr="00225ECA">
        <w:rPr>
          <w:rFonts w:ascii="Times New Roman" w:hAnsi="Times New Roman"/>
          <w:lang w:val="ro-RO"/>
        </w:rPr>
        <w:t xml:space="preserve">În alocarea riscurilor în conformitate cu matricea riscurilor am ţinut cont de durata propusă a contractului şi anume </w:t>
      </w:r>
      <w:r w:rsidR="006E3816">
        <w:rPr>
          <w:rFonts w:ascii="Times New Roman" w:hAnsi="Times New Roman"/>
          <w:lang w:val="ro-RO"/>
        </w:rPr>
        <w:t>2</w:t>
      </w:r>
      <w:r w:rsidR="009C7FF6" w:rsidRPr="00225ECA">
        <w:rPr>
          <w:rFonts w:ascii="Times New Roman" w:hAnsi="Times New Roman"/>
          <w:lang w:val="ro-RO"/>
        </w:rPr>
        <w:t xml:space="preserve"> ani</w:t>
      </w:r>
      <w:r w:rsidR="00D80D8F" w:rsidRPr="00225ECA">
        <w:rPr>
          <w:rFonts w:ascii="Times New Roman" w:hAnsi="Times New Roman"/>
          <w:lang w:val="ro-RO"/>
        </w:rPr>
        <w:t xml:space="preserve">. </w:t>
      </w:r>
    </w:p>
    <w:p w:rsidR="000131CA" w:rsidRDefault="000131CA" w:rsidP="009C7FF6">
      <w:pPr>
        <w:pStyle w:val="NoSpacing"/>
        <w:jc w:val="both"/>
        <w:rPr>
          <w:rFonts w:ascii="Times New Roman" w:hAnsi="Times New Roman"/>
          <w:lang w:val="ro-RO"/>
        </w:rPr>
      </w:pPr>
    </w:p>
    <w:p w:rsidR="00B551DB" w:rsidRPr="00225ECA" w:rsidRDefault="00B551DB" w:rsidP="009C7FF6">
      <w:pPr>
        <w:pStyle w:val="NoSpacing"/>
        <w:jc w:val="both"/>
        <w:rPr>
          <w:rFonts w:ascii="Times New Roman" w:hAnsi="Times New Roman"/>
          <w:lang w:val="ro-RO"/>
        </w:rPr>
      </w:pPr>
    </w:p>
    <w:p w:rsidR="009C7FF6" w:rsidRPr="00225ECA" w:rsidRDefault="009C7FF6" w:rsidP="009C7FF6">
      <w:pPr>
        <w:pStyle w:val="NoSpacing"/>
        <w:jc w:val="both"/>
        <w:rPr>
          <w:rFonts w:ascii="Times New Roman" w:hAnsi="Times New Roman"/>
          <w:lang w:val="ro-RO"/>
        </w:rPr>
      </w:pPr>
    </w:p>
    <w:p w:rsidR="00C9664D" w:rsidRPr="00225ECA" w:rsidRDefault="00C9664D" w:rsidP="00C9664D">
      <w:pPr>
        <w:spacing w:line="360" w:lineRule="auto"/>
        <w:jc w:val="both"/>
        <w:rPr>
          <w:rFonts w:ascii="Times New Roman" w:hAnsi="Times New Roman" w:cs="Times New Roman"/>
          <w:b/>
        </w:rPr>
      </w:pPr>
      <w:r w:rsidRPr="00225ECA">
        <w:rPr>
          <w:rFonts w:ascii="Times New Roman" w:hAnsi="Times New Roman" w:cs="Times New Roman"/>
          <w:b/>
        </w:rPr>
        <w:t>Cap. VI. Aspecte referitoare la mediu</w:t>
      </w:r>
    </w:p>
    <w:p w:rsidR="00D320A1" w:rsidRPr="00225ECA" w:rsidRDefault="00D320A1" w:rsidP="00D320A1">
      <w:pPr>
        <w:pStyle w:val="NoSpacing"/>
        <w:jc w:val="both"/>
        <w:rPr>
          <w:rFonts w:ascii="Times New Roman" w:hAnsi="Times New Roman"/>
          <w:lang w:val="ro-RO"/>
        </w:rPr>
      </w:pPr>
      <w:r w:rsidRPr="00225ECA">
        <w:rPr>
          <w:rFonts w:ascii="Times New Roman" w:hAnsi="Times New Roman"/>
          <w:lang w:val="ro-RO"/>
        </w:rPr>
        <w:t>Pe perioada derulării contractului de delegare</w:t>
      </w:r>
      <w:r w:rsidR="00E01A05">
        <w:rPr>
          <w:rFonts w:ascii="Times New Roman" w:hAnsi="Times New Roman"/>
          <w:lang w:val="ro-RO"/>
        </w:rPr>
        <w:t>,</w:t>
      </w:r>
      <w:r w:rsidRPr="00225ECA">
        <w:rPr>
          <w:rFonts w:ascii="Times New Roman" w:hAnsi="Times New Roman"/>
          <w:lang w:val="ro-RO"/>
        </w:rPr>
        <w:t xml:space="preserve"> operatorul va respecta şi va lua măsurile necesare protejări mediului conform legislaţiei specifice  în vigoare.</w:t>
      </w:r>
    </w:p>
    <w:p w:rsidR="00D320A1" w:rsidRPr="00225ECA" w:rsidRDefault="00D320A1" w:rsidP="00D320A1">
      <w:pPr>
        <w:pStyle w:val="NoSpacing"/>
        <w:jc w:val="both"/>
        <w:rPr>
          <w:rFonts w:ascii="Times New Roman" w:hAnsi="Times New Roman"/>
          <w:lang w:val="ro-RO"/>
        </w:rPr>
      </w:pPr>
      <w:r w:rsidRPr="00225ECA">
        <w:rPr>
          <w:rFonts w:ascii="Times New Roman" w:hAnsi="Times New Roman"/>
          <w:lang w:val="ro-RO"/>
        </w:rPr>
        <w:t xml:space="preserve">Operatorul răspunde de activităţile prestate în faţa organelor abilitate pe toată durata derulării contractului. </w:t>
      </w:r>
    </w:p>
    <w:p w:rsidR="00D320A1" w:rsidRPr="00225ECA" w:rsidRDefault="00D320A1" w:rsidP="00D320A1">
      <w:pPr>
        <w:pStyle w:val="NoSpacing"/>
        <w:jc w:val="both"/>
        <w:rPr>
          <w:rFonts w:ascii="Times New Roman" w:hAnsi="Times New Roman"/>
          <w:lang w:val="ro-RO"/>
        </w:rPr>
      </w:pPr>
      <w:r w:rsidRPr="00225ECA">
        <w:rPr>
          <w:rFonts w:ascii="Times New Roman" w:hAnsi="Times New Roman"/>
          <w:lang w:val="ro-RO"/>
        </w:rPr>
        <w:t>Conform O.U.G. nr. 195/30.12.2005 privind protecţia mediului, aprobată prin Legea nr. 265/2006 cu modificările şi completările ulterioare operatorul va:</w:t>
      </w:r>
    </w:p>
    <w:p w:rsidR="00D320A1" w:rsidRPr="00225ECA" w:rsidRDefault="00D320A1" w:rsidP="00D320A1">
      <w:pPr>
        <w:pStyle w:val="NoSpacing"/>
        <w:numPr>
          <w:ilvl w:val="0"/>
          <w:numId w:val="20"/>
        </w:numPr>
        <w:jc w:val="both"/>
        <w:rPr>
          <w:rFonts w:ascii="Times New Roman" w:hAnsi="Times New Roman"/>
          <w:lang w:val="ro-RO"/>
        </w:rPr>
      </w:pPr>
      <w:r w:rsidRPr="00225ECA">
        <w:rPr>
          <w:rFonts w:ascii="Times New Roman" w:hAnsi="Times New Roman"/>
          <w:lang w:val="ro-RO"/>
        </w:rPr>
        <w:t xml:space="preserve">deţine autorizaţie de mediu pentru activităţile cu impact semnificativ asupra mediului desfăşurate; </w:t>
      </w:r>
    </w:p>
    <w:p w:rsidR="00D320A1" w:rsidRPr="00225ECA" w:rsidRDefault="00D320A1" w:rsidP="00D320A1">
      <w:pPr>
        <w:pStyle w:val="NoSpacing"/>
        <w:numPr>
          <w:ilvl w:val="0"/>
          <w:numId w:val="20"/>
        </w:numPr>
        <w:jc w:val="both"/>
        <w:rPr>
          <w:rFonts w:ascii="Times New Roman" w:hAnsi="Times New Roman"/>
          <w:lang w:val="ro-RO"/>
        </w:rPr>
      </w:pPr>
      <w:r w:rsidRPr="00225ECA">
        <w:rPr>
          <w:rFonts w:ascii="Times New Roman" w:hAnsi="Times New Roman"/>
          <w:lang w:val="ro-RO"/>
        </w:rPr>
        <w:t>deţine personal specializat cu protecţia mediului;</w:t>
      </w:r>
    </w:p>
    <w:p w:rsidR="00D320A1" w:rsidRPr="00225ECA" w:rsidRDefault="00D320A1" w:rsidP="00D320A1">
      <w:pPr>
        <w:pStyle w:val="NoSpacing"/>
        <w:numPr>
          <w:ilvl w:val="0"/>
          <w:numId w:val="20"/>
        </w:numPr>
        <w:jc w:val="both"/>
        <w:rPr>
          <w:rFonts w:ascii="Times New Roman" w:hAnsi="Times New Roman"/>
          <w:lang w:val="ro-RO"/>
        </w:rPr>
      </w:pPr>
      <w:r w:rsidRPr="00225ECA">
        <w:rPr>
          <w:rFonts w:ascii="Times New Roman" w:hAnsi="Times New Roman"/>
          <w:lang w:val="ro-RO"/>
        </w:rPr>
        <w:t xml:space="preserve">gestiona deşeurile colectate şi rezultate din activitatea proprie, cu respectarea legislaţiei specifice în vigoare în domeniul managementului deşeurilor; </w:t>
      </w:r>
    </w:p>
    <w:p w:rsidR="00D320A1" w:rsidRDefault="00D320A1" w:rsidP="000878EE">
      <w:pPr>
        <w:pStyle w:val="NoSpacing"/>
        <w:numPr>
          <w:ilvl w:val="0"/>
          <w:numId w:val="20"/>
        </w:numPr>
        <w:jc w:val="both"/>
        <w:rPr>
          <w:rFonts w:ascii="Times New Roman" w:hAnsi="Times New Roman"/>
          <w:lang w:val="ro-RO"/>
        </w:rPr>
      </w:pPr>
      <w:r w:rsidRPr="00225ECA">
        <w:rPr>
          <w:rFonts w:ascii="Times New Roman" w:hAnsi="Times New Roman"/>
          <w:lang w:val="ro-RO"/>
        </w:rPr>
        <w:t>pune în exploatare instalaţii ale căror emisii nu depăşesc valorile limită stabilite prin actele de reglementare.</w:t>
      </w:r>
    </w:p>
    <w:p w:rsidR="000878EE" w:rsidRDefault="000878EE" w:rsidP="000878EE">
      <w:pPr>
        <w:pStyle w:val="NoSpacing"/>
        <w:ind w:left="720"/>
        <w:jc w:val="both"/>
        <w:rPr>
          <w:rFonts w:ascii="Times New Roman" w:hAnsi="Times New Roman"/>
          <w:lang w:val="ro-RO"/>
        </w:rPr>
      </w:pPr>
    </w:p>
    <w:p w:rsidR="00B551DB" w:rsidRDefault="00B551DB" w:rsidP="000878EE">
      <w:pPr>
        <w:pStyle w:val="NoSpacing"/>
        <w:ind w:left="720"/>
        <w:jc w:val="both"/>
        <w:rPr>
          <w:rFonts w:ascii="Times New Roman" w:hAnsi="Times New Roman"/>
          <w:lang w:val="ro-RO"/>
        </w:rPr>
      </w:pPr>
    </w:p>
    <w:p w:rsidR="00B551DB" w:rsidRPr="000878EE" w:rsidRDefault="00B551DB" w:rsidP="000878EE">
      <w:pPr>
        <w:pStyle w:val="NoSpacing"/>
        <w:ind w:left="720"/>
        <w:jc w:val="both"/>
        <w:rPr>
          <w:rFonts w:ascii="Times New Roman" w:hAnsi="Times New Roman"/>
          <w:lang w:val="ro-RO"/>
        </w:rPr>
      </w:pPr>
    </w:p>
    <w:p w:rsidR="00C9664D" w:rsidRPr="00225ECA" w:rsidRDefault="00C9664D" w:rsidP="00C9664D">
      <w:pPr>
        <w:spacing w:line="360" w:lineRule="auto"/>
        <w:jc w:val="both"/>
        <w:rPr>
          <w:rFonts w:ascii="Times New Roman" w:hAnsi="Times New Roman" w:cs="Times New Roman"/>
          <w:b/>
          <w:i/>
        </w:rPr>
      </w:pPr>
      <w:r w:rsidRPr="00225ECA">
        <w:rPr>
          <w:rFonts w:ascii="Times New Roman" w:hAnsi="Times New Roman" w:cs="Times New Roman"/>
          <w:b/>
          <w:caps/>
        </w:rPr>
        <w:t xml:space="preserve">Cap. VII. </w:t>
      </w:r>
      <w:r w:rsidRPr="00225ECA">
        <w:rPr>
          <w:rFonts w:ascii="Times New Roman" w:hAnsi="Times New Roman" w:cs="Times New Roman"/>
          <w:b/>
        </w:rPr>
        <w:t>Aspectele sociale</w:t>
      </w:r>
    </w:p>
    <w:p w:rsidR="00C9664D" w:rsidRPr="00225ECA" w:rsidRDefault="00C9664D" w:rsidP="000878EE">
      <w:pPr>
        <w:pStyle w:val="NoSpacing"/>
        <w:jc w:val="both"/>
        <w:rPr>
          <w:rFonts w:ascii="Times New Roman" w:hAnsi="Times New Roman"/>
          <w:lang w:val="ro-RO"/>
        </w:rPr>
      </w:pPr>
      <w:r w:rsidRPr="00225ECA">
        <w:rPr>
          <w:rFonts w:ascii="Times New Roman" w:hAnsi="Times New Roman"/>
          <w:lang w:val="ro-RO"/>
        </w:rPr>
        <w:t xml:space="preserve">Aspectele sociale privind delegarea gestiunii activitatilor </w:t>
      </w:r>
      <w:r w:rsidR="00D320A1" w:rsidRPr="00225ECA">
        <w:rPr>
          <w:rFonts w:ascii="Times New Roman" w:hAnsi="Times New Roman"/>
          <w:lang w:val="ro-RO"/>
        </w:rPr>
        <w:t xml:space="preserve">descrise mai sus </w:t>
      </w:r>
      <w:r w:rsidRPr="00225ECA">
        <w:rPr>
          <w:rFonts w:ascii="Times New Roman" w:hAnsi="Times New Roman"/>
          <w:lang w:val="ro-RO"/>
        </w:rPr>
        <w:t>comportă mai multe laturi legate de:</w:t>
      </w:r>
    </w:p>
    <w:p w:rsidR="00C9664D" w:rsidRPr="00225ECA" w:rsidRDefault="00C9664D" w:rsidP="00D320A1">
      <w:pPr>
        <w:pStyle w:val="NoSpacing"/>
        <w:ind w:firstLine="360"/>
        <w:jc w:val="both"/>
        <w:rPr>
          <w:rFonts w:ascii="Times New Roman" w:hAnsi="Times New Roman"/>
          <w:lang w:val="ro-RO"/>
        </w:rPr>
      </w:pPr>
      <w:r w:rsidRPr="00225ECA">
        <w:rPr>
          <w:rFonts w:ascii="Times New Roman" w:hAnsi="Times New Roman"/>
          <w:lang w:val="ro-RO"/>
        </w:rPr>
        <w:t>- personalul calificat/atestat ce deserveşte utilizatorul;</w:t>
      </w:r>
    </w:p>
    <w:p w:rsidR="00C9664D" w:rsidRDefault="00C9664D" w:rsidP="00D320A1">
      <w:pPr>
        <w:pStyle w:val="NoSpacing"/>
        <w:ind w:firstLine="360"/>
        <w:jc w:val="both"/>
        <w:rPr>
          <w:rFonts w:ascii="Times New Roman" w:hAnsi="Times New Roman"/>
          <w:lang w:val="ro-RO"/>
        </w:rPr>
      </w:pPr>
      <w:r w:rsidRPr="00225ECA">
        <w:rPr>
          <w:rFonts w:ascii="Times New Roman" w:hAnsi="Times New Roman"/>
          <w:lang w:val="ro-RO"/>
        </w:rPr>
        <w:t>- asigurarea accesului facil al cetă</w:t>
      </w:r>
      <w:r w:rsidR="00D320A1" w:rsidRPr="00225ECA">
        <w:rPr>
          <w:rFonts w:ascii="Times New Roman" w:hAnsi="Times New Roman"/>
          <w:lang w:val="ro-RO"/>
        </w:rPr>
        <w:t>ţenilor la servicii de calitate.</w:t>
      </w:r>
    </w:p>
    <w:p w:rsidR="00F605BF" w:rsidRDefault="00F605BF" w:rsidP="00D320A1">
      <w:pPr>
        <w:pStyle w:val="NoSpacing"/>
        <w:ind w:firstLine="360"/>
        <w:jc w:val="both"/>
        <w:rPr>
          <w:rFonts w:ascii="Times New Roman" w:hAnsi="Times New Roman"/>
          <w:lang w:val="ro-RO"/>
        </w:rPr>
      </w:pPr>
    </w:p>
    <w:p w:rsidR="00F605BF" w:rsidRPr="00225ECA" w:rsidRDefault="00F605BF" w:rsidP="00D320A1">
      <w:pPr>
        <w:pStyle w:val="NoSpacing"/>
        <w:ind w:firstLine="360"/>
        <w:jc w:val="both"/>
        <w:rPr>
          <w:rFonts w:ascii="Times New Roman" w:hAnsi="Times New Roman"/>
          <w:lang w:val="ro-RO"/>
        </w:rPr>
      </w:pPr>
    </w:p>
    <w:p w:rsidR="00D320A1" w:rsidRPr="00225ECA" w:rsidRDefault="00D320A1" w:rsidP="00D320A1">
      <w:pPr>
        <w:pStyle w:val="NoSpacing"/>
        <w:ind w:firstLine="360"/>
        <w:jc w:val="both"/>
        <w:rPr>
          <w:rFonts w:ascii="Times New Roman" w:hAnsi="Times New Roman"/>
          <w:lang w:val="ro-RO"/>
        </w:rPr>
      </w:pPr>
      <w:r w:rsidRPr="00225ECA">
        <w:rPr>
          <w:rFonts w:ascii="Times New Roman" w:hAnsi="Times New Roman"/>
          <w:lang w:val="ro-RO"/>
        </w:rPr>
        <w:t xml:space="preserve">Obiectivele pe care trebuie sa le atingă serviciul, sunt următoarele:  </w:t>
      </w:r>
    </w:p>
    <w:p w:rsidR="00B54AC3" w:rsidRPr="00225ECA" w:rsidRDefault="00B54AC3" w:rsidP="00B54AC3">
      <w:pPr>
        <w:spacing w:after="0" w:line="240" w:lineRule="auto"/>
        <w:jc w:val="both"/>
        <w:rPr>
          <w:rFonts w:ascii="Times New Roman" w:hAnsi="Times New Roman" w:cs="Times New Roman"/>
          <w:color w:val="000000"/>
        </w:rPr>
      </w:pPr>
      <w:r w:rsidRPr="00225ECA">
        <w:rPr>
          <w:rFonts w:ascii="Times New Roman" w:hAnsi="Times New Roman" w:cs="Times New Roman"/>
          <w:color w:val="000000"/>
        </w:rPr>
        <w:t>a) îmbunătăţirea condiţiilor de viaţă ale cetăţenilor;</w:t>
      </w:r>
    </w:p>
    <w:p w:rsidR="00B54AC3" w:rsidRPr="00225ECA" w:rsidRDefault="00B54AC3" w:rsidP="00B54AC3">
      <w:pPr>
        <w:spacing w:after="0" w:line="240" w:lineRule="auto"/>
        <w:jc w:val="both"/>
        <w:rPr>
          <w:rFonts w:ascii="Times New Roman" w:hAnsi="Times New Roman" w:cs="Times New Roman"/>
          <w:color w:val="000000"/>
        </w:rPr>
      </w:pPr>
      <w:r w:rsidRPr="00225ECA">
        <w:rPr>
          <w:rFonts w:ascii="Times New Roman" w:hAnsi="Times New Roman" w:cs="Times New Roman"/>
          <w:color w:val="000000"/>
        </w:rPr>
        <w:lastRenderedPageBreak/>
        <w:t xml:space="preserve">b) promovarea calităţii şi eficienţa activităţilor de salubrizare, ecarisaj; </w:t>
      </w:r>
    </w:p>
    <w:p w:rsidR="00B54AC3" w:rsidRPr="00225ECA" w:rsidRDefault="00B54AC3" w:rsidP="00B54AC3">
      <w:pPr>
        <w:spacing w:after="0" w:line="240" w:lineRule="auto"/>
        <w:jc w:val="both"/>
        <w:rPr>
          <w:rFonts w:ascii="Times New Roman" w:hAnsi="Times New Roman" w:cs="Times New Roman"/>
          <w:color w:val="000000"/>
        </w:rPr>
      </w:pPr>
      <w:r w:rsidRPr="00225ECA">
        <w:rPr>
          <w:rFonts w:ascii="Times New Roman" w:hAnsi="Times New Roman" w:cs="Times New Roman"/>
          <w:color w:val="000000"/>
        </w:rPr>
        <w:t xml:space="preserve">c) dezvoltarea durabilă a serviciilor; </w:t>
      </w:r>
    </w:p>
    <w:p w:rsidR="00B54AC3" w:rsidRPr="00225ECA" w:rsidRDefault="00B54AC3" w:rsidP="00B54AC3">
      <w:pPr>
        <w:spacing w:after="0" w:line="240" w:lineRule="auto"/>
        <w:jc w:val="both"/>
        <w:rPr>
          <w:rFonts w:ascii="Times New Roman" w:hAnsi="Times New Roman" w:cs="Times New Roman"/>
          <w:color w:val="000000"/>
        </w:rPr>
      </w:pPr>
      <w:r w:rsidRPr="00225ECA">
        <w:rPr>
          <w:rFonts w:ascii="Times New Roman" w:hAnsi="Times New Roman" w:cs="Times New Roman"/>
          <w:color w:val="000000"/>
        </w:rPr>
        <w:t>d) protecţia mediului înconjurător şi gestionarea corespunzătoare a deşeurilor de origine animală;</w:t>
      </w:r>
    </w:p>
    <w:p w:rsidR="00B54AC3" w:rsidRPr="00225ECA" w:rsidRDefault="00B54AC3" w:rsidP="00B54AC3">
      <w:pPr>
        <w:pStyle w:val="Default"/>
        <w:numPr>
          <w:ilvl w:val="0"/>
          <w:numId w:val="31"/>
        </w:numPr>
        <w:ind w:left="284" w:hanging="284"/>
        <w:jc w:val="both"/>
        <w:rPr>
          <w:sz w:val="22"/>
          <w:szCs w:val="22"/>
        </w:rPr>
      </w:pPr>
      <w:r w:rsidRPr="00225ECA">
        <w:rPr>
          <w:sz w:val="22"/>
          <w:szCs w:val="22"/>
        </w:rPr>
        <w:t>protecţia mediului înconjurător, cu evidenţierea măsurilor de protecţie a mediului pe etape de dezvoltare, în concordanţă cu programul de adaptare la normele Uniunii Europene.</w:t>
      </w:r>
    </w:p>
    <w:p w:rsidR="00C9664D" w:rsidRPr="00225ECA" w:rsidRDefault="00C9664D" w:rsidP="00587735">
      <w:pPr>
        <w:pStyle w:val="NoSpacing"/>
        <w:jc w:val="both"/>
        <w:rPr>
          <w:rFonts w:ascii="Times New Roman" w:hAnsi="Times New Roman"/>
        </w:rPr>
      </w:pPr>
    </w:p>
    <w:p w:rsidR="00587735" w:rsidRPr="00225ECA" w:rsidRDefault="00587735" w:rsidP="00587735">
      <w:pPr>
        <w:pStyle w:val="NoSpacing"/>
        <w:jc w:val="both"/>
        <w:rPr>
          <w:rFonts w:ascii="Times New Roman" w:hAnsi="Times New Roman"/>
          <w:lang w:val="ro-RO"/>
        </w:rPr>
      </w:pPr>
    </w:p>
    <w:p w:rsidR="00C9664D" w:rsidRPr="00225ECA" w:rsidRDefault="00C9664D" w:rsidP="00C9664D">
      <w:pPr>
        <w:pStyle w:val="Style2"/>
        <w:widowControl/>
        <w:tabs>
          <w:tab w:val="left" w:pos="720"/>
        </w:tabs>
        <w:spacing w:line="360" w:lineRule="auto"/>
        <w:jc w:val="both"/>
        <w:rPr>
          <w:b/>
          <w:sz w:val="22"/>
          <w:szCs w:val="22"/>
          <w:lang w:val="fr-FR"/>
        </w:rPr>
      </w:pPr>
      <w:r w:rsidRPr="00225ECA">
        <w:rPr>
          <w:b/>
          <w:sz w:val="22"/>
          <w:szCs w:val="22"/>
          <w:lang w:val="ro-RO"/>
        </w:rPr>
        <w:t>Cap. VIII A</w:t>
      </w:r>
      <w:r w:rsidR="00C72513" w:rsidRPr="00225ECA">
        <w:rPr>
          <w:b/>
          <w:sz w:val="22"/>
          <w:szCs w:val="22"/>
          <w:lang w:val="fr-FR"/>
        </w:rPr>
        <w:t>specte instituţionale</w:t>
      </w:r>
    </w:p>
    <w:p w:rsidR="00B54AC3" w:rsidRPr="00225ECA" w:rsidRDefault="00C9664D" w:rsidP="00B54AC3">
      <w:pPr>
        <w:spacing w:line="360" w:lineRule="auto"/>
        <w:ind w:firstLine="720"/>
        <w:rPr>
          <w:rFonts w:ascii="Times New Roman" w:hAnsi="Times New Roman" w:cs="Times New Roman"/>
        </w:rPr>
      </w:pPr>
      <w:r w:rsidRPr="00225ECA">
        <w:rPr>
          <w:rFonts w:ascii="Times New Roman" w:hAnsi="Times New Roman" w:cs="Times New Roman"/>
          <w:lang w:val="ro-RO"/>
        </w:rPr>
        <w:t>Avand in vedere ca riscuril</w:t>
      </w:r>
      <w:r w:rsidR="002247CA" w:rsidRPr="00225ECA">
        <w:rPr>
          <w:rFonts w:ascii="Times New Roman" w:hAnsi="Times New Roman" w:cs="Times New Roman"/>
          <w:lang w:val="ro-RO"/>
        </w:rPr>
        <w:t>e vor fi preluate de catre prestator</w:t>
      </w:r>
      <w:r w:rsidRPr="00225ECA">
        <w:rPr>
          <w:rFonts w:ascii="Times New Roman" w:hAnsi="Times New Roman" w:cs="Times New Roman"/>
          <w:lang w:val="ro-RO"/>
        </w:rPr>
        <w:t xml:space="preserve"> consideram oportuna </w:t>
      </w:r>
      <w:r w:rsidR="00B54AC3" w:rsidRPr="00225ECA">
        <w:rPr>
          <w:rFonts w:ascii="Times New Roman" w:hAnsi="Times New Roman" w:cs="Times New Roman"/>
          <w:lang w:val="ro-RO"/>
        </w:rPr>
        <w:t>concesionarea serviciului</w:t>
      </w:r>
      <w:r w:rsidR="00C72513" w:rsidRPr="00225ECA">
        <w:rPr>
          <w:rFonts w:ascii="Times New Roman" w:hAnsi="Times New Roman" w:cs="Times New Roman"/>
          <w:lang w:val="ro-RO"/>
        </w:rPr>
        <w:t>.</w:t>
      </w:r>
      <w:r w:rsidRPr="00225ECA">
        <w:rPr>
          <w:rFonts w:ascii="Times New Roman" w:hAnsi="Times New Roman" w:cs="Times New Roman"/>
        </w:rPr>
        <w:tab/>
      </w:r>
    </w:p>
    <w:p w:rsidR="00286DB0" w:rsidRPr="000878EE" w:rsidRDefault="00C9664D" w:rsidP="000878EE">
      <w:pPr>
        <w:spacing w:line="360" w:lineRule="auto"/>
        <w:ind w:firstLine="720"/>
        <w:jc w:val="both"/>
        <w:rPr>
          <w:rFonts w:ascii="Times New Roman" w:hAnsi="Times New Roman" w:cs="Times New Roman"/>
        </w:rPr>
      </w:pPr>
      <w:r w:rsidRPr="00225ECA">
        <w:rPr>
          <w:rFonts w:ascii="Times New Roman" w:eastAsia="Calibri" w:hAnsi="Times New Roman" w:cs="Times New Roman"/>
          <w:lang w:val="ro-RO"/>
        </w:rPr>
        <w:t xml:space="preserve">Procedurile se vor desfasura in conditiile aplicarii </w:t>
      </w:r>
      <w:r w:rsidR="00B54AC3" w:rsidRPr="00225ECA">
        <w:rPr>
          <w:rFonts w:ascii="Times New Roman" w:eastAsia="Calibri" w:hAnsi="Times New Roman" w:cs="Times New Roman"/>
          <w:lang w:val="ro-RO"/>
        </w:rPr>
        <w:t>Legii nr. 100</w:t>
      </w:r>
      <w:r w:rsidRPr="00225ECA">
        <w:rPr>
          <w:rFonts w:ascii="Times New Roman" w:eastAsia="Calibri" w:hAnsi="Times New Roman" w:cs="Times New Roman"/>
          <w:lang w:val="ro-RO"/>
        </w:rPr>
        <w:t xml:space="preserve">/2016 </w:t>
      </w:r>
      <w:r w:rsidR="00B54AC3" w:rsidRPr="00225ECA">
        <w:rPr>
          <w:rFonts w:ascii="Times New Roman" w:hAnsi="Times New Roman" w:cs="Times New Roman"/>
          <w:lang w:val="ro-RO"/>
        </w:rPr>
        <w:t>privind concesiunile de lucrări şi concesiunile de servicii şi Hotărârea de Guvern nr.867/2016 pentru aprobarea Normelor metodologice de aplicare a prevederilor referitoare la atribuirea contractelor de concesiune de lucrări şi concesiune de servicii din Legea nr. 100/2016 privind concesiunile de lucrări şi concesiunile de servicii.</w:t>
      </w:r>
    </w:p>
    <w:p w:rsidR="006C4146" w:rsidRPr="00F605BF" w:rsidRDefault="00C9664D" w:rsidP="00C9664D">
      <w:pPr>
        <w:pStyle w:val="Style2"/>
        <w:widowControl/>
        <w:tabs>
          <w:tab w:val="left" w:pos="720"/>
        </w:tabs>
        <w:spacing w:line="360" w:lineRule="auto"/>
        <w:jc w:val="both"/>
        <w:rPr>
          <w:b/>
          <w:sz w:val="22"/>
          <w:szCs w:val="22"/>
          <w:lang w:val="fr-FR"/>
        </w:rPr>
      </w:pPr>
      <w:r w:rsidRPr="00225ECA">
        <w:rPr>
          <w:b/>
          <w:sz w:val="22"/>
          <w:szCs w:val="22"/>
          <w:lang w:val="it-IT"/>
        </w:rPr>
        <w:t xml:space="preserve">Cap. IX. </w:t>
      </w:r>
      <w:r w:rsidR="00C72513" w:rsidRPr="00225ECA">
        <w:rPr>
          <w:b/>
          <w:sz w:val="22"/>
          <w:szCs w:val="22"/>
          <w:lang w:val="fr-FR"/>
        </w:rPr>
        <w:t>Concluzii privind soluţia optimă de delegare propusă</w:t>
      </w:r>
    </w:p>
    <w:p w:rsidR="00B54AC3" w:rsidRPr="00E01A05" w:rsidRDefault="00C9664D" w:rsidP="00E01A05">
      <w:pPr>
        <w:pStyle w:val="Default"/>
        <w:jc w:val="both"/>
        <w:rPr>
          <w:bCs/>
          <w:sz w:val="22"/>
          <w:szCs w:val="22"/>
        </w:rPr>
      </w:pPr>
      <w:r w:rsidRPr="00225ECA">
        <w:rPr>
          <w:rFonts w:eastAsia="Calibri"/>
          <w:lang w:val="ro-RO"/>
        </w:rPr>
        <w:t>P</w:t>
      </w:r>
      <w:r w:rsidR="00C72513" w:rsidRPr="00225ECA">
        <w:rPr>
          <w:rFonts w:eastAsia="Calibri"/>
          <w:lang w:val="ro-RO"/>
        </w:rPr>
        <w:t>rivind</w:t>
      </w:r>
      <w:r w:rsidR="00E01A05" w:rsidRPr="000C5DC9">
        <w:rPr>
          <w:bCs/>
          <w:sz w:val="22"/>
          <w:szCs w:val="22"/>
        </w:rPr>
        <w:t>achiziţia de servicii medical veterinare</w:t>
      </w:r>
      <w:r w:rsidR="003A0E01">
        <w:rPr>
          <w:bCs/>
          <w:sz w:val="22"/>
          <w:szCs w:val="22"/>
        </w:rPr>
        <w:t xml:space="preserve"> de</w:t>
      </w:r>
      <w:r w:rsidR="00E01A05" w:rsidRPr="000C5DC9">
        <w:rPr>
          <w:bCs/>
          <w:sz w:val="22"/>
          <w:szCs w:val="22"/>
        </w:rPr>
        <w:t xml:space="preserve"> sterilizareacâinilor aparţinând rasei comune şi metişii acestora, aflaţi în proprietatea persoanelor fizice cu </w:t>
      </w:r>
      <w:r w:rsidR="003A0E01">
        <w:rPr>
          <w:bCs/>
          <w:sz w:val="22"/>
          <w:szCs w:val="22"/>
        </w:rPr>
        <w:t xml:space="preserve">venituri reduse si </w:t>
      </w:r>
      <w:r w:rsidR="00E01A05" w:rsidRPr="000C5DC9">
        <w:rPr>
          <w:bCs/>
          <w:sz w:val="22"/>
          <w:szCs w:val="22"/>
        </w:rPr>
        <w:t>domiciliul sau reşedinţa în Municipiul Timişoara</w:t>
      </w:r>
      <w:r w:rsidRPr="00225ECA">
        <w:rPr>
          <w:rFonts w:eastAsia="Calibri"/>
          <w:lang w:val="ro-RO"/>
        </w:rPr>
        <w:t xml:space="preserve">, </w:t>
      </w:r>
      <w:r w:rsidR="00587735" w:rsidRPr="00225ECA">
        <w:rPr>
          <w:rFonts w:eastAsia="Calibri"/>
          <w:lang w:val="ro-RO"/>
        </w:rPr>
        <w:t>se apreciază că</w:t>
      </w:r>
      <w:r w:rsidR="006C4146" w:rsidRPr="00225ECA">
        <w:rPr>
          <w:rFonts w:eastAsia="Calibri"/>
          <w:lang w:val="ro-RO"/>
        </w:rPr>
        <w:t xml:space="preserve"> gestiunea delegata prin </w:t>
      </w:r>
      <w:r w:rsidR="00B54AC3" w:rsidRPr="00225ECA">
        <w:rPr>
          <w:rFonts w:eastAsia="Calibri"/>
          <w:lang w:val="ro-RO"/>
        </w:rPr>
        <w:t xml:space="preserve">concesiune </w:t>
      </w:r>
      <w:r w:rsidRPr="00225ECA">
        <w:rPr>
          <w:rFonts w:eastAsia="Calibri"/>
          <w:lang w:val="ro-RO"/>
        </w:rPr>
        <w:t>corespun</w:t>
      </w:r>
      <w:r w:rsidR="00587735" w:rsidRPr="00225ECA">
        <w:rPr>
          <w:rFonts w:eastAsia="Calibri"/>
          <w:lang w:val="ro-RO"/>
        </w:rPr>
        <w:t>de nevoilor actuale ale comunităţ</w:t>
      </w:r>
      <w:r w:rsidRPr="00225ECA">
        <w:rPr>
          <w:rFonts w:eastAsia="Calibri"/>
          <w:lang w:val="ro-RO"/>
        </w:rPr>
        <w:t>ii prin realizarea de servicii de calitate</w:t>
      </w:r>
      <w:r w:rsidR="00E01A05">
        <w:rPr>
          <w:rFonts w:eastAsia="Calibri"/>
          <w:lang w:val="ro-RO"/>
        </w:rPr>
        <w:t xml:space="preserve"> și respectarea legislației specifice</w:t>
      </w:r>
      <w:r w:rsidRPr="00225ECA">
        <w:rPr>
          <w:rFonts w:eastAsia="Calibri"/>
          <w:lang w:val="ro-RO"/>
        </w:rPr>
        <w:t>.</w:t>
      </w:r>
    </w:p>
    <w:p w:rsidR="00C9664D" w:rsidRPr="00225ECA" w:rsidRDefault="00C9664D" w:rsidP="00286DB0">
      <w:pPr>
        <w:spacing w:line="360" w:lineRule="auto"/>
        <w:jc w:val="both"/>
        <w:rPr>
          <w:rFonts w:ascii="Times New Roman" w:eastAsia="Calibri" w:hAnsi="Times New Roman" w:cs="Times New Roman"/>
          <w:lang w:val="ro-RO"/>
        </w:rPr>
      </w:pPr>
      <w:r w:rsidRPr="00225ECA">
        <w:rPr>
          <w:rFonts w:ascii="Times New Roman" w:eastAsia="Calibri" w:hAnsi="Times New Roman" w:cs="Times New Roman"/>
          <w:lang w:val="ro-RO"/>
        </w:rPr>
        <w:t xml:space="preserve">Durata contractului de delegare a serviciilor </w:t>
      </w:r>
      <w:r w:rsidR="002247CA" w:rsidRPr="00225ECA">
        <w:rPr>
          <w:rFonts w:ascii="Times New Roman" w:eastAsia="Calibri" w:hAnsi="Times New Roman" w:cs="Times New Roman"/>
          <w:lang w:val="ro-RO"/>
        </w:rPr>
        <w:t xml:space="preserve">prin </w:t>
      </w:r>
      <w:r w:rsidR="00E01A05">
        <w:rPr>
          <w:rFonts w:ascii="Times New Roman" w:eastAsia="Calibri" w:hAnsi="Times New Roman" w:cs="Times New Roman"/>
          <w:lang w:val="ro-RO"/>
        </w:rPr>
        <w:t>concesiune propusă este de 2</w:t>
      </w:r>
      <w:r w:rsidR="00C72513" w:rsidRPr="00225ECA">
        <w:rPr>
          <w:rFonts w:ascii="Times New Roman" w:eastAsia="Calibri" w:hAnsi="Times New Roman" w:cs="Times New Roman"/>
          <w:lang w:val="ro-RO"/>
        </w:rPr>
        <w:t xml:space="preserve"> an</w:t>
      </w:r>
      <w:r w:rsidR="00B54AC3" w:rsidRPr="00225ECA">
        <w:rPr>
          <w:rFonts w:ascii="Times New Roman" w:eastAsia="Calibri" w:hAnsi="Times New Roman" w:cs="Times New Roman"/>
          <w:lang w:val="ro-RO"/>
        </w:rPr>
        <w:t>i</w:t>
      </w:r>
      <w:r w:rsidRPr="00225ECA">
        <w:rPr>
          <w:rFonts w:ascii="Times New Roman" w:eastAsia="Calibri" w:hAnsi="Times New Roman" w:cs="Times New Roman"/>
          <w:lang w:val="ro-RO"/>
        </w:rPr>
        <w:t>.</w:t>
      </w:r>
    </w:p>
    <w:p w:rsidR="00286DB0" w:rsidRDefault="00286DB0" w:rsidP="00C9664D">
      <w:pPr>
        <w:pStyle w:val="Style2"/>
        <w:widowControl/>
        <w:tabs>
          <w:tab w:val="left" w:pos="720"/>
        </w:tabs>
        <w:spacing w:line="360" w:lineRule="auto"/>
        <w:jc w:val="both"/>
        <w:rPr>
          <w:rFonts w:eastAsia="Calibri"/>
          <w:sz w:val="22"/>
          <w:szCs w:val="22"/>
          <w:lang w:val="ro-RO"/>
        </w:rPr>
      </w:pPr>
      <w:bookmarkStart w:id="0" w:name="_GoBack"/>
      <w:bookmarkEnd w:id="0"/>
    </w:p>
    <w:p w:rsidR="00E01A05" w:rsidRDefault="00E01A05" w:rsidP="00C9664D">
      <w:pPr>
        <w:pStyle w:val="Style2"/>
        <w:widowControl/>
        <w:tabs>
          <w:tab w:val="left" w:pos="720"/>
        </w:tabs>
        <w:spacing w:line="360" w:lineRule="auto"/>
        <w:jc w:val="both"/>
        <w:rPr>
          <w:rFonts w:eastAsia="Calibri"/>
          <w:sz w:val="22"/>
          <w:szCs w:val="22"/>
          <w:lang w:val="ro-RO"/>
        </w:rPr>
      </w:pPr>
    </w:p>
    <w:p w:rsidR="00E01A05" w:rsidRDefault="00E01A05" w:rsidP="00C9664D">
      <w:pPr>
        <w:pStyle w:val="Style2"/>
        <w:widowControl/>
        <w:tabs>
          <w:tab w:val="left" w:pos="720"/>
        </w:tabs>
        <w:spacing w:line="360" w:lineRule="auto"/>
        <w:jc w:val="both"/>
        <w:rPr>
          <w:rFonts w:eastAsia="Calibri"/>
          <w:sz w:val="22"/>
          <w:szCs w:val="22"/>
          <w:lang w:val="ro-RO"/>
        </w:rPr>
      </w:pPr>
    </w:p>
    <w:p w:rsidR="00E01A05" w:rsidRDefault="00E01A05" w:rsidP="00E01A05">
      <w:pPr>
        <w:pStyle w:val="Style2"/>
        <w:widowControl/>
        <w:tabs>
          <w:tab w:val="left" w:pos="720"/>
        </w:tabs>
        <w:spacing w:line="360" w:lineRule="auto"/>
        <w:rPr>
          <w:rFonts w:eastAsia="Calibri"/>
          <w:sz w:val="22"/>
          <w:szCs w:val="22"/>
          <w:lang w:val="ro-RO"/>
        </w:rPr>
      </w:pPr>
      <w:r>
        <w:rPr>
          <w:rFonts w:eastAsia="Calibri"/>
          <w:sz w:val="22"/>
          <w:szCs w:val="22"/>
          <w:lang w:val="ro-RO"/>
        </w:rPr>
        <w:t>ADMINISTRATOR PUBLIC,</w:t>
      </w:r>
    </w:p>
    <w:p w:rsidR="00E01A05" w:rsidRDefault="00E01A05" w:rsidP="00E01A05">
      <w:pPr>
        <w:pStyle w:val="Style2"/>
        <w:widowControl/>
        <w:tabs>
          <w:tab w:val="left" w:pos="720"/>
        </w:tabs>
        <w:spacing w:line="360" w:lineRule="auto"/>
        <w:rPr>
          <w:rFonts w:eastAsia="Calibri"/>
          <w:sz w:val="22"/>
          <w:szCs w:val="22"/>
          <w:lang w:val="ro-RO"/>
        </w:rPr>
      </w:pPr>
      <w:r>
        <w:rPr>
          <w:rFonts w:eastAsia="Calibri"/>
          <w:sz w:val="22"/>
          <w:szCs w:val="22"/>
          <w:lang w:val="ro-RO"/>
        </w:rPr>
        <w:t>MATEI CREIVEANU</w:t>
      </w:r>
    </w:p>
    <w:p w:rsidR="00E01A05" w:rsidRDefault="00E01A05" w:rsidP="00E01A05">
      <w:pPr>
        <w:pStyle w:val="Style2"/>
        <w:widowControl/>
        <w:tabs>
          <w:tab w:val="left" w:pos="720"/>
        </w:tabs>
        <w:spacing w:line="360" w:lineRule="auto"/>
        <w:rPr>
          <w:rFonts w:eastAsia="Calibri"/>
          <w:sz w:val="22"/>
          <w:szCs w:val="22"/>
          <w:lang w:val="ro-RO"/>
        </w:rPr>
      </w:pPr>
    </w:p>
    <w:p w:rsidR="00E01A05" w:rsidRDefault="00E01A05" w:rsidP="00E01A05">
      <w:pPr>
        <w:pStyle w:val="Style2"/>
        <w:widowControl/>
        <w:tabs>
          <w:tab w:val="left" w:pos="720"/>
        </w:tabs>
        <w:spacing w:line="360" w:lineRule="auto"/>
        <w:rPr>
          <w:rFonts w:eastAsia="Calibri"/>
          <w:sz w:val="22"/>
          <w:szCs w:val="22"/>
          <w:lang w:val="ro-RO"/>
        </w:rPr>
      </w:pPr>
    </w:p>
    <w:p w:rsidR="00E01A05" w:rsidRDefault="00E01A05" w:rsidP="00E01A05">
      <w:pPr>
        <w:pStyle w:val="Style2"/>
        <w:widowControl/>
        <w:tabs>
          <w:tab w:val="left" w:pos="720"/>
        </w:tabs>
        <w:spacing w:line="360" w:lineRule="auto"/>
        <w:rPr>
          <w:rFonts w:eastAsia="Calibri"/>
          <w:sz w:val="22"/>
          <w:szCs w:val="22"/>
          <w:lang w:val="ro-RO"/>
        </w:rPr>
      </w:pPr>
    </w:p>
    <w:p w:rsidR="00E01A05" w:rsidRPr="00225ECA" w:rsidRDefault="00E01A05" w:rsidP="00E01A05">
      <w:pPr>
        <w:pStyle w:val="Style2"/>
        <w:widowControl/>
        <w:tabs>
          <w:tab w:val="left" w:pos="720"/>
        </w:tabs>
        <w:spacing w:line="360" w:lineRule="auto"/>
        <w:rPr>
          <w:rFonts w:eastAsia="Calibri"/>
          <w:sz w:val="22"/>
          <w:szCs w:val="22"/>
          <w:lang w:val="ro-RO"/>
        </w:rPr>
      </w:pPr>
      <w:r>
        <w:rPr>
          <w:rFonts w:eastAsia="Calibri"/>
          <w:sz w:val="22"/>
          <w:szCs w:val="22"/>
          <w:lang w:val="ro-RO"/>
        </w:rPr>
        <w:t>COMPARTIMENT PROTECȚIA ANIMALELOR</w:t>
      </w:r>
    </w:p>
    <w:p w:rsidR="00A616A0" w:rsidRPr="00225ECA" w:rsidRDefault="002F3EF9" w:rsidP="00A616A0">
      <w:pPr>
        <w:rPr>
          <w:rFonts w:ascii="Times New Roman" w:eastAsia="Calibri" w:hAnsi="Times New Roman" w:cs="Times New Roman"/>
          <w:lang w:val="ro-RO"/>
        </w:rPr>
      </w:pPr>
      <w:r>
        <w:rPr>
          <w:rFonts w:ascii="Times New Roman" w:eastAsia="Calibri" w:hAnsi="Times New Roman" w:cs="Times New Roman"/>
          <w:lang w:val="ro-RO"/>
        </w:rPr>
        <w:t xml:space="preserve">                                                                  </w:t>
      </w:r>
      <w:r w:rsidR="000878EE" w:rsidRPr="00225ECA">
        <w:rPr>
          <w:rFonts w:ascii="Times New Roman" w:eastAsia="Calibri" w:hAnsi="Times New Roman" w:cs="Times New Roman"/>
          <w:lang w:val="ro-RO"/>
        </w:rPr>
        <w:t>PINTEA ALEXANDRA</w:t>
      </w:r>
    </w:p>
    <w:p w:rsidR="00A616A0" w:rsidRPr="00225ECA" w:rsidRDefault="00A616A0" w:rsidP="00A616A0">
      <w:pPr>
        <w:jc w:val="center"/>
        <w:rPr>
          <w:rFonts w:ascii="Times New Roman" w:eastAsia="Calibri" w:hAnsi="Times New Roman" w:cs="Times New Roman"/>
          <w:lang w:val="ro-RO"/>
        </w:rPr>
      </w:pPr>
    </w:p>
    <w:p w:rsidR="00A616A0" w:rsidRPr="00225ECA" w:rsidRDefault="00A616A0" w:rsidP="00A616A0">
      <w:pPr>
        <w:jc w:val="center"/>
        <w:rPr>
          <w:rFonts w:ascii="Times New Roman" w:eastAsia="Calibri" w:hAnsi="Times New Roman" w:cs="Times New Roman"/>
          <w:lang w:val="ro-RO"/>
        </w:rPr>
      </w:pPr>
    </w:p>
    <w:p w:rsidR="00617918" w:rsidRPr="00587735" w:rsidRDefault="00617918" w:rsidP="00A37931">
      <w:pPr>
        <w:jc w:val="both"/>
        <w:rPr>
          <w:rFonts w:ascii="Times New Roman" w:eastAsia="Calibri" w:hAnsi="Times New Roman" w:cs="Times New Roman"/>
          <w:sz w:val="24"/>
          <w:szCs w:val="24"/>
          <w:lang w:val="ro-RO"/>
        </w:rPr>
      </w:pPr>
    </w:p>
    <w:sectPr w:rsidR="00617918" w:rsidRPr="00587735" w:rsidSect="00472126">
      <w:pgSz w:w="12240" w:h="15840"/>
      <w:pgMar w:top="126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ro-HelvCondBlack$">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C2E"/>
    <w:multiLevelType w:val="hybridMultilevel"/>
    <w:tmpl w:val="59822DC0"/>
    <w:lvl w:ilvl="0" w:tplc="81ECBBC0">
      <w:start w:val="1"/>
      <w:numFmt w:val="bullet"/>
      <w:lvlText w:val=""/>
      <w:lvlJc w:val="left"/>
      <w:pPr>
        <w:ind w:left="1428" w:hanging="360"/>
      </w:pPr>
      <w:rPr>
        <w:rFonts w:ascii="Symbol" w:hAnsi="Symbol"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03F90FA4"/>
    <w:multiLevelType w:val="hybridMultilevel"/>
    <w:tmpl w:val="5CEAE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827E8"/>
    <w:multiLevelType w:val="hybridMultilevel"/>
    <w:tmpl w:val="5594794E"/>
    <w:lvl w:ilvl="0" w:tplc="4852CAE6">
      <w:start w:val="1"/>
      <w:numFmt w:val="lowerLetter"/>
      <w:lvlText w:val="%1)"/>
      <w:lvlJc w:val="left"/>
      <w:pPr>
        <w:ind w:left="720" w:hanging="360"/>
      </w:pPr>
      <w:rPr>
        <w:rFonts w:ascii="Times New Roman" w:hAnsi="Times New Roman" w:cs="Times New Roman" w:hint="default"/>
        <w:b w:val="0"/>
        <w:bCs w:val="0"/>
        <w:i w:val="0"/>
        <w:iCs w:val="0"/>
        <w:caps w:val="0"/>
        <w:strike w:val="0"/>
        <w:dstrike w:val="0"/>
        <w:vanish w:val="0"/>
        <w:color w:val="auto"/>
        <w:sz w:val="24"/>
        <w:szCs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99B2ECF"/>
    <w:multiLevelType w:val="hybridMultilevel"/>
    <w:tmpl w:val="57CED43E"/>
    <w:lvl w:ilvl="0" w:tplc="A68CB856">
      <w:start w:val="2020"/>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B4B61E2"/>
    <w:multiLevelType w:val="hybridMultilevel"/>
    <w:tmpl w:val="74E60A9C"/>
    <w:lvl w:ilvl="0" w:tplc="D1E4C6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837D9"/>
    <w:multiLevelType w:val="hybridMultilevel"/>
    <w:tmpl w:val="027CBD8A"/>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09C5614"/>
    <w:multiLevelType w:val="hybridMultilevel"/>
    <w:tmpl w:val="07EC4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64642C8"/>
    <w:multiLevelType w:val="hybridMultilevel"/>
    <w:tmpl w:val="670CAC3A"/>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68945A9"/>
    <w:multiLevelType w:val="hybridMultilevel"/>
    <w:tmpl w:val="53683DA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90F6BF3"/>
    <w:multiLevelType w:val="hybridMultilevel"/>
    <w:tmpl w:val="867CA5C0"/>
    <w:lvl w:ilvl="0" w:tplc="3F945AC4">
      <w:start w:val="1"/>
      <w:numFmt w:val="low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F6B15"/>
    <w:multiLevelType w:val="hybridMultilevel"/>
    <w:tmpl w:val="785493B4"/>
    <w:lvl w:ilvl="0" w:tplc="51048C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1374C1B"/>
    <w:multiLevelType w:val="hybridMultilevel"/>
    <w:tmpl w:val="C4904B68"/>
    <w:lvl w:ilvl="0" w:tplc="68088422">
      <w:start w:val="1"/>
      <w:numFmt w:val="lowerLetter"/>
      <w:lvlText w:val="%1)"/>
      <w:lvlJc w:val="left"/>
      <w:pPr>
        <w:tabs>
          <w:tab w:val="num" w:pos="570"/>
        </w:tabs>
        <w:ind w:left="570" w:hanging="360"/>
      </w:pPr>
      <w:rPr>
        <w:rFonts w:hint="default"/>
        <w:b w:val="0"/>
      </w:rPr>
    </w:lvl>
    <w:lvl w:ilvl="1" w:tplc="04180019" w:tentative="1">
      <w:start w:val="1"/>
      <w:numFmt w:val="lowerLetter"/>
      <w:lvlText w:val="%2."/>
      <w:lvlJc w:val="left"/>
      <w:pPr>
        <w:tabs>
          <w:tab w:val="num" w:pos="1290"/>
        </w:tabs>
        <w:ind w:left="1290" w:hanging="360"/>
      </w:pPr>
    </w:lvl>
    <w:lvl w:ilvl="2" w:tplc="0418001B" w:tentative="1">
      <w:start w:val="1"/>
      <w:numFmt w:val="lowerRoman"/>
      <w:lvlText w:val="%3."/>
      <w:lvlJc w:val="right"/>
      <w:pPr>
        <w:tabs>
          <w:tab w:val="num" w:pos="2010"/>
        </w:tabs>
        <w:ind w:left="2010" w:hanging="180"/>
      </w:pPr>
    </w:lvl>
    <w:lvl w:ilvl="3" w:tplc="0418000F" w:tentative="1">
      <w:start w:val="1"/>
      <w:numFmt w:val="decimal"/>
      <w:lvlText w:val="%4."/>
      <w:lvlJc w:val="left"/>
      <w:pPr>
        <w:tabs>
          <w:tab w:val="num" w:pos="2730"/>
        </w:tabs>
        <w:ind w:left="2730" w:hanging="360"/>
      </w:pPr>
    </w:lvl>
    <w:lvl w:ilvl="4" w:tplc="04180019" w:tentative="1">
      <w:start w:val="1"/>
      <w:numFmt w:val="lowerLetter"/>
      <w:lvlText w:val="%5."/>
      <w:lvlJc w:val="left"/>
      <w:pPr>
        <w:tabs>
          <w:tab w:val="num" w:pos="3450"/>
        </w:tabs>
        <w:ind w:left="3450" w:hanging="360"/>
      </w:pPr>
    </w:lvl>
    <w:lvl w:ilvl="5" w:tplc="0418001B" w:tentative="1">
      <w:start w:val="1"/>
      <w:numFmt w:val="lowerRoman"/>
      <w:lvlText w:val="%6."/>
      <w:lvlJc w:val="right"/>
      <w:pPr>
        <w:tabs>
          <w:tab w:val="num" w:pos="4170"/>
        </w:tabs>
        <w:ind w:left="4170" w:hanging="180"/>
      </w:pPr>
    </w:lvl>
    <w:lvl w:ilvl="6" w:tplc="0418000F" w:tentative="1">
      <w:start w:val="1"/>
      <w:numFmt w:val="decimal"/>
      <w:lvlText w:val="%7."/>
      <w:lvlJc w:val="left"/>
      <w:pPr>
        <w:tabs>
          <w:tab w:val="num" w:pos="4890"/>
        </w:tabs>
        <w:ind w:left="4890" w:hanging="360"/>
      </w:pPr>
    </w:lvl>
    <w:lvl w:ilvl="7" w:tplc="04180019" w:tentative="1">
      <w:start w:val="1"/>
      <w:numFmt w:val="lowerLetter"/>
      <w:lvlText w:val="%8."/>
      <w:lvlJc w:val="left"/>
      <w:pPr>
        <w:tabs>
          <w:tab w:val="num" w:pos="5610"/>
        </w:tabs>
        <w:ind w:left="5610" w:hanging="360"/>
      </w:pPr>
    </w:lvl>
    <w:lvl w:ilvl="8" w:tplc="0418001B" w:tentative="1">
      <w:start w:val="1"/>
      <w:numFmt w:val="lowerRoman"/>
      <w:lvlText w:val="%9."/>
      <w:lvlJc w:val="right"/>
      <w:pPr>
        <w:tabs>
          <w:tab w:val="num" w:pos="6330"/>
        </w:tabs>
        <w:ind w:left="6330" w:hanging="180"/>
      </w:pPr>
    </w:lvl>
  </w:abstractNum>
  <w:abstractNum w:abstractNumId="12">
    <w:nsid w:val="31D754B3"/>
    <w:multiLevelType w:val="hybridMultilevel"/>
    <w:tmpl w:val="500E7C46"/>
    <w:lvl w:ilvl="0" w:tplc="04090017">
      <w:start w:val="1"/>
      <w:numFmt w:val="lowerLetter"/>
      <w:lvlText w:val="%1)"/>
      <w:lvlJc w:val="left"/>
      <w:pPr>
        <w:ind w:left="1260" w:hanging="360"/>
      </w:pPr>
    </w:lvl>
    <w:lvl w:ilvl="1" w:tplc="1B6AF7BC">
      <w:numFmt w:val="bullet"/>
      <w:lvlText w:val=""/>
      <w:lvlJc w:val="left"/>
      <w:pPr>
        <w:ind w:left="1980" w:hanging="360"/>
      </w:pPr>
      <w:rPr>
        <w:rFonts w:ascii="Symbol" w:eastAsia="Times New Roman" w:hAnsi="Symbol"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6F17A55"/>
    <w:multiLevelType w:val="hybridMultilevel"/>
    <w:tmpl w:val="E676DA1E"/>
    <w:lvl w:ilvl="0" w:tplc="F8C2BFC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nsid w:val="386A6BF9"/>
    <w:multiLevelType w:val="hybridMultilevel"/>
    <w:tmpl w:val="DF543DE8"/>
    <w:lvl w:ilvl="0" w:tplc="5978A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DE0C95"/>
    <w:multiLevelType w:val="multilevel"/>
    <w:tmpl w:val="D9C4D38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BAA284C"/>
    <w:multiLevelType w:val="hybridMultilevel"/>
    <w:tmpl w:val="2C8C711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BF5C4F"/>
    <w:multiLevelType w:val="hybridMultilevel"/>
    <w:tmpl w:val="BA0CE55E"/>
    <w:lvl w:ilvl="0" w:tplc="D3223F82">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8">
    <w:nsid w:val="47BC4487"/>
    <w:multiLevelType w:val="hybridMultilevel"/>
    <w:tmpl w:val="2A86D622"/>
    <w:lvl w:ilvl="0" w:tplc="6FD231EA">
      <w:start w:val="1"/>
      <w:numFmt w:val="decimal"/>
      <w:lvlText w:val="%1."/>
      <w:lvlJc w:val="center"/>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065687"/>
    <w:multiLevelType w:val="hybridMultilevel"/>
    <w:tmpl w:val="7A4077CC"/>
    <w:lvl w:ilvl="0" w:tplc="ADA29C26">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4F8D080B"/>
    <w:multiLevelType w:val="hybridMultilevel"/>
    <w:tmpl w:val="708E8ED4"/>
    <w:lvl w:ilvl="0" w:tplc="ADA29C26">
      <w:start w:val="1"/>
      <w:numFmt w:val="bullet"/>
      <w:lvlText w:val=""/>
      <w:lvlJc w:val="left"/>
      <w:pPr>
        <w:tabs>
          <w:tab w:val="num" w:pos="360"/>
        </w:tabs>
        <w:ind w:left="360" w:hanging="360"/>
      </w:pPr>
      <w:rPr>
        <w:rFonts w:ascii="Symbol" w:hAnsi="Symbol"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nsid w:val="4FE36FF8"/>
    <w:multiLevelType w:val="hybridMultilevel"/>
    <w:tmpl w:val="571665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F95BB6"/>
    <w:multiLevelType w:val="hybridMultilevel"/>
    <w:tmpl w:val="7CDC6E9C"/>
    <w:lvl w:ilvl="0" w:tplc="3320B59A">
      <w:start w:val="1"/>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3">
    <w:nsid w:val="534135D7"/>
    <w:multiLevelType w:val="hybridMultilevel"/>
    <w:tmpl w:val="4B36EC82"/>
    <w:lvl w:ilvl="0" w:tplc="ADA29C26">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24">
    <w:nsid w:val="572E552D"/>
    <w:multiLevelType w:val="hybridMultilevel"/>
    <w:tmpl w:val="A8B493C2"/>
    <w:lvl w:ilvl="0" w:tplc="D9366F20">
      <w:start w:val="1"/>
      <w:numFmt w:val="decimal"/>
      <w:lvlText w:val="%1."/>
      <w:lvlJc w:val="left"/>
      <w:pPr>
        <w:ind w:left="720" w:hanging="360"/>
      </w:pPr>
      <w:rPr>
        <w:rFonts w:ascii="Arial" w:eastAsia="Times New Roman" w:hAnsi="Arial" w:cs="Arial"/>
      </w:rPr>
    </w:lvl>
    <w:lvl w:ilvl="1" w:tplc="73F89430">
      <w:start w:val="1"/>
      <w:numFmt w:val="lowerLetter"/>
      <w:lvlText w:val="%2)"/>
      <w:lvlJc w:val="left"/>
      <w:pPr>
        <w:ind w:left="1440" w:hanging="360"/>
      </w:pPr>
      <w:rPr>
        <w:rFonts w:hint="default"/>
      </w:rPr>
    </w:lvl>
    <w:lvl w:ilvl="2" w:tplc="0D38A090">
      <w:start w:val="1"/>
      <w:numFmt w:val="upperLetter"/>
      <w:lvlText w:val="%3."/>
      <w:lvlJc w:val="left"/>
      <w:pPr>
        <w:ind w:left="2340" w:hanging="360"/>
      </w:pPr>
      <w:rPr>
        <w:rFonts w:hint="default"/>
        <w:color w:val="auto"/>
      </w:rPr>
    </w:lvl>
    <w:lvl w:ilvl="3" w:tplc="17D0C746">
      <w:start w:val="25"/>
      <w:numFmt w:val="bullet"/>
      <w:lvlText w:val=""/>
      <w:lvlJc w:val="left"/>
      <w:pPr>
        <w:ind w:left="2880" w:hanging="360"/>
      </w:pPr>
      <w:rPr>
        <w:rFonts w:ascii="Symbol" w:eastAsia="Times New Roman" w:hAnsi="Symbo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E0624E"/>
    <w:multiLevelType w:val="hybridMultilevel"/>
    <w:tmpl w:val="0B76F0B0"/>
    <w:lvl w:ilvl="0" w:tplc="04090017">
      <w:start w:val="1"/>
      <w:numFmt w:val="lowerLetter"/>
      <w:lvlText w:val="%1)"/>
      <w:lvlJc w:val="left"/>
      <w:pPr>
        <w:ind w:left="734" w:hanging="360"/>
      </w:pPr>
      <w:rPr>
        <w:rFonts w:hint="default"/>
      </w:rPr>
    </w:lvl>
    <w:lvl w:ilvl="1" w:tplc="04090003">
      <w:start w:val="1"/>
      <w:numFmt w:val="bullet"/>
      <w:lvlText w:val="o"/>
      <w:lvlJc w:val="left"/>
      <w:pPr>
        <w:ind w:left="1454" w:hanging="360"/>
      </w:pPr>
      <w:rPr>
        <w:rFonts w:ascii="Courier New" w:hAnsi="Courier New" w:cs="Courier New" w:hint="default"/>
      </w:rPr>
    </w:lvl>
    <w:lvl w:ilvl="2" w:tplc="04090005">
      <w:start w:val="1"/>
      <w:numFmt w:val="bullet"/>
      <w:lvlText w:val=""/>
      <w:lvlJc w:val="left"/>
      <w:pPr>
        <w:ind w:left="2174" w:hanging="360"/>
      </w:pPr>
      <w:rPr>
        <w:rFonts w:ascii="Wingdings" w:hAnsi="Wingdings" w:cs="Wingdings" w:hint="default"/>
      </w:rPr>
    </w:lvl>
    <w:lvl w:ilvl="3" w:tplc="04090001">
      <w:start w:val="1"/>
      <w:numFmt w:val="bullet"/>
      <w:lvlText w:val=""/>
      <w:lvlJc w:val="left"/>
      <w:pPr>
        <w:ind w:left="2894" w:hanging="360"/>
      </w:pPr>
      <w:rPr>
        <w:rFonts w:ascii="Symbol" w:hAnsi="Symbol" w:cs="Symbol" w:hint="default"/>
      </w:rPr>
    </w:lvl>
    <w:lvl w:ilvl="4" w:tplc="04090003">
      <w:start w:val="1"/>
      <w:numFmt w:val="bullet"/>
      <w:lvlText w:val="o"/>
      <w:lvlJc w:val="left"/>
      <w:pPr>
        <w:ind w:left="3614" w:hanging="360"/>
      </w:pPr>
      <w:rPr>
        <w:rFonts w:ascii="Courier New" w:hAnsi="Courier New" w:cs="Courier New" w:hint="default"/>
      </w:rPr>
    </w:lvl>
    <w:lvl w:ilvl="5" w:tplc="04090005">
      <w:start w:val="1"/>
      <w:numFmt w:val="bullet"/>
      <w:lvlText w:val=""/>
      <w:lvlJc w:val="left"/>
      <w:pPr>
        <w:ind w:left="4334" w:hanging="360"/>
      </w:pPr>
      <w:rPr>
        <w:rFonts w:ascii="Wingdings" w:hAnsi="Wingdings" w:cs="Wingdings" w:hint="default"/>
      </w:rPr>
    </w:lvl>
    <w:lvl w:ilvl="6" w:tplc="04090001">
      <w:start w:val="1"/>
      <w:numFmt w:val="bullet"/>
      <w:lvlText w:val=""/>
      <w:lvlJc w:val="left"/>
      <w:pPr>
        <w:ind w:left="5054" w:hanging="360"/>
      </w:pPr>
      <w:rPr>
        <w:rFonts w:ascii="Symbol" w:hAnsi="Symbol" w:cs="Symbol" w:hint="default"/>
      </w:rPr>
    </w:lvl>
    <w:lvl w:ilvl="7" w:tplc="04090003">
      <w:start w:val="1"/>
      <w:numFmt w:val="bullet"/>
      <w:lvlText w:val="o"/>
      <w:lvlJc w:val="left"/>
      <w:pPr>
        <w:ind w:left="5774" w:hanging="360"/>
      </w:pPr>
      <w:rPr>
        <w:rFonts w:ascii="Courier New" w:hAnsi="Courier New" w:cs="Courier New" w:hint="default"/>
      </w:rPr>
    </w:lvl>
    <w:lvl w:ilvl="8" w:tplc="04090005">
      <w:start w:val="1"/>
      <w:numFmt w:val="bullet"/>
      <w:lvlText w:val=""/>
      <w:lvlJc w:val="left"/>
      <w:pPr>
        <w:ind w:left="6494" w:hanging="360"/>
      </w:pPr>
      <w:rPr>
        <w:rFonts w:ascii="Wingdings" w:hAnsi="Wingdings" w:cs="Wingdings" w:hint="default"/>
      </w:rPr>
    </w:lvl>
  </w:abstractNum>
  <w:abstractNum w:abstractNumId="26">
    <w:nsid w:val="5BF17044"/>
    <w:multiLevelType w:val="hybridMultilevel"/>
    <w:tmpl w:val="39C0D0D0"/>
    <w:lvl w:ilvl="0" w:tplc="981A94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7937AB"/>
    <w:multiLevelType w:val="hybridMultilevel"/>
    <w:tmpl w:val="3AA8BD2E"/>
    <w:lvl w:ilvl="0" w:tplc="41EEC25E">
      <w:start w:val="1"/>
      <w:numFmt w:val="bullet"/>
      <w:lvlText w:val="-"/>
      <w:lvlJc w:val="left"/>
      <w:pPr>
        <w:ind w:left="720" w:hanging="360"/>
      </w:pPr>
      <w:rPr>
        <w:rFonts w:ascii="Arial" w:eastAsia="Times New Roman" w:hAnsi="Arial" w:cs="Arial"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A10315"/>
    <w:multiLevelType w:val="hybridMultilevel"/>
    <w:tmpl w:val="F34C5C10"/>
    <w:lvl w:ilvl="0" w:tplc="799E319C">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0A37162"/>
    <w:multiLevelType w:val="hybridMultilevel"/>
    <w:tmpl w:val="B95810D2"/>
    <w:lvl w:ilvl="0" w:tplc="D7EAB808">
      <w:start w:val="1"/>
      <w:numFmt w:val="decimal"/>
      <w:pStyle w:val="SalubArticolCS"/>
      <w:lvlText w:val="Art. %1."/>
      <w:lvlJc w:val="left"/>
      <w:pPr>
        <w:tabs>
          <w:tab w:val="num" w:pos="851"/>
        </w:tabs>
      </w:pPr>
      <w:rPr>
        <w:rFonts w:hAnsi="Times New Roman" w:hint="default"/>
        <w:b/>
        <w:bCs/>
        <w:i w:val="0"/>
        <w:iCs w:val="0"/>
        <w:sz w:val="24"/>
        <w:szCs w:val="24"/>
      </w:rPr>
    </w:lvl>
    <w:lvl w:ilvl="1" w:tplc="04090005">
      <w:start w:val="1"/>
      <w:numFmt w:val="bullet"/>
      <w:lvlText w:val=""/>
      <w:lvlJc w:val="left"/>
      <w:pPr>
        <w:tabs>
          <w:tab w:val="num" w:pos="1440"/>
        </w:tabs>
        <w:ind w:left="1440" w:hanging="360"/>
      </w:pPr>
      <w:rPr>
        <w:rFonts w:ascii="Wingdings" w:hAnsi="Wingdings" w:cs="Wingdings" w:hint="default"/>
        <w:b/>
        <w:bCs/>
        <w:i w:val="0"/>
        <w:iCs w:val="0"/>
        <w:sz w:val="24"/>
        <w:szCs w:val="24"/>
      </w:rPr>
    </w:lvl>
    <w:lvl w:ilvl="2" w:tplc="14B8283A">
      <w:start w:val="2"/>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7170157C"/>
    <w:multiLevelType w:val="hybridMultilevel"/>
    <w:tmpl w:val="E3C6DE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2EB0471"/>
    <w:multiLevelType w:val="hybridMultilevel"/>
    <w:tmpl w:val="35A08604"/>
    <w:lvl w:ilvl="0" w:tplc="ADA29C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263EE4"/>
    <w:multiLevelType w:val="hybridMultilevel"/>
    <w:tmpl w:val="ECB4603E"/>
    <w:lvl w:ilvl="0" w:tplc="04090017">
      <w:start w:val="1"/>
      <w:numFmt w:val="lowerLetter"/>
      <w:lvlText w:val="%1)"/>
      <w:lvlJc w:val="left"/>
      <w:pPr>
        <w:ind w:left="720" w:hanging="360"/>
      </w:pPr>
      <w:rPr>
        <w:rFonts w:hint="default"/>
      </w:rPr>
    </w:lvl>
    <w:lvl w:ilvl="1" w:tplc="E22AF512">
      <w:start w:val="5"/>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9"/>
  </w:num>
  <w:num w:numId="4">
    <w:abstractNumId w:val="19"/>
  </w:num>
  <w:num w:numId="5">
    <w:abstractNumId w:val="5"/>
  </w:num>
  <w:num w:numId="6">
    <w:abstractNumId w:val="24"/>
  </w:num>
  <w:num w:numId="7">
    <w:abstractNumId w:val="21"/>
  </w:num>
  <w:num w:numId="8">
    <w:abstractNumId w:val="13"/>
  </w:num>
  <w:num w:numId="9">
    <w:abstractNumId w:val="22"/>
  </w:num>
  <w:num w:numId="10">
    <w:abstractNumId w:val="18"/>
  </w:num>
  <w:num w:numId="11">
    <w:abstractNumId w:val="20"/>
  </w:num>
  <w:num w:numId="12">
    <w:abstractNumId w:val="2"/>
  </w:num>
  <w:num w:numId="13">
    <w:abstractNumId w:val="23"/>
  </w:num>
  <w:num w:numId="14">
    <w:abstractNumId w:val="25"/>
  </w:num>
  <w:num w:numId="15">
    <w:abstractNumId w:val="10"/>
  </w:num>
  <w:num w:numId="16">
    <w:abstractNumId w:val="0"/>
  </w:num>
  <w:num w:numId="17">
    <w:abstractNumId w:val="27"/>
  </w:num>
  <w:num w:numId="18">
    <w:abstractNumId w:val="15"/>
  </w:num>
  <w:num w:numId="19">
    <w:abstractNumId w:val="11"/>
  </w:num>
  <w:num w:numId="20">
    <w:abstractNumId w:val="8"/>
  </w:num>
  <w:num w:numId="21">
    <w:abstractNumId w:val="6"/>
  </w:num>
  <w:num w:numId="22">
    <w:abstractNumId w:val="1"/>
  </w:num>
  <w:num w:numId="23">
    <w:abstractNumId w:val="9"/>
  </w:num>
  <w:num w:numId="24">
    <w:abstractNumId w:val="31"/>
  </w:num>
  <w:num w:numId="25">
    <w:abstractNumId w:val="30"/>
  </w:num>
  <w:num w:numId="26">
    <w:abstractNumId w:val="14"/>
  </w:num>
  <w:num w:numId="27">
    <w:abstractNumId w:val="12"/>
  </w:num>
  <w:num w:numId="28">
    <w:abstractNumId w:val="32"/>
  </w:num>
  <w:num w:numId="29">
    <w:abstractNumId w:val="16"/>
  </w:num>
  <w:num w:numId="30">
    <w:abstractNumId w:val="17"/>
  </w:num>
  <w:num w:numId="31">
    <w:abstractNumId w:val="7"/>
  </w:num>
  <w:num w:numId="32">
    <w:abstractNumId w:val="26"/>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617918"/>
    <w:rsid w:val="00004D03"/>
    <w:rsid w:val="000131CA"/>
    <w:rsid w:val="00025DEE"/>
    <w:rsid w:val="000508EE"/>
    <w:rsid w:val="000878EE"/>
    <w:rsid w:val="000A285E"/>
    <w:rsid w:val="000A2FDB"/>
    <w:rsid w:val="000B5217"/>
    <w:rsid w:val="000C5DC9"/>
    <w:rsid w:val="0012172D"/>
    <w:rsid w:val="00136F54"/>
    <w:rsid w:val="0013713E"/>
    <w:rsid w:val="00160AA3"/>
    <w:rsid w:val="0016197B"/>
    <w:rsid w:val="00176008"/>
    <w:rsid w:val="001B1287"/>
    <w:rsid w:val="0021289A"/>
    <w:rsid w:val="0022192E"/>
    <w:rsid w:val="002247CA"/>
    <w:rsid w:val="00225ECA"/>
    <w:rsid w:val="00227E1F"/>
    <w:rsid w:val="00232A1C"/>
    <w:rsid w:val="0024102A"/>
    <w:rsid w:val="00245C97"/>
    <w:rsid w:val="00251A56"/>
    <w:rsid w:val="002836B9"/>
    <w:rsid w:val="00286DB0"/>
    <w:rsid w:val="002D1C4D"/>
    <w:rsid w:val="002D3107"/>
    <w:rsid w:val="002F3EF9"/>
    <w:rsid w:val="00324BD3"/>
    <w:rsid w:val="00370C6D"/>
    <w:rsid w:val="003712ED"/>
    <w:rsid w:val="003A0E01"/>
    <w:rsid w:val="0040179C"/>
    <w:rsid w:val="00405E40"/>
    <w:rsid w:val="00450EBC"/>
    <w:rsid w:val="00472126"/>
    <w:rsid w:val="00480B4A"/>
    <w:rsid w:val="00486B12"/>
    <w:rsid w:val="004A2E3D"/>
    <w:rsid w:val="004D7F3E"/>
    <w:rsid w:val="00533A70"/>
    <w:rsid w:val="00574A06"/>
    <w:rsid w:val="00587735"/>
    <w:rsid w:val="00587A2C"/>
    <w:rsid w:val="005A795E"/>
    <w:rsid w:val="005B081A"/>
    <w:rsid w:val="005C3D25"/>
    <w:rsid w:val="005C4E07"/>
    <w:rsid w:val="005D4C3C"/>
    <w:rsid w:val="005F4F2D"/>
    <w:rsid w:val="005F66FD"/>
    <w:rsid w:val="00614D92"/>
    <w:rsid w:val="00617918"/>
    <w:rsid w:val="00635CF2"/>
    <w:rsid w:val="0065524C"/>
    <w:rsid w:val="006C4146"/>
    <w:rsid w:val="006E057D"/>
    <w:rsid w:val="006E3816"/>
    <w:rsid w:val="006F71F1"/>
    <w:rsid w:val="00710BBC"/>
    <w:rsid w:val="007516C1"/>
    <w:rsid w:val="00816573"/>
    <w:rsid w:val="00851467"/>
    <w:rsid w:val="008846E3"/>
    <w:rsid w:val="00887779"/>
    <w:rsid w:val="008949DC"/>
    <w:rsid w:val="00894E4B"/>
    <w:rsid w:val="008C644D"/>
    <w:rsid w:val="008E31CC"/>
    <w:rsid w:val="008F1796"/>
    <w:rsid w:val="008F3E27"/>
    <w:rsid w:val="008F4269"/>
    <w:rsid w:val="0092639D"/>
    <w:rsid w:val="00941C2F"/>
    <w:rsid w:val="0094270E"/>
    <w:rsid w:val="0095354D"/>
    <w:rsid w:val="009C231A"/>
    <w:rsid w:val="009C7FF6"/>
    <w:rsid w:val="009E0D5B"/>
    <w:rsid w:val="009E22B9"/>
    <w:rsid w:val="009F3896"/>
    <w:rsid w:val="00A173F2"/>
    <w:rsid w:val="00A328A9"/>
    <w:rsid w:val="00A37931"/>
    <w:rsid w:val="00A616A0"/>
    <w:rsid w:val="00AA34D3"/>
    <w:rsid w:val="00B3546C"/>
    <w:rsid w:val="00B37E8E"/>
    <w:rsid w:val="00B54AC3"/>
    <w:rsid w:val="00B551DB"/>
    <w:rsid w:val="00B75329"/>
    <w:rsid w:val="00B8386A"/>
    <w:rsid w:val="00BA27EA"/>
    <w:rsid w:val="00BD5276"/>
    <w:rsid w:val="00BE449D"/>
    <w:rsid w:val="00C07E7D"/>
    <w:rsid w:val="00C3525F"/>
    <w:rsid w:val="00C72513"/>
    <w:rsid w:val="00C77909"/>
    <w:rsid w:val="00C844DA"/>
    <w:rsid w:val="00C86B94"/>
    <w:rsid w:val="00C9664D"/>
    <w:rsid w:val="00CC4B02"/>
    <w:rsid w:val="00CF40F5"/>
    <w:rsid w:val="00D11BF9"/>
    <w:rsid w:val="00D320A1"/>
    <w:rsid w:val="00D451E3"/>
    <w:rsid w:val="00D51472"/>
    <w:rsid w:val="00D71D37"/>
    <w:rsid w:val="00D80D8F"/>
    <w:rsid w:val="00DF1087"/>
    <w:rsid w:val="00E01A05"/>
    <w:rsid w:val="00E56A42"/>
    <w:rsid w:val="00E6526A"/>
    <w:rsid w:val="00EA04A2"/>
    <w:rsid w:val="00EA4804"/>
    <w:rsid w:val="00EA62E4"/>
    <w:rsid w:val="00EA71DA"/>
    <w:rsid w:val="00EB1EE2"/>
    <w:rsid w:val="00EC4FB3"/>
    <w:rsid w:val="00ED0C89"/>
    <w:rsid w:val="00ED74BC"/>
    <w:rsid w:val="00EE58EB"/>
    <w:rsid w:val="00F5463A"/>
    <w:rsid w:val="00F55BE4"/>
    <w:rsid w:val="00F605BF"/>
    <w:rsid w:val="00F84A7F"/>
    <w:rsid w:val="00FA0FC7"/>
    <w:rsid w:val="00FA2262"/>
    <w:rsid w:val="00FD69F9"/>
    <w:rsid w:val="00FF5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
    <w:basedOn w:val="Normal"/>
    <w:link w:val="ListParagraphChar"/>
    <w:uiPriority w:val="99"/>
    <w:qFormat/>
    <w:rsid w:val="00A328A9"/>
    <w:pPr>
      <w:ind w:left="720"/>
      <w:contextualSpacing/>
    </w:pPr>
  </w:style>
  <w:style w:type="paragraph" w:styleId="NoSpacing">
    <w:name w:val="No Spacing"/>
    <w:uiPriority w:val="1"/>
    <w:qFormat/>
    <w:rsid w:val="00C3525F"/>
    <w:pPr>
      <w:spacing w:after="0" w:line="240" w:lineRule="auto"/>
    </w:pPr>
    <w:rPr>
      <w:rFonts w:ascii="Calibri" w:eastAsia="Calibri" w:hAnsi="Calibri" w:cs="Times New Roman"/>
    </w:rPr>
  </w:style>
  <w:style w:type="paragraph" w:customStyle="1" w:styleId="SalubArticolCS">
    <w:name w:val="Salub_Articol_CS"/>
    <w:basedOn w:val="Normal"/>
    <w:next w:val="Normal"/>
    <w:uiPriority w:val="99"/>
    <w:rsid w:val="005F4F2D"/>
    <w:pPr>
      <w:numPr>
        <w:numId w:val="3"/>
      </w:numPr>
      <w:spacing w:before="240" w:after="0" w:line="240" w:lineRule="auto"/>
      <w:jc w:val="both"/>
    </w:pPr>
    <w:rPr>
      <w:rFonts w:ascii="Times New Roman" w:eastAsia="Times New Roman" w:hAnsi="Times New Roman" w:cs="Times New Roman"/>
      <w:sz w:val="24"/>
      <w:szCs w:val="24"/>
      <w:lang w:val="ro-RO"/>
    </w:rPr>
  </w:style>
  <w:style w:type="paragraph" w:styleId="NormalWeb">
    <w:name w:val="Normal (Web)"/>
    <w:basedOn w:val="Normal"/>
    <w:rsid w:val="00A3793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Default">
    <w:name w:val="Default"/>
    <w:rsid w:val="00C84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tera1">
    <w:name w:val="litera1"/>
    <w:rsid w:val="00C07E7D"/>
    <w:rPr>
      <w:b/>
      <w:bCs/>
      <w:color w:val="000000"/>
    </w:rPr>
  </w:style>
  <w:style w:type="paragraph" w:customStyle="1" w:styleId="Subtitlucentrat18">
    <w:name w:val="Subtitlu centrat 18"/>
    <w:basedOn w:val="Normal"/>
    <w:rsid w:val="00BD5276"/>
    <w:pPr>
      <w:overflowPunct w:val="0"/>
      <w:autoSpaceDE w:val="0"/>
      <w:autoSpaceDN w:val="0"/>
      <w:adjustRightInd w:val="0"/>
      <w:spacing w:after="0" w:line="240" w:lineRule="auto"/>
      <w:jc w:val="center"/>
      <w:textAlignment w:val="baseline"/>
    </w:pPr>
    <w:rPr>
      <w:rFonts w:ascii="ro-HelvCondBlack$" w:eastAsia="Times New Roman" w:hAnsi="ro-HelvCondBlack$" w:cs="Times New Roman"/>
      <w:sz w:val="36"/>
      <w:szCs w:val="20"/>
      <w:lang w:val="en-GB" w:eastAsia="ro-RO"/>
    </w:rPr>
  </w:style>
  <w:style w:type="character" w:styleId="Emphasis">
    <w:name w:val="Emphasis"/>
    <w:uiPriority w:val="20"/>
    <w:qFormat/>
    <w:rsid w:val="00BD5276"/>
    <w:rPr>
      <w:i/>
      <w:iCs/>
    </w:rPr>
  </w:style>
  <w:style w:type="paragraph" w:styleId="BodyText">
    <w:name w:val="Body Text"/>
    <w:basedOn w:val="Normal"/>
    <w:link w:val="BodyTextChar"/>
    <w:rsid w:val="00C9664D"/>
    <w:pPr>
      <w:spacing w:after="0" w:line="240" w:lineRule="auto"/>
      <w:jc w:val="both"/>
    </w:pPr>
    <w:rPr>
      <w:rFonts w:ascii="Times New Roman" w:eastAsia="Times New Roman" w:hAnsi="Times New Roman" w:cs="Times New Roman"/>
      <w:sz w:val="28"/>
      <w:szCs w:val="24"/>
      <w:lang w:val="ro-RO" w:eastAsia="ro-RO"/>
    </w:rPr>
  </w:style>
  <w:style w:type="character" w:customStyle="1" w:styleId="BodyTextChar">
    <w:name w:val="Body Text Char"/>
    <w:basedOn w:val="DefaultParagraphFont"/>
    <w:link w:val="BodyText"/>
    <w:rsid w:val="00C9664D"/>
    <w:rPr>
      <w:rFonts w:ascii="Times New Roman" w:eastAsia="Times New Roman" w:hAnsi="Times New Roman" w:cs="Times New Roman"/>
      <w:sz w:val="28"/>
      <w:szCs w:val="24"/>
      <w:lang w:val="ro-RO" w:eastAsia="ro-RO"/>
    </w:rPr>
  </w:style>
  <w:style w:type="paragraph" w:customStyle="1" w:styleId="Style2">
    <w:name w:val="Style2"/>
    <w:basedOn w:val="Normal"/>
    <w:rsid w:val="00C9664D"/>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par">
    <w:name w:val="s_par"/>
    <w:basedOn w:val="Normal"/>
    <w:rsid w:val="000A2FDB"/>
    <w:pPr>
      <w:shd w:val="clear" w:color="auto" w:fill="FFFFFF"/>
      <w:spacing w:after="0" w:line="240" w:lineRule="auto"/>
      <w:ind w:left="225"/>
      <w:jc w:val="both"/>
    </w:pPr>
    <w:rPr>
      <w:rFonts w:ascii="Verdana" w:eastAsia="Times New Roman" w:hAnsi="Verdana" w:cs="Times New Roman"/>
      <w:color w:val="000000"/>
      <w:sz w:val="20"/>
      <w:szCs w:val="20"/>
    </w:rPr>
  </w:style>
  <w:style w:type="character" w:customStyle="1" w:styleId="salnbdy">
    <w:name w:val="s_aln_bdy"/>
    <w:basedOn w:val="DefaultParagraphFont"/>
    <w:rsid w:val="000A2FDB"/>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0A2FDB"/>
    <w:rPr>
      <w:rFonts w:ascii="Verdana" w:hAnsi="Verdana" w:hint="default"/>
      <w:b/>
      <w:bCs/>
      <w:vanish w:val="0"/>
      <w:webHidden w:val="0"/>
      <w:color w:val="8B0000"/>
      <w:sz w:val="20"/>
      <w:szCs w:val="20"/>
      <w:shd w:val="clear" w:color="auto" w:fill="FFFFFF"/>
      <w:specVanish w:val="0"/>
    </w:rPr>
  </w:style>
  <w:style w:type="paragraph" w:customStyle="1" w:styleId="SalubSubcap">
    <w:name w:val="Salub_Subcap"/>
    <w:basedOn w:val="Normal"/>
    <w:next w:val="Normal"/>
    <w:rsid w:val="009F3896"/>
    <w:pPr>
      <w:spacing w:before="240" w:after="240" w:line="240" w:lineRule="auto"/>
    </w:pPr>
    <w:rPr>
      <w:rFonts w:ascii="Times New Roman" w:eastAsia="Times New Roman" w:hAnsi="Times New Roman" w:cs="Arial"/>
      <w:b/>
      <w:sz w:val="24"/>
      <w:szCs w:val="24"/>
      <w:lang w:val="ro-RO"/>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99"/>
    <w:locked/>
    <w:rsid w:val="00533A70"/>
  </w:style>
  <w:style w:type="paragraph" w:customStyle="1" w:styleId="sartttl">
    <w:name w:val="s_art_ttl"/>
    <w:basedOn w:val="Normal"/>
    <w:rsid w:val="007516C1"/>
    <w:pPr>
      <w:spacing w:after="0" w:line="240" w:lineRule="auto"/>
    </w:pPr>
    <w:rPr>
      <w:rFonts w:ascii="Verdana" w:eastAsiaTheme="minorEastAsia" w:hAnsi="Verdana" w:cs="Times New Roman"/>
      <w:b/>
      <w:bCs/>
      <w:color w:val="24689B"/>
      <w:sz w:val="20"/>
      <w:szCs w:val="20"/>
    </w:rPr>
  </w:style>
  <w:style w:type="table" w:styleId="TableGrid">
    <w:name w:val="Table Grid"/>
    <w:basedOn w:val="TableNormal"/>
    <w:rsid w:val="00FA226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116993">
      <w:bodyDiv w:val="1"/>
      <w:marLeft w:val="0"/>
      <w:marRight w:val="0"/>
      <w:marTop w:val="0"/>
      <w:marBottom w:val="0"/>
      <w:divBdr>
        <w:top w:val="none" w:sz="0" w:space="0" w:color="auto"/>
        <w:left w:val="none" w:sz="0" w:space="0" w:color="auto"/>
        <w:bottom w:val="none" w:sz="0" w:space="0" w:color="auto"/>
        <w:right w:val="none" w:sz="0" w:space="0" w:color="auto"/>
      </w:divBdr>
      <w:divsChild>
        <w:div w:id="979773594">
          <w:marLeft w:val="0"/>
          <w:marRight w:val="0"/>
          <w:marTop w:val="0"/>
          <w:marBottom w:val="0"/>
          <w:divBdr>
            <w:top w:val="none" w:sz="0" w:space="0" w:color="auto"/>
            <w:left w:val="none" w:sz="0" w:space="0" w:color="auto"/>
            <w:bottom w:val="none" w:sz="0" w:space="0" w:color="auto"/>
            <w:right w:val="none" w:sz="0" w:space="0" w:color="auto"/>
          </w:divBdr>
        </w:div>
        <w:div w:id="1022315565">
          <w:marLeft w:val="0"/>
          <w:marRight w:val="0"/>
          <w:marTop w:val="0"/>
          <w:marBottom w:val="0"/>
          <w:divBdr>
            <w:top w:val="none" w:sz="0" w:space="0" w:color="auto"/>
            <w:left w:val="none" w:sz="0" w:space="0" w:color="auto"/>
            <w:bottom w:val="none" w:sz="0" w:space="0" w:color="auto"/>
            <w:right w:val="none" w:sz="0" w:space="0" w:color="auto"/>
          </w:divBdr>
        </w:div>
      </w:divsChild>
    </w:div>
    <w:div w:id="361442019">
      <w:bodyDiv w:val="1"/>
      <w:marLeft w:val="0"/>
      <w:marRight w:val="0"/>
      <w:marTop w:val="0"/>
      <w:marBottom w:val="0"/>
      <w:divBdr>
        <w:top w:val="none" w:sz="0" w:space="0" w:color="auto"/>
        <w:left w:val="none" w:sz="0" w:space="0" w:color="auto"/>
        <w:bottom w:val="none" w:sz="0" w:space="0" w:color="auto"/>
        <w:right w:val="none" w:sz="0" w:space="0" w:color="auto"/>
      </w:divBdr>
    </w:div>
    <w:div w:id="842013050">
      <w:bodyDiv w:val="1"/>
      <w:marLeft w:val="0"/>
      <w:marRight w:val="0"/>
      <w:marTop w:val="0"/>
      <w:marBottom w:val="0"/>
      <w:divBdr>
        <w:top w:val="none" w:sz="0" w:space="0" w:color="auto"/>
        <w:left w:val="none" w:sz="0" w:space="0" w:color="auto"/>
        <w:bottom w:val="none" w:sz="0" w:space="0" w:color="auto"/>
        <w:right w:val="none" w:sz="0" w:space="0" w:color="auto"/>
      </w:divBdr>
      <w:divsChild>
        <w:div w:id="41448230">
          <w:marLeft w:val="0"/>
          <w:marRight w:val="0"/>
          <w:marTop w:val="0"/>
          <w:marBottom w:val="0"/>
          <w:divBdr>
            <w:top w:val="none" w:sz="0" w:space="0" w:color="auto"/>
            <w:left w:val="none" w:sz="0" w:space="0" w:color="auto"/>
            <w:bottom w:val="none" w:sz="0" w:space="0" w:color="auto"/>
            <w:right w:val="none" w:sz="0" w:space="0" w:color="auto"/>
          </w:divBdr>
        </w:div>
        <w:div w:id="70395536">
          <w:marLeft w:val="0"/>
          <w:marRight w:val="0"/>
          <w:marTop w:val="0"/>
          <w:marBottom w:val="0"/>
          <w:divBdr>
            <w:top w:val="none" w:sz="0" w:space="0" w:color="auto"/>
            <w:left w:val="none" w:sz="0" w:space="0" w:color="auto"/>
            <w:bottom w:val="none" w:sz="0" w:space="0" w:color="auto"/>
            <w:right w:val="none" w:sz="0" w:space="0" w:color="auto"/>
          </w:divBdr>
        </w:div>
        <w:div w:id="446117778">
          <w:marLeft w:val="0"/>
          <w:marRight w:val="0"/>
          <w:marTop w:val="0"/>
          <w:marBottom w:val="0"/>
          <w:divBdr>
            <w:top w:val="none" w:sz="0" w:space="0" w:color="auto"/>
            <w:left w:val="none" w:sz="0" w:space="0" w:color="auto"/>
            <w:bottom w:val="none" w:sz="0" w:space="0" w:color="auto"/>
            <w:right w:val="none" w:sz="0" w:space="0" w:color="auto"/>
          </w:divBdr>
        </w:div>
        <w:div w:id="493573804">
          <w:marLeft w:val="0"/>
          <w:marRight w:val="0"/>
          <w:marTop w:val="0"/>
          <w:marBottom w:val="0"/>
          <w:divBdr>
            <w:top w:val="none" w:sz="0" w:space="0" w:color="auto"/>
            <w:left w:val="none" w:sz="0" w:space="0" w:color="auto"/>
            <w:bottom w:val="none" w:sz="0" w:space="0" w:color="auto"/>
            <w:right w:val="none" w:sz="0" w:space="0" w:color="auto"/>
          </w:divBdr>
        </w:div>
        <w:div w:id="498544016">
          <w:marLeft w:val="0"/>
          <w:marRight w:val="0"/>
          <w:marTop w:val="0"/>
          <w:marBottom w:val="0"/>
          <w:divBdr>
            <w:top w:val="none" w:sz="0" w:space="0" w:color="auto"/>
            <w:left w:val="none" w:sz="0" w:space="0" w:color="auto"/>
            <w:bottom w:val="none" w:sz="0" w:space="0" w:color="auto"/>
            <w:right w:val="none" w:sz="0" w:space="0" w:color="auto"/>
          </w:divBdr>
        </w:div>
        <w:div w:id="515000209">
          <w:marLeft w:val="0"/>
          <w:marRight w:val="0"/>
          <w:marTop w:val="0"/>
          <w:marBottom w:val="0"/>
          <w:divBdr>
            <w:top w:val="none" w:sz="0" w:space="0" w:color="auto"/>
            <w:left w:val="none" w:sz="0" w:space="0" w:color="auto"/>
            <w:bottom w:val="none" w:sz="0" w:space="0" w:color="auto"/>
            <w:right w:val="none" w:sz="0" w:space="0" w:color="auto"/>
          </w:divBdr>
        </w:div>
        <w:div w:id="532380533">
          <w:marLeft w:val="0"/>
          <w:marRight w:val="0"/>
          <w:marTop w:val="0"/>
          <w:marBottom w:val="0"/>
          <w:divBdr>
            <w:top w:val="none" w:sz="0" w:space="0" w:color="auto"/>
            <w:left w:val="none" w:sz="0" w:space="0" w:color="auto"/>
            <w:bottom w:val="none" w:sz="0" w:space="0" w:color="auto"/>
            <w:right w:val="none" w:sz="0" w:space="0" w:color="auto"/>
          </w:divBdr>
        </w:div>
        <w:div w:id="717319049">
          <w:marLeft w:val="0"/>
          <w:marRight w:val="0"/>
          <w:marTop w:val="0"/>
          <w:marBottom w:val="0"/>
          <w:divBdr>
            <w:top w:val="none" w:sz="0" w:space="0" w:color="auto"/>
            <w:left w:val="none" w:sz="0" w:space="0" w:color="auto"/>
            <w:bottom w:val="none" w:sz="0" w:space="0" w:color="auto"/>
            <w:right w:val="none" w:sz="0" w:space="0" w:color="auto"/>
          </w:divBdr>
        </w:div>
        <w:div w:id="846096993">
          <w:marLeft w:val="0"/>
          <w:marRight w:val="0"/>
          <w:marTop w:val="0"/>
          <w:marBottom w:val="0"/>
          <w:divBdr>
            <w:top w:val="none" w:sz="0" w:space="0" w:color="auto"/>
            <w:left w:val="none" w:sz="0" w:space="0" w:color="auto"/>
            <w:bottom w:val="none" w:sz="0" w:space="0" w:color="auto"/>
            <w:right w:val="none" w:sz="0" w:space="0" w:color="auto"/>
          </w:divBdr>
        </w:div>
        <w:div w:id="919632302">
          <w:marLeft w:val="0"/>
          <w:marRight w:val="0"/>
          <w:marTop w:val="0"/>
          <w:marBottom w:val="0"/>
          <w:divBdr>
            <w:top w:val="none" w:sz="0" w:space="0" w:color="auto"/>
            <w:left w:val="none" w:sz="0" w:space="0" w:color="auto"/>
            <w:bottom w:val="none" w:sz="0" w:space="0" w:color="auto"/>
            <w:right w:val="none" w:sz="0" w:space="0" w:color="auto"/>
          </w:divBdr>
        </w:div>
        <w:div w:id="1039938514">
          <w:marLeft w:val="0"/>
          <w:marRight w:val="0"/>
          <w:marTop w:val="0"/>
          <w:marBottom w:val="0"/>
          <w:divBdr>
            <w:top w:val="none" w:sz="0" w:space="0" w:color="auto"/>
            <w:left w:val="none" w:sz="0" w:space="0" w:color="auto"/>
            <w:bottom w:val="none" w:sz="0" w:space="0" w:color="auto"/>
            <w:right w:val="none" w:sz="0" w:space="0" w:color="auto"/>
          </w:divBdr>
        </w:div>
        <w:div w:id="1160846720">
          <w:marLeft w:val="0"/>
          <w:marRight w:val="0"/>
          <w:marTop w:val="0"/>
          <w:marBottom w:val="0"/>
          <w:divBdr>
            <w:top w:val="none" w:sz="0" w:space="0" w:color="auto"/>
            <w:left w:val="none" w:sz="0" w:space="0" w:color="auto"/>
            <w:bottom w:val="none" w:sz="0" w:space="0" w:color="auto"/>
            <w:right w:val="none" w:sz="0" w:space="0" w:color="auto"/>
          </w:divBdr>
        </w:div>
        <w:div w:id="1704289111">
          <w:marLeft w:val="0"/>
          <w:marRight w:val="0"/>
          <w:marTop w:val="0"/>
          <w:marBottom w:val="0"/>
          <w:divBdr>
            <w:top w:val="none" w:sz="0" w:space="0" w:color="auto"/>
            <w:left w:val="none" w:sz="0" w:space="0" w:color="auto"/>
            <w:bottom w:val="none" w:sz="0" w:space="0" w:color="auto"/>
            <w:right w:val="none" w:sz="0" w:space="0" w:color="auto"/>
          </w:divBdr>
        </w:div>
        <w:div w:id="2123960329">
          <w:marLeft w:val="0"/>
          <w:marRight w:val="0"/>
          <w:marTop w:val="0"/>
          <w:marBottom w:val="0"/>
          <w:divBdr>
            <w:top w:val="none" w:sz="0" w:space="0" w:color="auto"/>
            <w:left w:val="none" w:sz="0" w:space="0" w:color="auto"/>
            <w:bottom w:val="none" w:sz="0" w:space="0" w:color="auto"/>
            <w:right w:val="none" w:sz="0" w:space="0" w:color="auto"/>
          </w:divBdr>
        </w:div>
      </w:divsChild>
    </w:div>
    <w:div w:id="1027566318">
      <w:bodyDiv w:val="1"/>
      <w:marLeft w:val="0"/>
      <w:marRight w:val="0"/>
      <w:marTop w:val="0"/>
      <w:marBottom w:val="0"/>
      <w:divBdr>
        <w:top w:val="none" w:sz="0" w:space="0" w:color="auto"/>
        <w:left w:val="none" w:sz="0" w:space="0" w:color="auto"/>
        <w:bottom w:val="none" w:sz="0" w:space="0" w:color="auto"/>
        <w:right w:val="none" w:sz="0" w:space="0" w:color="auto"/>
      </w:divBdr>
    </w:div>
    <w:div w:id="1059131381">
      <w:bodyDiv w:val="1"/>
      <w:marLeft w:val="0"/>
      <w:marRight w:val="0"/>
      <w:marTop w:val="0"/>
      <w:marBottom w:val="0"/>
      <w:divBdr>
        <w:top w:val="none" w:sz="0" w:space="0" w:color="auto"/>
        <w:left w:val="none" w:sz="0" w:space="0" w:color="auto"/>
        <w:bottom w:val="none" w:sz="0" w:space="0" w:color="auto"/>
        <w:right w:val="none" w:sz="0" w:space="0" w:color="auto"/>
      </w:divBdr>
    </w:div>
    <w:div w:id="1144542262">
      <w:bodyDiv w:val="1"/>
      <w:marLeft w:val="0"/>
      <w:marRight w:val="0"/>
      <w:marTop w:val="0"/>
      <w:marBottom w:val="0"/>
      <w:divBdr>
        <w:top w:val="none" w:sz="0" w:space="0" w:color="auto"/>
        <w:left w:val="none" w:sz="0" w:space="0" w:color="auto"/>
        <w:bottom w:val="none" w:sz="0" w:space="0" w:color="auto"/>
        <w:right w:val="none" w:sz="0" w:space="0" w:color="auto"/>
      </w:divBdr>
      <w:divsChild>
        <w:div w:id="205065248">
          <w:marLeft w:val="225"/>
          <w:marRight w:val="0"/>
          <w:marTop w:val="0"/>
          <w:marBottom w:val="0"/>
          <w:divBdr>
            <w:top w:val="dotted" w:sz="6" w:space="0" w:color="FEFEFE"/>
            <w:left w:val="dotted" w:sz="6" w:space="11" w:color="FEFEFE"/>
            <w:bottom w:val="dotted" w:sz="6" w:space="0" w:color="FEFEFE"/>
            <w:right w:val="dotted" w:sz="6" w:space="0" w:color="FEFEFE"/>
          </w:divBdr>
        </w:div>
        <w:div w:id="604384077">
          <w:marLeft w:val="225"/>
          <w:marRight w:val="0"/>
          <w:marTop w:val="0"/>
          <w:marBottom w:val="0"/>
          <w:divBdr>
            <w:top w:val="dotted" w:sz="6" w:space="0" w:color="FEFEFE"/>
            <w:left w:val="dotted" w:sz="6" w:space="11" w:color="FEFEFE"/>
            <w:bottom w:val="dotted" w:sz="6" w:space="0" w:color="FEFEFE"/>
            <w:right w:val="dotted" w:sz="6" w:space="0" w:color="FEFEFE"/>
          </w:divBdr>
        </w:div>
        <w:div w:id="614948418">
          <w:marLeft w:val="225"/>
          <w:marRight w:val="0"/>
          <w:marTop w:val="0"/>
          <w:marBottom w:val="0"/>
          <w:divBdr>
            <w:top w:val="dotted" w:sz="6" w:space="0" w:color="FEFEFE"/>
            <w:left w:val="dotted" w:sz="6" w:space="11" w:color="FEFEFE"/>
            <w:bottom w:val="dotted" w:sz="6" w:space="0" w:color="FEFEFE"/>
            <w:right w:val="dotted" w:sz="6" w:space="0" w:color="FEFEFE"/>
          </w:divBdr>
        </w:div>
        <w:div w:id="100119737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60861263">
      <w:bodyDiv w:val="1"/>
      <w:marLeft w:val="0"/>
      <w:marRight w:val="0"/>
      <w:marTop w:val="0"/>
      <w:marBottom w:val="0"/>
      <w:divBdr>
        <w:top w:val="none" w:sz="0" w:space="0" w:color="auto"/>
        <w:left w:val="none" w:sz="0" w:space="0" w:color="auto"/>
        <w:bottom w:val="none" w:sz="0" w:space="0" w:color="auto"/>
        <w:right w:val="none" w:sz="0" w:space="0" w:color="auto"/>
      </w:divBdr>
      <w:divsChild>
        <w:div w:id="2079329343">
          <w:marLeft w:val="0"/>
          <w:marRight w:val="0"/>
          <w:marTop w:val="0"/>
          <w:marBottom w:val="0"/>
          <w:divBdr>
            <w:top w:val="none" w:sz="0" w:space="0" w:color="auto"/>
            <w:left w:val="none" w:sz="0" w:space="0" w:color="auto"/>
            <w:bottom w:val="none" w:sz="0" w:space="0" w:color="auto"/>
            <w:right w:val="none" w:sz="0" w:space="0" w:color="auto"/>
          </w:divBdr>
          <w:divsChild>
            <w:div w:id="243875434">
              <w:marLeft w:val="0"/>
              <w:marRight w:val="0"/>
              <w:marTop w:val="0"/>
              <w:marBottom w:val="0"/>
              <w:divBdr>
                <w:top w:val="none" w:sz="0" w:space="0" w:color="auto"/>
                <w:left w:val="none" w:sz="0" w:space="0" w:color="auto"/>
                <w:bottom w:val="none" w:sz="0" w:space="0" w:color="auto"/>
                <w:right w:val="none" w:sz="0" w:space="0" w:color="auto"/>
              </w:divBdr>
            </w:div>
            <w:div w:id="374819984">
              <w:marLeft w:val="0"/>
              <w:marRight w:val="0"/>
              <w:marTop w:val="0"/>
              <w:marBottom w:val="0"/>
              <w:divBdr>
                <w:top w:val="none" w:sz="0" w:space="0" w:color="auto"/>
                <w:left w:val="none" w:sz="0" w:space="0" w:color="auto"/>
                <w:bottom w:val="none" w:sz="0" w:space="0" w:color="auto"/>
                <w:right w:val="none" w:sz="0" w:space="0" w:color="auto"/>
              </w:divBdr>
            </w:div>
            <w:div w:id="1557086219">
              <w:marLeft w:val="0"/>
              <w:marRight w:val="0"/>
              <w:marTop w:val="0"/>
              <w:marBottom w:val="0"/>
              <w:divBdr>
                <w:top w:val="none" w:sz="0" w:space="0" w:color="auto"/>
                <w:left w:val="none" w:sz="0" w:space="0" w:color="auto"/>
                <w:bottom w:val="none" w:sz="0" w:space="0" w:color="auto"/>
                <w:right w:val="none" w:sz="0" w:space="0" w:color="auto"/>
              </w:divBdr>
            </w:div>
            <w:div w:id="19156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7491">
      <w:bodyDiv w:val="1"/>
      <w:marLeft w:val="0"/>
      <w:marRight w:val="0"/>
      <w:marTop w:val="0"/>
      <w:marBottom w:val="0"/>
      <w:divBdr>
        <w:top w:val="none" w:sz="0" w:space="0" w:color="auto"/>
        <w:left w:val="none" w:sz="0" w:space="0" w:color="auto"/>
        <w:bottom w:val="none" w:sz="0" w:space="0" w:color="auto"/>
        <w:right w:val="none" w:sz="0" w:space="0" w:color="auto"/>
      </w:divBdr>
    </w:div>
    <w:div w:id="2065328133">
      <w:bodyDiv w:val="1"/>
      <w:marLeft w:val="0"/>
      <w:marRight w:val="0"/>
      <w:marTop w:val="0"/>
      <w:marBottom w:val="0"/>
      <w:divBdr>
        <w:top w:val="none" w:sz="0" w:space="0" w:color="auto"/>
        <w:left w:val="none" w:sz="0" w:space="0" w:color="auto"/>
        <w:bottom w:val="none" w:sz="0" w:space="0" w:color="auto"/>
        <w:right w:val="none" w:sz="0" w:space="0" w:color="auto"/>
      </w:divBdr>
      <w:divsChild>
        <w:div w:id="375350165">
          <w:marLeft w:val="225"/>
          <w:marRight w:val="0"/>
          <w:marTop w:val="0"/>
          <w:marBottom w:val="0"/>
          <w:divBdr>
            <w:top w:val="dotted" w:sz="6" w:space="0" w:color="FEFEFE"/>
            <w:left w:val="dotted" w:sz="6" w:space="11" w:color="FEFEFE"/>
            <w:bottom w:val="dotted" w:sz="6" w:space="0" w:color="FEFEFE"/>
            <w:right w:val="dotted" w:sz="6" w:space="0" w:color="FEFEFE"/>
          </w:divBdr>
        </w:div>
        <w:div w:id="1224105084">
          <w:marLeft w:val="225"/>
          <w:marRight w:val="0"/>
          <w:marTop w:val="0"/>
          <w:marBottom w:val="0"/>
          <w:divBdr>
            <w:top w:val="dotted" w:sz="6" w:space="0" w:color="FEFEFE"/>
            <w:left w:val="dotted" w:sz="6" w:space="11" w:color="FEFEFE"/>
            <w:bottom w:val="dotted" w:sz="6" w:space="0" w:color="FEFEFE"/>
            <w:right w:val="dotted" w:sz="6" w:space="0" w:color="FEFEFE"/>
          </w:divBdr>
        </w:div>
        <w:div w:id="2062485744">
          <w:marLeft w:val="225"/>
          <w:marRight w:val="0"/>
          <w:marTop w:val="0"/>
          <w:marBottom w:val="0"/>
          <w:divBdr>
            <w:top w:val="dotted" w:sz="6" w:space="0" w:color="FEFEFE"/>
            <w:left w:val="dotted" w:sz="6" w:space="11" w:color="FEFEFE"/>
            <w:bottom w:val="dotted" w:sz="6" w:space="0" w:color="FEFEFE"/>
            <w:right w:val="dotted" w:sz="6" w:space="0" w:color="FEFEFE"/>
          </w:divBdr>
        </w:div>
        <w:div w:id="21247623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6114</Words>
  <Characters>34854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apintea</dc:creator>
  <cp:lastModifiedBy>CDumitrescu</cp:lastModifiedBy>
  <cp:revision>2</cp:revision>
  <cp:lastPrinted>2019-01-23T13:57:00Z</cp:lastPrinted>
  <dcterms:created xsi:type="dcterms:W3CDTF">2022-08-01T10:20:00Z</dcterms:created>
  <dcterms:modified xsi:type="dcterms:W3CDTF">2022-08-01T10:20:00Z</dcterms:modified>
</cp:coreProperties>
</file>