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A45" w:rsidRPr="006D7CA6" w:rsidRDefault="005E3A45" w:rsidP="005E3A45">
      <w:pPr>
        <w:pStyle w:val="NoSpacing"/>
        <w:tabs>
          <w:tab w:val="left" w:pos="8229"/>
        </w:tabs>
        <w:rPr>
          <w:rFonts w:ascii="Times New Roman" w:hAnsi="Times New Roman"/>
          <w:sz w:val="24"/>
          <w:szCs w:val="24"/>
        </w:rPr>
      </w:pPr>
      <w:r w:rsidRPr="006D7CA6">
        <w:rPr>
          <w:rFonts w:ascii="Times New Roman" w:hAnsi="Times New Roman"/>
          <w:sz w:val="24"/>
          <w:szCs w:val="24"/>
        </w:rPr>
        <w:t xml:space="preserve">Nr. </w:t>
      </w:r>
      <w:r w:rsidR="00932590">
        <w:rPr>
          <w:rFonts w:ascii="Times New Roman" w:hAnsi="Times New Roman"/>
          <w:color w:val="000000" w:themeColor="text1"/>
          <w:sz w:val="24"/>
          <w:szCs w:val="24"/>
        </w:rPr>
        <w:t>11302/09.06</w:t>
      </w:r>
      <w:r w:rsidR="00FE2ED6" w:rsidRPr="004F2AFA">
        <w:rPr>
          <w:rFonts w:ascii="Times New Roman" w:hAnsi="Times New Roman"/>
          <w:color w:val="000000" w:themeColor="text1"/>
          <w:sz w:val="24"/>
          <w:szCs w:val="24"/>
        </w:rPr>
        <w:t>.202</w:t>
      </w:r>
      <w:r w:rsidR="00932590">
        <w:rPr>
          <w:rFonts w:ascii="Times New Roman" w:hAnsi="Times New Roman"/>
          <w:color w:val="000000" w:themeColor="text1"/>
          <w:sz w:val="24"/>
          <w:szCs w:val="24"/>
        </w:rPr>
        <w:t>3</w:t>
      </w: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5E3A45" w:rsidP="005E3A45">
      <w:pPr>
        <w:tabs>
          <w:tab w:val="left" w:pos="8229"/>
        </w:tabs>
        <w:spacing w:after="0" w:line="240" w:lineRule="auto"/>
        <w:rPr>
          <w:rFonts w:ascii="Times New Roman" w:hAnsi="Times New Roman"/>
          <w:sz w:val="24"/>
          <w:szCs w:val="24"/>
        </w:rPr>
      </w:pPr>
    </w:p>
    <w:p w:rsidR="005E3A45" w:rsidRPr="006D7CA6" w:rsidRDefault="00DA3D37"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REFERAT</w:t>
      </w:r>
      <w:r w:rsidR="005E3A45" w:rsidRPr="006D7CA6">
        <w:rPr>
          <w:rFonts w:ascii="Times New Roman" w:hAnsi="Times New Roman"/>
          <w:b/>
          <w:color w:val="000000"/>
          <w:sz w:val="24"/>
          <w:szCs w:val="24"/>
          <w:u w:val="single"/>
        </w:rPr>
        <w:t xml:space="preserve"> DE APROBARE</w:t>
      </w:r>
    </w:p>
    <w:p w:rsidR="005E3A45" w:rsidRPr="006D7CA6" w:rsidRDefault="005E3A45" w:rsidP="005E3A45">
      <w:pPr>
        <w:spacing w:after="180" w:line="206" w:lineRule="auto"/>
        <w:jc w:val="center"/>
        <w:rPr>
          <w:rFonts w:ascii="Times New Roman" w:hAnsi="Times New Roman"/>
          <w:b/>
          <w:color w:val="000000"/>
          <w:sz w:val="24"/>
          <w:szCs w:val="24"/>
          <w:u w:val="single"/>
        </w:rPr>
      </w:pPr>
      <w:r w:rsidRPr="006D7CA6">
        <w:rPr>
          <w:rFonts w:ascii="Times New Roman" w:hAnsi="Times New Roman"/>
          <w:b/>
          <w:color w:val="000000"/>
          <w:sz w:val="24"/>
          <w:szCs w:val="24"/>
          <w:u w:val="single"/>
        </w:rPr>
        <w:t>PRIVIND OPORTUNITATEA PROIECTULUI DE HOTĂRÂRE</w:t>
      </w:r>
    </w:p>
    <w:p w:rsidR="005E3A45" w:rsidRPr="006D7CA6" w:rsidRDefault="005E3A45" w:rsidP="005E3A45">
      <w:pPr>
        <w:spacing w:before="324"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16"/>
          <w:w w:val="105"/>
          <w:sz w:val="24"/>
          <w:szCs w:val="24"/>
        </w:rPr>
      </w:pPr>
    </w:p>
    <w:p w:rsidR="005E3A45" w:rsidRPr="006D7CA6" w:rsidRDefault="005E3A45" w:rsidP="005E3A45">
      <w:pPr>
        <w:spacing w:after="0"/>
        <w:jc w:val="center"/>
        <w:rPr>
          <w:rFonts w:ascii="Times New Roman" w:hAnsi="Times New Roman"/>
          <w:b/>
          <w:i/>
          <w:spacing w:val="-8"/>
          <w:w w:val="105"/>
          <w:sz w:val="24"/>
          <w:szCs w:val="24"/>
        </w:rPr>
      </w:pPr>
      <w:r w:rsidRPr="006D7CA6">
        <w:rPr>
          <w:rFonts w:ascii="Times New Roman" w:hAnsi="Times New Roman"/>
          <w:b/>
          <w:i/>
          <w:spacing w:val="-16"/>
          <w:w w:val="105"/>
          <w:sz w:val="24"/>
          <w:szCs w:val="24"/>
        </w:rPr>
        <w:t xml:space="preserve">Secțiunea 1 </w:t>
      </w:r>
      <w:r w:rsidRPr="006D7CA6">
        <w:rPr>
          <w:rFonts w:ascii="Times New Roman" w:hAnsi="Times New Roman"/>
          <w:b/>
          <w:i/>
          <w:spacing w:val="-16"/>
          <w:w w:val="105"/>
          <w:sz w:val="24"/>
          <w:szCs w:val="24"/>
        </w:rPr>
        <w:br/>
      </w:r>
      <w:r w:rsidRPr="006D7CA6">
        <w:rPr>
          <w:rFonts w:ascii="Times New Roman" w:hAnsi="Times New Roman"/>
          <w:b/>
          <w:i/>
          <w:spacing w:val="-8"/>
          <w:w w:val="105"/>
          <w:sz w:val="24"/>
          <w:szCs w:val="24"/>
        </w:rPr>
        <w:t>Titlul proiectului de hotărâre</w:t>
      </w:r>
    </w:p>
    <w:p w:rsidR="005E3A45" w:rsidRPr="006D7CA6" w:rsidRDefault="005E3A45" w:rsidP="005E3A45">
      <w:pPr>
        <w:spacing w:after="0"/>
        <w:jc w:val="center"/>
        <w:rPr>
          <w:rFonts w:ascii="Times New Roman" w:hAnsi="Times New Roman"/>
          <w:b/>
          <w:i/>
          <w:spacing w:val="-16"/>
          <w:w w:val="105"/>
          <w:sz w:val="24"/>
          <w:szCs w:val="24"/>
        </w:rPr>
      </w:pPr>
    </w:p>
    <w:p w:rsidR="00DF328F" w:rsidRPr="006D7CA6" w:rsidRDefault="00DF328F" w:rsidP="00DF328F">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 xml:space="preserve">care </w:t>
      </w:r>
      <w:r>
        <w:rPr>
          <w:rFonts w:ascii="Times New Roman" w:hAnsi="Times New Roman"/>
          <w:sz w:val="24"/>
          <w:szCs w:val="24"/>
        </w:rPr>
        <w:t>au fost respinse in urma procesului de evaluare de catre Comisia de Evaluare si Selectionare a asociatiilor, fundatiilor si cultelor care pot primii subventie din bugetul local in baza Legii 34/1998</w:t>
      </w:r>
    </w:p>
    <w:p w:rsidR="005E3A45" w:rsidRPr="006D7CA6" w:rsidRDefault="005E3A45" w:rsidP="005E3A45">
      <w:pPr>
        <w:spacing w:after="0" w:line="240" w:lineRule="auto"/>
        <w:jc w:val="center"/>
        <w:rPr>
          <w:rFonts w:ascii="Times New Roman" w:hAnsi="Times New Roman"/>
          <w:sz w:val="24"/>
          <w:szCs w:val="24"/>
        </w:rPr>
      </w:pPr>
    </w:p>
    <w:p w:rsidR="005E3A45" w:rsidRDefault="005E3A45" w:rsidP="005E3A45">
      <w:pPr>
        <w:spacing w:after="0" w:line="240" w:lineRule="auto"/>
        <w:jc w:val="center"/>
        <w:rPr>
          <w:rFonts w:ascii="Times New Roman" w:hAnsi="Times New Roman"/>
          <w:sz w:val="24"/>
          <w:szCs w:val="24"/>
        </w:rPr>
      </w:pPr>
    </w:p>
    <w:p w:rsidR="0016293F" w:rsidRPr="006D7CA6" w:rsidRDefault="0016293F" w:rsidP="005E3A45">
      <w:pPr>
        <w:spacing w:after="0" w:line="240" w:lineRule="auto"/>
        <w:jc w:val="center"/>
        <w:rPr>
          <w:rFonts w:ascii="Times New Roman" w:hAnsi="Times New Roman"/>
          <w:sz w:val="24"/>
          <w:szCs w:val="24"/>
        </w:rPr>
      </w:pPr>
    </w:p>
    <w:p w:rsidR="005E3A45" w:rsidRPr="006D7CA6" w:rsidRDefault="005E3A45" w:rsidP="005E3A45">
      <w:pPr>
        <w:spacing w:after="0" w:line="240" w:lineRule="auto"/>
        <w:jc w:val="center"/>
        <w:rPr>
          <w:rFonts w:ascii="Times New Roman" w:hAnsi="Times New Roman"/>
          <w:b/>
          <w:i/>
          <w:spacing w:val="-7"/>
          <w:w w:val="105"/>
          <w:sz w:val="24"/>
          <w:szCs w:val="24"/>
        </w:rPr>
      </w:pPr>
      <w:r w:rsidRPr="006D7CA6">
        <w:rPr>
          <w:rFonts w:ascii="Times New Roman" w:hAnsi="Times New Roman"/>
          <w:b/>
          <w:i/>
          <w:spacing w:val="-20"/>
          <w:w w:val="105"/>
          <w:sz w:val="24"/>
          <w:szCs w:val="24"/>
        </w:rPr>
        <w:t xml:space="preserve">Sectiunea a 2 - a </w:t>
      </w:r>
      <w:r w:rsidRPr="006D7CA6">
        <w:rPr>
          <w:rFonts w:ascii="Times New Roman" w:hAnsi="Times New Roman"/>
          <w:b/>
          <w:i/>
          <w:spacing w:val="-20"/>
          <w:w w:val="105"/>
          <w:sz w:val="24"/>
          <w:szCs w:val="24"/>
        </w:rPr>
        <w:br/>
      </w:r>
      <w:r w:rsidRPr="006D7CA6">
        <w:rPr>
          <w:rFonts w:ascii="Times New Roman" w:hAnsi="Times New Roman"/>
          <w:b/>
          <w:i/>
          <w:spacing w:val="-7"/>
          <w:w w:val="105"/>
          <w:sz w:val="24"/>
          <w:szCs w:val="24"/>
        </w:rPr>
        <w:t>Motivul emiterii proiectului de hotărâre</w:t>
      </w:r>
    </w:p>
    <w:p w:rsidR="005E3A45" w:rsidRDefault="005E3A45" w:rsidP="005E3A45">
      <w:pPr>
        <w:spacing w:after="0" w:line="240" w:lineRule="auto"/>
        <w:jc w:val="center"/>
        <w:rPr>
          <w:rFonts w:ascii="Times New Roman" w:hAnsi="Times New Roman"/>
          <w:b/>
          <w:i/>
          <w:spacing w:val="-7"/>
          <w:w w:val="105"/>
          <w:sz w:val="24"/>
          <w:szCs w:val="24"/>
        </w:rPr>
      </w:pPr>
    </w:p>
    <w:p w:rsidR="0016293F" w:rsidRPr="006D7CA6" w:rsidRDefault="0016293F" w:rsidP="005E3A45">
      <w:pPr>
        <w:spacing w:after="0" w:line="240" w:lineRule="auto"/>
        <w:jc w:val="center"/>
        <w:rPr>
          <w:rFonts w:ascii="Times New Roman" w:hAnsi="Times New Roman"/>
          <w:b/>
          <w:i/>
          <w:spacing w:val="-7"/>
          <w:w w:val="105"/>
          <w:sz w:val="24"/>
          <w:szCs w:val="24"/>
        </w:rPr>
      </w:pPr>
      <w:bookmarkStart w:id="0" w:name="_GoBack"/>
      <w:bookmarkEnd w:id="0"/>
    </w:p>
    <w:p w:rsidR="005E3A45" w:rsidRPr="006D7CA6" w:rsidRDefault="005E3A45" w:rsidP="005E3A45">
      <w:pPr>
        <w:spacing w:after="0" w:line="240" w:lineRule="auto"/>
        <w:jc w:val="center"/>
        <w:rPr>
          <w:rFonts w:ascii="Times New Roman" w:hAnsi="Times New Roman"/>
          <w:b/>
          <w:i/>
          <w:spacing w:val="-7"/>
          <w:w w:val="105"/>
          <w:sz w:val="24"/>
          <w:szCs w:val="24"/>
        </w:rPr>
      </w:pPr>
    </w:p>
    <w:p w:rsidR="005E3A45" w:rsidRPr="006D7CA6" w:rsidRDefault="005E3A45" w:rsidP="005E3A45">
      <w:pPr>
        <w:numPr>
          <w:ilvl w:val="0"/>
          <w:numId w:val="7"/>
        </w:numPr>
        <w:tabs>
          <w:tab w:val="decimal" w:pos="360"/>
          <w:tab w:val="decimal" w:pos="432"/>
        </w:tabs>
        <w:spacing w:after="0" w:line="240" w:lineRule="auto"/>
        <w:contextualSpacing/>
        <w:jc w:val="both"/>
        <w:rPr>
          <w:rFonts w:ascii="Times New Roman" w:eastAsia="Calibri" w:hAnsi="Times New Roman"/>
          <w:b/>
          <w:spacing w:val="-5"/>
          <w:sz w:val="24"/>
          <w:szCs w:val="24"/>
          <w:lang w:eastAsia="en-US"/>
        </w:rPr>
      </w:pPr>
      <w:r w:rsidRPr="006D7CA6">
        <w:rPr>
          <w:rFonts w:ascii="Times New Roman" w:eastAsia="Calibri" w:hAnsi="Times New Roman"/>
          <w:b/>
          <w:spacing w:val="-5"/>
          <w:sz w:val="24"/>
          <w:szCs w:val="24"/>
          <w:lang w:eastAsia="en-US"/>
        </w:rPr>
        <w:t xml:space="preserve">Descrierea situației actuale: </w:t>
      </w:r>
    </w:p>
    <w:p w:rsidR="005E3A45" w:rsidRPr="006D7CA6" w:rsidRDefault="005E3A45" w:rsidP="005E3A45">
      <w:pPr>
        <w:tabs>
          <w:tab w:val="decimal" w:pos="360"/>
          <w:tab w:val="decimal" w:pos="432"/>
        </w:tabs>
        <w:spacing w:after="0" w:line="240" w:lineRule="auto"/>
        <w:ind w:left="720"/>
        <w:contextualSpacing/>
        <w:jc w:val="both"/>
        <w:rPr>
          <w:rFonts w:ascii="Times New Roman" w:eastAsia="Calibri" w:hAnsi="Times New Roman"/>
          <w:b/>
          <w:color w:val="FF0000"/>
          <w:spacing w:val="-5"/>
          <w:sz w:val="24"/>
          <w:szCs w:val="24"/>
          <w:lang w:eastAsia="en-US"/>
        </w:rPr>
      </w:pPr>
    </w:p>
    <w:p w:rsidR="005E3A45" w:rsidRPr="006D7CA6" w:rsidRDefault="005E3A45" w:rsidP="005872DC">
      <w:pPr>
        <w:spacing w:after="0" w:line="240" w:lineRule="auto"/>
        <w:ind w:firstLine="708"/>
        <w:jc w:val="both"/>
        <w:rPr>
          <w:rFonts w:ascii="Times New Roman" w:hAnsi="Times New Roman"/>
          <w:sz w:val="24"/>
          <w:szCs w:val="24"/>
        </w:rPr>
      </w:pPr>
      <w:r w:rsidRPr="006D7CA6">
        <w:rPr>
          <w:rFonts w:ascii="Times New Roman" w:hAnsi="Times New Roman"/>
          <w:sz w:val="24"/>
          <w:szCs w:val="24"/>
        </w:rPr>
        <w:t>Direcția de Asistență Socială a Municipiului Timișoara (DASMT)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5E3A45" w:rsidRPr="006D7CA6" w:rsidRDefault="005E3A45" w:rsidP="005E3A45">
      <w:pPr>
        <w:spacing w:after="0" w:line="240" w:lineRule="auto"/>
        <w:jc w:val="both"/>
        <w:rPr>
          <w:rFonts w:ascii="Times New Roman" w:hAnsi="Times New Roman"/>
          <w:sz w:val="24"/>
          <w:szCs w:val="24"/>
        </w:rPr>
      </w:pPr>
      <w:r w:rsidRPr="006D7CA6">
        <w:rPr>
          <w:rFonts w:ascii="Times New Roman" w:hAnsi="Times New Roman"/>
          <w:sz w:val="24"/>
          <w:szCs w:val="24"/>
        </w:rPr>
        <w:t xml:space="preserve">            Conform prevederilor Legii 292/2011 – Legea asistenței sociale, art. 112, alin. (3), lit. q, în domeniul organizării, administrării şi acordării serviciilor sociale, autorităţile administraţiei publice locale - ”</w:t>
      </w:r>
      <w:r w:rsidRPr="006D7CA6">
        <w:rPr>
          <w:rFonts w:ascii="Times New Roman" w:hAnsi="Times New Roman"/>
          <w:i/>
          <w:sz w:val="24"/>
          <w:szCs w:val="24"/>
        </w:rPr>
        <w:t>încheie, în condiţiile legii, contracte şi convenţii de parteneriat, contracte de finanţare, contracte de subvenţionare pentru înfiinţarea, administrarea, finanţarea şi cofinanţarea de servicii sociale</w:t>
      </w:r>
      <w:r w:rsidRPr="006D7CA6">
        <w:rPr>
          <w:rFonts w:ascii="Times New Roman" w:hAnsi="Times New Roman"/>
          <w:sz w:val="24"/>
          <w:szCs w:val="24"/>
        </w:rPr>
        <w:t>”, iar conform art. 136, alin (1), lit. a, din bugetele locale ale comunelor, oraşelor şi municipiilor, respectiv din bugetele locale ale sectoarelor municipiului Bucureşti se alocă fonduri pentru ”</w:t>
      </w:r>
      <w:r w:rsidRPr="006D7CA6">
        <w:rPr>
          <w:rFonts w:ascii="Times New Roman" w:hAnsi="Times New Roman"/>
          <w:i/>
          <w:sz w:val="24"/>
          <w:szCs w:val="24"/>
        </w:rPr>
        <w:t>finanţarea serviciilor sociale aflate în administrare proprie, contractate sau subvenţionate în condiţiile legii, ori cofinanţate în baza contractelor de parteneriat</w:t>
      </w:r>
      <w:r w:rsidRPr="006D7CA6">
        <w:rPr>
          <w:rFonts w:ascii="Times New Roman" w:hAnsi="Times New Roman"/>
          <w:sz w:val="24"/>
          <w:szCs w:val="24"/>
        </w:rPr>
        <w:t>”.</w:t>
      </w:r>
    </w:p>
    <w:p w:rsidR="005E3A45" w:rsidRDefault="005E3A45" w:rsidP="005E3A45">
      <w:pPr>
        <w:autoSpaceDE w:val="0"/>
        <w:autoSpaceDN w:val="0"/>
        <w:adjustRightInd w:val="0"/>
        <w:spacing w:after="0"/>
        <w:ind w:firstLine="708"/>
        <w:jc w:val="both"/>
        <w:rPr>
          <w:rFonts w:ascii="Times New Roman" w:eastAsia="Calibri" w:hAnsi="Times New Roman"/>
          <w:sz w:val="24"/>
          <w:szCs w:val="24"/>
        </w:rPr>
      </w:pPr>
      <w:r w:rsidRPr="006D7CA6">
        <w:rPr>
          <w:rFonts w:ascii="Times New Roman" w:eastAsia="Calibri" w:hAnsi="Times New Roman"/>
          <w:sz w:val="24"/>
          <w:szCs w:val="24"/>
        </w:rPr>
        <w:t xml:space="preserve">Prin HCLMT nr. </w:t>
      </w:r>
      <w:r w:rsidR="0050699A">
        <w:rPr>
          <w:rFonts w:ascii="Times New Roman" w:hAnsi="Times New Roman"/>
          <w:sz w:val="24"/>
          <w:szCs w:val="24"/>
        </w:rPr>
        <w:t>535 din 31.10.2022</w:t>
      </w:r>
      <w:r w:rsidRPr="006D7CA6">
        <w:rPr>
          <w:rFonts w:ascii="Times New Roman" w:hAnsi="Times New Roman"/>
          <w:sz w:val="24"/>
          <w:szCs w:val="24"/>
        </w:rPr>
        <w:t xml:space="preserve"> </w:t>
      </w:r>
      <w:r w:rsidRPr="006D7CA6">
        <w:rPr>
          <w:rFonts w:ascii="Times New Roman" w:eastAsia="Calibri" w:hAnsi="Times New Roman"/>
          <w:sz w:val="24"/>
          <w:szCs w:val="24"/>
        </w:rPr>
        <w:t xml:space="preserve">privind reglementarea procedurilor de parcurs în vederea acordării subvenţiilor din bugetul local în baza Legii nr. 34/1998 privind acordarea unor subvenţii </w:t>
      </w:r>
      <w:r w:rsidRPr="006D7CA6">
        <w:rPr>
          <w:rFonts w:ascii="Times New Roman" w:eastAsia="Calibri" w:hAnsi="Times New Roman"/>
          <w:sz w:val="24"/>
          <w:szCs w:val="24"/>
        </w:rPr>
        <w:lastRenderedPageBreak/>
        <w:t>asociaţiilor,  fundaţiilor și cultelor recunoscute în România, acreditate ca furnizori de servicii sociale potrivit legii române, cu personalitate juridică, care înfiinţează şi administrează unităţi de asi</w:t>
      </w:r>
      <w:r w:rsidR="0050699A">
        <w:rPr>
          <w:rFonts w:ascii="Times New Roman" w:eastAsia="Calibri" w:hAnsi="Times New Roman"/>
          <w:sz w:val="24"/>
          <w:szCs w:val="24"/>
        </w:rPr>
        <w:t>stenţă socială, pentru anul 2023</w:t>
      </w:r>
      <w:r w:rsidRPr="006D7CA6">
        <w:rPr>
          <w:rFonts w:ascii="Times New Roman" w:eastAsia="Calibri" w:hAnsi="Times New Roman"/>
          <w:sz w:val="24"/>
          <w:szCs w:val="24"/>
        </w:rPr>
        <w:t>, s-a aprobat constituirea Comisiei de evaluare şi selecţionare a asociaţiilor şi fundaţiilor care pot primi subvenţii de l</w:t>
      </w:r>
      <w:r w:rsidR="0050699A">
        <w:rPr>
          <w:rFonts w:ascii="Times New Roman" w:eastAsia="Calibri" w:hAnsi="Times New Roman"/>
          <w:sz w:val="24"/>
          <w:szCs w:val="24"/>
        </w:rPr>
        <w:t>a bugetul local pentru anul 2023</w:t>
      </w:r>
      <w:r w:rsidRPr="006D7CA6">
        <w:rPr>
          <w:rFonts w:ascii="Times New Roman" w:eastAsia="Calibri" w:hAnsi="Times New Roman"/>
          <w:sz w:val="24"/>
          <w:szCs w:val="24"/>
        </w:rPr>
        <w:t>, Regulamentul de organizare şi funcţionare al comisiei (anexa1), Grila de evaluare şi Criteriile de evaluare şi selecţionare a asociaţiilor şi fundaţiilor (anexa 2), Liniile prioritare pentru subvenţionare</w:t>
      </w:r>
      <w:r w:rsidR="00F57C38">
        <w:rPr>
          <w:rFonts w:ascii="Times New Roman" w:eastAsia="Calibri" w:hAnsi="Times New Roman"/>
          <w:sz w:val="24"/>
          <w:szCs w:val="24"/>
        </w:rPr>
        <w:t>a din bugetul local în anul 2023</w:t>
      </w:r>
      <w:r w:rsidRPr="006D7CA6">
        <w:rPr>
          <w:rFonts w:ascii="Times New Roman" w:eastAsia="Calibri" w:hAnsi="Times New Roman"/>
          <w:sz w:val="24"/>
          <w:szCs w:val="24"/>
        </w:rPr>
        <w:t xml:space="preserve"> a asociaţiilor şi fundaţiilor care furnizează servicii de asistenţă socială (anexa 3), Categoriile de cheltuieli pentru fiecare tip de serviciu social (anexa 4), Serviciile complementare subvenţionate din bugetul local (anexa 5), Criteriile de departajare a unităților de asistență socială cu același punctaj (anexa 6).</w:t>
      </w:r>
    </w:p>
    <w:p w:rsidR="00FA09C3" w:rsidRPr="0069199E" w:rsidRDefault="00FA09C3" w:rsidP="00FA09C3">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Prin HCLMT Nr.191 din 23.05.2023 privind aprobarea desfasurarii unei selectii ulterioare in vederea acordarii de subventii din bugetul local in baza Legii 34/1998, asociatiilor, fundatiilor si cultelor care infinteaza si administreaza unitati de asistenta sociala, pentru anul 2023 cu incadrarea in sumele prevazute in buget cu aceasta destinatie pentru anul 2023, s-a hotarat desfasurarea unei selectii ulterioare de catre Comisia</w:t>
      </w:r>
      <w:r w:rsidRPr="00933A68">
        <w:rPr>
          <w:rFonts w:ascii="Times New Roman" w:eastAsia="Calibri" w:hAnsi="Times New Roman"/>
          <w:sz w:val="24"/>
          <w:szCs w:val="24"/>
        </w:rPr>
        <w:t xml:space="preserve"> </w:t>
      </w:r>
      <w:r w:rsidRPr="0069199E">
        <w:rPr>
          <w:rFonts w:ascii="Times New Roman" w:eastAsia="Calibri" w:hAnsi="Times New Roman"/>
          <w:sz w:val="24"/>
          <w:szCs w:val="24"/>
        </w:rPr>
        <w:t>de evaluare şi selecţionare a asociaţiilor şi fundaţiilor care pot primi subvenţii de l</w:t>
      </w:r>
      <w:r>
        <w:rPr>
          <w:rFonts w:ascii="Times New Roman" w:eastAsia="Calibri" w:hAnsi="Times New Roman"/>
          <w:sz w:val="24"/>
          <w:szCs w:val="24"/>
        </w:rPr>
        <w:t>a bugetul local pentru anul 2023</w:t>
      </w:r>
      <w:r w:rsidR="005872DC">
        <w:rPr>
          <w:rFonts w:ascii="Times New Roman" w:eastAsia="Calibri" w:hAnsi="Times New Roman"/>
          <w:sz w:val="24"/>
          <w:szCs w:val="24"/>
        </w:rPr>
        <w:t xml:space="preserve"> </w:t>
      </w:r>
      <w:r>
        <w:rPr>
          <w:rFonts w:ascii="Times New Roman" w:eastAsia="Calibri" w:hAnsi="Times New Roman"/>
          <w:sz w:val="24"/>
          <w:szCs w:val="24"/>
        </w:rPr>
        <w:t>aprobata prin HCLMT 535/31.10.2022 si co</w:t>
      </w:r>
      <w:r w:rsidR="00BC1562">
        <w:rPr>
          <w:rFonts w:ascii="Times New Roman" w:eastAsia="Calibri" w:hAnsi="Times New Roman"/>
          <w:sz w:val="24"/>
          <w:szCs w:val="24"/>
        </w:rPr>
        <w:t>nform prevederilor anexelor 1,2</w:t>
      </w:r>
      <w:r>
        <w:rPr>
          <w:rFonts w:ascii="Times New Roman" w:eastAsia="Calibri" w:hAnsi="Times New Roman"/>
          <w:sz w:val="24"/>
          <w:szCs w:val="24"/>
        </w:rPr>
        <w:t xml:space="preserve"> la HCLMT 535/31.10.2022. </w:t>
      </w:r>
      <w:r w:rsidRPr="0069199E">
        <w:rPr>
          <w:rFonts w:ascii="Times New Roman" w:eastAsia="Calibri" w:hAnsi="Times New Roman"/>
          <w:sz w:val="24"/>
          <w:szCs w:val="24"/>
        </w:rPr>
        <w:t>Liniile prioritare pentru</w:t>
      </w:r>
      <w:r>
        <w:rPr>
          <w:rFonts w:ascii="Times New Roman" w:eastAsia="Calibri" w:hAnsi="Times New Roman"/>
          <w:sz w:val="24"/>
          <w:szCs w:val="24"/>
        </w:rPr>
        <w:t xml:space="preserve"> selectia ulterioara privind</w:t>
      </w:r>
      <w:r w:rsidRPr="0069199E">
        <w:rPr>
          <w:rFonts w:ascii="Times New Roman" w:eastAsia="Calibri" w:hAnsi="Times New Roman"/>
          <w:sz w:val="24"/>
          <w:szCs w:val="24"/>
        </w:rPr>
        <w:t xml:space="preserve"> subvenţionare</w:t>
      </w:r>
      <w:r>
        <w:rPr>
          <w:rFonts w:ascii="Times New Roman" w:eastAsia="Calibri" w:hAnsi="Times New Roman"/>
          <w:sz w:val="24"/>
          <w:szCs w:val="24"/>
        </w:rPr>
        <w:t>a din bugetul local în anul 2023</w:t>
      </w:r>
      <w:r w:rsidRPr="0069199E">
        <w:rPr>
          <w:rFonts w:ascii="Times New Roman" w:eastAsia="Calibri" w:hAnsi="Times New Roman"/>
          <w:sz w:val="24"/>
          <w:szCs w:val="24"/>
        </w:rPr>
        <w:t xml:space="preserve"> a asociaţiilor şi fundaţiilor care furnizează servici</w:t>
      </w:r>
      <w:r>
        <w:rPr>
          <w:rFonts w:ascii="Times New Roman" w:eastAsia="Calibri" w:hAnsi="Times New Roman"/>
          <w:sz w:val="24"/>
          <w:szCs w:val="24"/>
        </w:rPr>
        <w:t>i de asistenţă socială au fost aprobate prin Anexa 1 la HCLMT 191/23.05.2023.</w:t>
      </w:r>
    </w:p>
    <w:p w:rsidR="00FA09C3" w:rsidRPr="0069199E" w:rsidRDefault="00FA09C3" w:rsidP="00FA09C3">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Singura ONG care a depus documentatia</w:t>
      </w:r>
      <w:r w:rsidRPr="0069199E">
        <w:rPr>
          <w:rFonts w:ascii="Times New Roman" w:eastAsia="Calibri" w:hAnsi="Times New Roman"/>
          <w:sz w:val="24"/>
          <w:szCs w:val="24"/>
        </w:rPr>
        <w:t xml:space="preserve"> de solicita</w:t>
      </w:r>
      <w:r>
        <w:rPr>
          <w:rFonts w:ascii="Times New Roman" w:eastAsia="Calibri" w:hAnsi="Times New Roman"/>
          <w:sz w:val="24"/>
          <w:szCs w:val="24"/>
        </w:rPr>
        <w:t>re a subvenţiei pentru anul 2023</w:t>
      </w:r>
      <w:r w:rsidRPr="0069199E">
        <w:rPr>
          <w:rFonts w:ascii="Times New Roman" w:eastAsia="Calibri" w:hAnsi="Times New Roman"/>
          <w:sz w:val="24"/>
          <w:szCs w:val="24"/>
        </w:rPr>
        <w:t>, conform H.G. nr. 1153/2001 pentru aprobarea Normelor metodologice de aplicare a prevederilor Legii nr. 34/1998, cu modificările și completările ulterioare</w:t>
      </w:r>
      <w:r w:rsidR="00FF1EF9">
        <w:rPr>
          <w:rFonts w:ascii="Times New Roman" w:eastAsia="Calibri" w:hAnsi="Times New Roman"/>
          <w:sz w:val="24"/>
          <w:szCs w:val="24"/>
        </w:rPr>
        <w:t>,</w:t>
      </w:r>
      <w:r>
        <w:rPr>
          <w:rFonts w:ascii="Times New Roman" w:eastAsia="Calibri" w:hAnsi="Times New Roman"/>
          <w:sz w:val="24"/>
          <w:szCs w:val="24"/>
        </w:rPr>
        <w:t xml:space="preserve"> a fost Asociatia Micile Comori </w:t>
      </w:r>
      <w:r w:rsidR="00FF1EF9">
        <w:rPr>
          <w:rFonts w:ascii="Times New Roman" w:eastAsia="Calibri" w:hAnsi="Times New Roman"/>
          <w:sz w:val="24"/>
          <w:szCs w:val="24"/>
        </w:rPr>
        <w:t xml:space="preserve">pentru </w:t>
      </w:r>
      <w:r>
        <w:rPr>
          <w:rFonts w:ascii="Times New Roman" w:eastAsia="Calibri" w:hAnsi="Times New Roman"/>
          <w:sz w:val="24"/>
          <w:szCs w:val="24"/>
        </w:rPr>
        <w:t>unitatea de asistenta sociala Centrul de zi pentru c</w:t>
      </w:r>
      <w:r w:rsidR="00697643">
        <w:rPr>
          <w:rFonts w:ascii="Times New Roman" w:eastAsia="Calibri" w:hAnsi="Times New Roman"/>
          <w:sz w:val="24"/>
          <w:szCs w:val="24"/>
        </w:rPr>
        <w:t>opii cu dizabilitati ”Impreuna”, cu Nr.11126 din 07.06.2023.</w:t>
      </w:r>
    </w:p>
    <w:p w:rsidR="00FA09C3" w:rsidRPr="00776AA3" w:rsidRDefault="00FA09C3" w:rsidP="00FA09C3">
      <w:pPr>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Comisia de evaluare şi selecţionare şi-a î</w:t>
      </w:r>
      <w:r>
        <w:rPr>
          <w:rFonts w:ascii="Times New Roman" w:eastAsia="Calibri" w:hAnsi="Times New Roman"/>
          <w:sz w:val="24"/>
          <w:szCs w:val="24"/>
        </w:rPr>
        <w:t>nceput activitatea în data de 09.06.2023. În cadrul</w:t>
      </w:r>
      <w:r w:rsidRPr="0069199E">
        <w:rPr>
          <w:rFonts w:ascii="Times New Roman" w:eastAsia="Calibri" w:hAnsi="Times New Roman"/>
          <w:sz w:val="24"/>
          <w:szCs w:val="24"/>
        </w:rPr>
        <w:t xml:space="preserve"> şedinţe</w:t>
      </w:r>
      <w:r>
        <w:rPr>
          <w:rFonts w:ascii="Times New Roman" w:eastAsia="Calibri" w:hAnsi="Times New Roman"/>
          <w:sz w:val="24"/>
          <w:szCs w:val="24"/>
        </w:rPr>
        <w:t>i</w:t>
      </w:r>
      <w:r w:rsidRPr="0069199E">
        <w:rPr>
          <w:rFonts w:ascii="Times New Roman" w:eastAsia="Calibri" w:hAnsi="Times New Roman"/>
          <w:sz w:val="24"/>
          <w:szCs w:val="24"/>
        </w:rPr>
        <w:t>, comisia s-a împărțit în două subcomisii, conform Regulamentului de organizare ș</w:t>
      </w:r>
      <w:r>
        <w:rPr>
          <w:rFonts w:ascii="Times New Roman" w:eastAsia="Calibri" w:hAnsi="Times New Roman"/>
          <w:sz w:val="24"/>
          <w:szCs w:val="24"/>
        </w:rPr>
        <w:t>i funcționare, după care a inceput completarea etapelor</w:t>
      </w:r>
      <w:r w:rsidRPr="0069199E">
        <w:rPr>
          <w:rFonts w:ascii="Times New Roman" w:eastAsia="Calibri" w:hAnsi="Times New Roman"/>
          <w:sz w:val="24"/>
          <w:szCs w:val="24"/>
        </w:rPr>
        <w:t xml:space="preserve"> din Grila de Evaluare și s-au aplicat Criteriile de evaluare şi selecţionare a asociaţiilor şi fundaţii</w:t>
      </w:r>
      <w:r>
        <w:rPr>
          <w:rFonts w:ascii="Times New Roman" w:eastAsia="Calibri" w:hAnsi="Times New Roman"/>
          <w:sz w:val="24"/>
          <w:szCs w:val="24"/>
        </w:rPr>
        <w:t>lor. In urma verificarii administrative in cadrul Etapei 2 din</w:t>
      </w:r>
      <w:r w:rsidRPr="00776AA3">
        <w:rPr>
          <w:rFonts w:ascii="Times New Roman" w:eastAsia="Calibri" w:hAnsi="Times New Roman"/>
          <w:sz w:val="24"/>
          <w:szCs w:val="24"/>
        </w:rPr>
        <w:t xml:space="preserve"> </w:t>
      </w:r>
      <w:r w:rsidRPr="0069199E">
        <w:rPr>
          <w:rFonts w:ascii="Times New Roman" w:eastAsia="Calibri" w:hAnsi="Times New Roman"/>
          <w:sz w:val="24"/>
          <w:szCs w:val="24"/>
        </w:rPr>
        <w:t>Grila de evaluare şi Criteriile de evaluare şi selecţionare a asociaţiilor şi fundaţiilor (anexa 2)</w:t>
      </w:r>
      <w:r>
        <w:rPr>
          <w:rFonts w:ascii="Times New Roman" w:eastAsia="Calibri" w:hAnsi="Times New Roman"/>
          <w:sz w:val="24"/>
          <w:szCs w:val="24"/>
        </w:rPr>
        <w:t>, subcomisia 1</w:t>
      </w:r>
      <w:r w:rsidR="008B1792">
        <w:rPr>
          <w:rFonts w:ascii="Times New Roman" w:eastAsia="Calibri" w:hAnsi="Times New Roman"/>
          <w:sz w:val="24"/>
          <w:szCs w:val="24"/>
        </w:rPr>
        <w:t xml:space="preserve"> </w:t>
      </w:r>
      <w:r>
        <w:rPr>
          <w:rFonts w:ascii="Times New Roman" w:eastAsia="Calibri" w:hAnsi="Times New Roman"/>
          <w:sz w:val="24"/>
          <w:szCs w:val="24"/>
        </w:rPr>
        <w:t xml:space="preserve">a constatat lipsa urmatoarelor documente: </w:t>
      </w:r>
      <w:r>
        <w:rPr>
          <w:rFonts w:ascii="Times New Roman" w:hAnsi="Times New Roman"/>
          <w:color w:val="000000"/>
          <w:sz w:val="24"/>
          <w:szCs w:val="24"/>
        </w:rPr>
        <w:t>Extrasul actualizat din Registrul asociatiilor si fundatiilor de la Judecatorie</w:t>
      </w:r>
      <w:r>
        <w:rPr>
          <w:rFonts w:ascii="Times New Roman" w:hAnsi="Times New Roman"/>
        </w:rPr>
        <w:t xml:space="preserve"> si </w:t>
      </w:r>
      <w:r w:rsidRPr="00776AA3">
        <w:rPr>
          <w:rFonts w:ascii="Times New Roman" w:hAnsi="Times New Roman"/>
          <w:sz w:val="24"/>
          <w:szCs w:val="24"/>
        </w:rPr>
        <w:t>Certificat</w:t>
      </w:r>
      <w:r>
        <w:rPr>
          <w:rFonts w:ascii="Times New Roman" w:hAnsi="Times New Roman"/>
          <w:sz w:val="24"/>
          <w:szCs w:val="24"/>
        </w:rPr>
        <w:t>ul</w:t>
      </w:r>
      <w:r w:rsidRPr="00776AA3">
        <w:rPr>
          <w:rFonts w:ascii="Times New Roman" w:hAnsi="Times New Roman"/>
          <w:sz w:val="24"/>
          <w:szCs w:val="24"/>
        </w:rPr>
        <w:t xml:space="preserve"> de atestare fiscală emis de organul fiscal central</w:t>
      </w:r>
      <w:r>
        <w:rPr>
          <w:rFonts w:ascii="Times New Roman" w:hAnsi="Times New Roman"/>
          <w:sz w:val="24"/>
          <w:szCs w:val="24"/>
        </w:rPr>
        <w:t xml:space="preserve">, </w:t>
      </w:r>
      <w:r w:rsidRPr="00933A68">
        <w:rPr>
          <w:rFonts w:ascii="Times New Roman" w:hAnsi="Times New Roman"/>
          <w:b/>
          <w:sz w:val="24"/>
          <w:szCs w:val="24"/>
        </w:rPr>
        <w:t>aspect care a generat sistarea procesului de evaluare si eliminarea unitatii de asistenta sociala in cauza.</w:t>
      </w:r>
    </w:p>
    <w:p w:rsidR="005E3A45" w:rsidRPr="006D7CA6" w:rsidRDefault="005E3A45" w:rsidP="00FA09C3">
      <w:pPr>
        <w:widowControl w:val="0"/>
        <w:autoSpaceDE w:val="0"/>
        <w:autoSpaceDN w:val="0"/>
        <w:spacing w:after="0" w:line="249" w:lineRule="exact"/>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49" w:lineRule="exact"/>
        <w:ind w:left="784"/>
        <w:jc w:val="both"/>
        <w:rPr>
          <w:rFonts w:ascii="Times New Roman" w:hAnsi="Times New Roman"/>
          <w:color w:val="FF0000"/>
          <w:w w:val="105"/>
          <w:sz w:val="24"/>
          <w:szCs w:val="24"/>
          <w:lang w:bidi="ro-RO"/>
        </w:rPr>
      </w:pPr>
    </w:p>
    <w:p w:rsidR="005E3A45" w:rsidRPr="006D7CA6" w:rsidRDefault="005E3A45" w:rsidP="005E3A45">
      <w:pPr>
        <w:widowControl w:val="0"/>
        <w:numPr>
          <w:ilvl w:val="0"/>
          <w:numId w:val="7"/>
        </w:numPr>
        <w:tabs>
          <w:tab w:val="left" w:pos="773"/>
        </w:tabs>
        <w:autoSpaceDE w:val="0"/>
        <w:autoSpaceDN w:val="0"/>
        <w:spacing w:after="0" w:line="240" w:lineRule="auto"/>
        <w:jc w:val="both"/>
        <w:outlineLvl w:val="0"/>
        <w:rPr>
          <w:rFonts w:ascii="Times New Roman" w:hAnsi="Times New Roman"/>
          <w:b/>
          <w:bCs/>
          <w:sz w:val="24"/>
          <w:szCs w:val="24"/>
          <w:lang w:bidi="ro-RO"/>
        </w:rPr>
      </w:pPr>
      <w:r w:rsidRPr="006D7CA6">
        <w:rPr>
          <w:rFonts w:ascii="Times New Roman" w:hAnsi="Times New Roman"/>
          <w:b/>
          <w:bCs/>
          <w:spacing w:val="-5"/>
          <w:w w:val="105"/>
          <w:sz w:val="24"/>
          <w:szCs w:val="24"/>
          <w:lang w:bidi="ro-RO"/>
        </w:rPr>
        <w:t xml:space="preserve">Schimbări preconizate </w:t>
      </w:r>
      <w:r w:rsidRPr="006D7CA6">
        <w:rPr>
          <w:rFonts w:ascii="Times New Roman" w:hAnsi="Times New Roman"/>
          <w:b/>
          <w:bCs/>
          <w:spacing w:val="-3"/>
          <w:w w:val="105"/>
          <w:sz w:val="24"/>
          <w:szCs w:val="24"/>
          <w:lang w:bidi="ro-RO"/>
        </w:rPr>
        <w:t xml:space="preserve">și </w:t>
      </w:r>
      <w:r w:rsidRPr="006D7CA6">
        <w:rPr>
          <w:rFonts w:ascii="Times New Roman" w:hAnsi="Times New Roman"/>
          <w:b/>
          <w:bCs/>
          <w:spacing w:val="-5"/>
          <w:w w:val="105"/>
          <w:sz w:val="24"/>
          <w:szCs w:val="24"/>
          <w:lang w:bidi="ro-RO"/>
        </w:rPr>
        <w:t>rezultate</w:t>
      </w:r>
      <w:r w:rsidR="00932570">
        <w:rPr>
          <w:rFonts w:ascii="Times New Roman" w:hAnsi="Times New Roman"/>
          <w:b/>
          <w:bCs/>
          <w:spacing w:val="-5"/>
          <w:w w:val="105"/>
          <w:sz w:val="24"/>
          <w:szCs w:val="24"/>
          <w:lang w:bidi="ro-RO"/>
        </w:rPr>
        <w:t xml:space="preserve"> </w:t>
      </w:r>
      <w:r w:rsidRPr="006D7CA6">
        <w:rPr>
          <w:rFonts w:ascii="Times New Roman" w:hAnsi="Times New Roman"/>
          <w:b/>
          <w:bCs/>
          <w:spacing w:val="-5"/>
          <w:w w:val="105"/>
          <w:sz w:val="24"/>
          <w:szCs w:val="24"/>
          <w:lang w:bidi="ro-RO"/>
        </w:rPr>
        <w:t>așteptate:</w:t>
      </w:r>
    </w:p>
    <w:p w:rsidR="005E3A45" w:rsidRPr="006D7CA6" w:rsidRDefault="005E3A45" w:rsidP="005E3A45">
      <w:pPr>
        <w:widowControl w:val="0"/>
        <w:tabs>
          <w:tab w:val="left" w:pos="773"/>
        </w:tabs>
        <w:autoSpaceDE w:val="0"/>
        <w:autoSpaceDN w:val="0"/>
        <w:spacing w:after="0" w:line="240" w:lineRule="auto"/>
        <w:ind w:left="772"/>
        <w:jc w:val="both"/>
        <w:outlineLvl w:val="0"/>
        <w:rPr>
          <w:rFonts w:ascii="Times New Roman" w:hAnsi="Times New Roman"/>
          <w:b/>
          <w:bCs/>
          <w:color w:val="FF0000"/>
          <w:sz w:val="24"/>
          <w:szCs w:val="24"/>
          <w:lang w:bidi="ro-RO"/>
        </w:rPr>
      </w:pPr>
    </w:p>
    <w:p w:rsidR="005E3A45" w:rsidRDefault="005E3A45" w:rsidP="005E3A45">
      <w:pPr>
        <w:widowControl w:val="0"/>
        <w:autoSpaceDE w:val="0"/>
        <w:autoSpaceDN w:val="0"/>
        <w:spacing w:before="7" w:after="0" w:line="20" w:lineRule="atLeast"/>
        <w:ind w:right="-1" w:firstLine="709"/>
        <w:jc w:val="both"/>
        <w:rPr>
          <w:rFonts w:ascii="Times New Roman" w:hAnsi="Times New Roman"/>
          <w:w w:val="105"/>
          <w:sz w:val="24"/>
          <w:szCs w:val="24"/>
          <w:lang w:bidi="ro-RO"/>
        </w:rPr>
      </w:pPr>
      <w:r w:rsidRPr="006D7CA6">
        <w:rPr>
          <w:rFonts w:ascii="Times New Roman" w:hAnsi="Times New Roman"/>
          <w:w w:val="105"/>
          <w:sz w:val="24"/>
          <w:szCs w:val="24"/>
          <w:lang w:bidi="ro-RO"/>
        </w:rPr>
        <w:t xml:space="preserve">Considerăm că Legea nr. 34/1998 privind acordarea unor subvenții asociațiilor și fundațiilor române cu personalitate juridică, care înființează și administrează unități de asistență socială, cu modificările și completările ulterioare, respectiv Normele metodologice de aplicare a prevederilor Legii nr. 34/1998, asigură cadrul legal propice pentru continuarea sprijinirii unor furnizori privați de </w:t>
      </w:r>
      <w:r w:rsidRPr="006D7CA6">
        <w:rPr>
          <w:rFonts w:ascii="Times New Roman" w:hAnsi="Times New Roman"/>
          <w:w w:val="105"/>
          <w:sz w:val="24"/>
          <w:szCs w:val="24"/>
          <w:lang w:bidi="ro-RO"/>
        </w:rPr>
        <w:lastRenderedPageBreak/>
        <w:t>servicii sociale şi în anul 202</w:t>
      </w:r>
      <w:r w:rsidR="00496E29">
        <w:rPr>
          <w:rFonts w:ascii="Times New Roman" w:hAnsi="Times New Roman"/>
          <w:w w:val="105"/>
          <w:sz w:val="24"/>
          <w:szCs w:val="24"/>
          <w:lang w:bidi="ro-RO"/>
        </w:rPr>
        <w:t>3</w:t>
      </w:r>
      <w:r w:rsidRPr="006D7CA6">
        <w:rPr>
          <w:rFonts w:ascii="Times New Roman" w:hAnsi="Times New Roman"/>
          <w:w w:val="105"/>
          <w:sz w:val="24"/>
          <w:szCs w:val="24"/>
          <w:lang w:bidi="ro-RO"/>
        </w:rPr>
        <w:t>.</w:t>
      </w:r>
    </w:p>
    <w:p w:rsidR="008E5681" w:rsidRPr="008E5681" w:rsidRDefault="008E5681" w:rsidP="008E5681">
      <w:pPr>
        <w:autoSpaceDE w:val="0"/>
        <w:autoSpaceDN w:val="0"/>
        <w:adjustRightInd w:val="0"/>
        <w:spacing w:after="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Avand in vedere Procesul Verbal al sedintei din data de 09.06.2023 inregistrat cu Nr.11300;</w:t>
      </w:r>
    </w:p>
    <w:p w:rsidR="005E3A45" w:rsidRPr="006D7CA6" w:rsidRDefault="005E3A45" w:rsidP="005E3A45">
      <w:pPr>
        <w:widowControl w:val="0"/>
        <w:autoSpaceDE w:val="0"/>
        <w:autoSpaceDN w:val="0"/>
        <w:spacing w:after="0" w:line="20" w:lineRule="atLeast"/>
        <w:ind w:right="-1" w:firstLine="563"/>
        <w:jc w:val="both"/>
        <w:rPr>
          <w:rFonts w:ascii="Times New Roman" w:hAnsi="Times New Roman"/>
          <w:sz w:val="24"/>
          <w:szCs w:val="24"/>
          <w:lang w:bidi="ro-RO"/>
        </w:rPr>
      </w:pPr>
      <w:r w:rsidRPr="006D7CA6">
        <w:rPr>
          <w:rFonts w:ascii="Times New Roman" w:hAnsi="Times New Roman"/>
          <w:w w:val="105"/>
          <w:sz w:val="24"/>
          <w:szCs w:val="24"/>
          <w:lang w:bidi="ro-RO"/>
        </w:rPr>
        <w:t>În baza celor prezentate și în conformitate cu prevederile Legii nr. 34/1998, propunem următoarele:</w:t>
      </w:r>
    </w:p>
    <w:p w:rsidR="005E3A45" w:rsidRPr="006D7CA6" w:rsidRDefault="005E3A45" w:rsidP="005E3A45">
      <w:pPr>
        <w:widowControl w:val="0"/>
        <w:autoSpaceDE w:val="0"/>
        <w:autoSpaceDN w:val="0"/>
        <w:spacing w:after="0" w:line="20" w:lineRule="atLeast"/>
        <w:ind w:right="-1"/>
        <w:rPr>
          <w:rFonts w:ascii="Times New Roman" w:hAnsi="Times New Roman"/>
          <w:sz w:val="24"/>
          <w:szCs w:val="24"/>
          <w:lang w:bidi="ro-RO"/>
        </w:rPr>
      </w:pPr>
    </w:p>
    <w:p w:rsidR="005A6861" w:rsidRPr="00FA09C3" w:rsidRDefault="00FA09C3" w:rsidP="00FA09C3">
      <w:pPr>
        <w:pStyle w:val="ListParagraph"/>
        <w:widowControl w:val="0"/>
        <w:numPr>
          <w:ilvl w:val="0"/>
          <w:numId w:val="8"/>
        </w:numPr>
        <w:autoSpaceDE w:val="0"/>
        <w:autoSpaceDN w:val="0"/>
        <w:spacing w:after="0" w:line="20" w:lineRule="atLeast"/>
        <w:ind w:right="-1"/>
        <w:jc w:val="both"/>
        <w:rPr>
          <w:rFonts w:ascii="Times New Roman" w:hAnsi="Times New Roman"/>
          <w:color w:val="000000"/>
          <w:w w:val="105"/>
          <w:sz w:val="24"/>
          <w:szCs w:val="24"/>
          <w:lang w:bidi="ro-RO"/>
        </w:rPr>
      </w:pPr>
      <w:r w:rsidRPr="00FA09C3">
        <w:rPr>
          <w:rFonts w:ascii="Times New Roman" w:hAnsi="Times New Roman"/>
          <w:sz w:val="24"/>
          <w:szCs w:val="24"/>
        </w:rPr>
        <w:t xml:space="preserve">Aprobarea listei </w:t>
      </w:r>
      <w:r w:rsidRPr="00FA09C3">
        <w:rPr>
          <w:rFonts w:ascii="Times New Roman" w:eastAsia="Calibri" w:hAnsi="Times New Roman"/>
          <w:sz w:val="24"/>
          <w:szCs w:val="24"/>
        </w:rPr>
        <w:t xml:space="preserve">asociaţiilor și fundaţiilor </w:t>
      </w:r>
      <w:r w:rsidRPr="00FA09C3">
        <w:rPr>
          <w:rFonts w:ascii="Times New Roman" w:hAnsi="Times New Roman"/>
          <w:sz w:val="24"/>
          <w:szCs w:val="24"/>
        </w:rPr>
        <w:t>care au fost respinse in urma procesului de evaluare</w:t>
      </w:r>
      <w:r w:rsidR="008B1792">
        <w:rPr>
          <w:rFonts w:ascii="Times New Roman" w:hAnsi="Times New Roman"/>
          <w:sz w:val="24"/>
          <w:szCs w:val="24"/>
        </w:rPr>
        <w:t xml:space="preserve"> ulterioara</w:t>
      </w:r>
      <w:r w:rsidRPr="00FA09C3">
        <w:rPr>
          <w:rFonts w:ascii="Times New Roman" w:hAnsi="Times New Roman"/>
          <w:sz w:val="24"/>
          <w:szCs w:val="24"/>
        </w:rPr>
        <w:t xml:space="preserve"> de catre Comisia de Evaluare si Selectionare a asociatiilor, fundatiilor si cultelor care pot primii subventie din bugetul local in baza Legii 34/1998</w:t>
      </w:r>
      <w:r w:rsidRPr="00FA09C3">
        <w:rPr>
          <w:rFonts w:ascii="Times New Roman" w:eastAsia="Calibri" w:hAnsi="Times New Roman"/>
          <w:sz w:val="24"/>
          <w:szCs w:val="24"/>
        </w:rPr>
        <w:t xml:space="preserve">, conform </w:t>
      </w:r>
      <w:r w:rsidRPr="00FA09C3">
        <w:rPr>
          <w:rFonts w:ascii="Times New Roman" w:eastAsia="Calibri" w:hAnsi="Times New Roman"/>
          <w:b/>
          <w:sz w:val="24"/>
          <w:szCs w:val="24"/>
        </w:rPr>
        <w:t>anexei nr. 1.</w:t>
      </w: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widowControl w:val="0"/>
        <w:autoSpaceDE w:val="0"/>
        <w:autoSpaceDN w:val="0"/>
        <w:spacing w:after="0" w:line="20" w:lineRule="atLeast"/>
        <w:ind w:left="902" w:right="109" w:hanging="339"/>
        <w:jc w:val="both"/>
        <w:rPr>
          <w:rFonts w:ascii="Times New Roman" w:hAnsi="Times New Roman"/>
          <w:color w:val="FF0000"/>
          <w:w w:val="105"/>
          <w:sz w:val="24"/>
          <w:szCs w:val="24"/>
          <w:lang w:bidi="ro-RO"/>
        </w:rPr>
      </w:pPr>
    </w:p>
    <w:p w:rsidR="005E3A45" w:rsidRPr="006D7CA6" w:rsidRDefault="005E3A45" w:rsidP="005E3A45">
      <w:pPr>
        <w:numPr>
          <w:ilvl w:val="0"/>
          <w:numId w:val="7"/>
        </w:numPr>
        <w:tabs>
          <w:tab w:val="decimal" w:pos="360"/>
          <w:tab w:val="decimal" w:pos="432"/>
        </w:tabs>
        <w:spacing w:after="0" w:line="240" w:lineRule="auto"/>
        <w:ind w:right="3024"/>
        <w:contextualSpacing/>
        <w:jc w:val="both"/>
        <w:rPr>
          <w:rFonts w:ascii="Times New Roman" w:eastAsia="Calibri" w:hAnsi="Times New Roman"/>
          <w:b/>
          <w:spacing w:val="15"/>
          <w:sz w:val="24"/>
          <w:szCs w:val="24"/>
          <w:lang w:eastAsia="en-US"/>
        </w:rPr>
      </w:pPr>
      <w:r w:rsidRPr="006D7CA6">
        <w:rPr>
          <w:rFonts w:ascii="Times New Roman" w:eastAsia="Calibri" w:hAnsi="Times New Roman"/>
          <w:b/>
          <w:spacing w:val="15"/>
          <w:sz w:val="24"/>
          <w:szCs w:val="24"/>
          <w:lang w:eastAsia="en-US"/>
        </w:rPr>
        <w:t>Alte informatii - nu este cazul.</w:t>
      </w: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spacing w:after="0" w:line="240" w:lineRule="auto"/>
        <w:ind w:left="360"/>
        <w:jc w:val="both"/>
        <w:rPr>
          <w:rFonts w:ascii="Times New Roman" w:hAnsi="Times New Roman"/>
          <w:b/>
          <w:color w:val="FF0000"/>
          <w:spacing w:val="-1"/>
          <w:sz w:val="24"/>
          <w:szCs w:val="24"/>
        </w:rPr>
      </w:pPr>
    </w:p>
    <w:p w:rsidR="005E3A45" w:rsidRPr="006D7CA6" w:rsidRDefault="005E3A45" w:rsidP="005E3A45">
      <w:pPr>
        <w:numPr>
          <w:ilvl w:val="0"/>
          <w:numId w:val="7"/>
        </w:numPr>
        <w:spacing w:after="0" w:line="240" w:lineRule="auto"/>
        <w:contextualSpacing/>
        <w:jc w:val="both"/>
        <w:rPr>
          <w:rFonts w:ascii="Times New Roman" w:eastAsia="Calibri" w:hAnsi="Times New Roman"/>
          <w:b/>
          <w:spacing w:val="-1"/>
          <w:sz w:val="24"/>
          <w:szCs w:val="24"/>
          <w:lang w:eastAsia="en-US"/>
        </w:rPr>
      </w:pPr>
      <w:r w:rsidRPr="006D7CA6">
        <w:rPr>
          <w:rFonts w:ascii="Times New Roman" w:eastAsia="Calibri" w:hAnsi="Times New Roman"/>
          <w:b/>
          <w:spacing w:val="-1"/>
          <w:sz w:val="24"/>
          <w:szCs w:val="24"/>
          <w:lang w:eastAsia="en-US"/>
        </w:rPr>
        <w:t>Concluzii:</w:t>
      </w:r>
    </w:p>
    <w:p w:rsidR="005E3A45" w:rsidRPr="006D7CA6" w:rsidRDefault="005E3A45" w:rsidP="005E3A45">
      <w:pPr>
        <w:spacing w:after="0" w:line="240" w:lineRule="auto"/>
        <w:contextualSpacing/>
        <w:jc w:val="both"/>
        <w:rPr>
          <w:rFonts w:ascii="Times New Roman" w:eastAsia="Calibri" w:hAnsi="Times New Roman"/>
          <w:b/>
          <w:spacing w:val="-1"/>
          <w:sz w:val="24"/>
          <w:szCs w:val="24"/>
          <w:lang w:eastAsia="en-US"/>
        </w:rPr>
      </w:pPr>
    </w:p>
    <w:p w:rsidR="005E3A45" w:rsidRPr="006D7CA6" w:rsidRDefault="005E3A45" w:rsidP="00AF70CB">
      <w:pPr>
        <w:widowControl w:val="0"/>
        <w:autoSpaceDE w:val="0"/>
        <w:autoSpaceDN w:val="0"/>
        <w:spacing w:after="0" w:line="240" w:lineRule="auto"/>
        <w:ind w:left="720" w:right="108"/>
        <w:jc w:val="both"/>
        <w:rPr>
          <w:rFonts w:ascii="Times New Roman" w:hAnsi="Times New Roman"/>
          <w:w w:val="105"/>
          <w:sz w:val="24"/>
          <w:szCs w:val="24"/>
          <w:lang w:bidi="ro-RO"/>
        </w:rPr>
      </w:pPr>
      <w:r w:rsidRPr="006D7CA6">
        <w:rPr>
          <w:rFonts w:ascii="Times New Roman" w:hAnsi="Times New Roman"/>
          <w:w w:val="105"/>
          <w:sz w:val="24"/>
          <w:szCs w:val="24"/>
          <w:lang w:bidi="ro-RO"/>
        </w:rPr>
        <w:t>Pentru</w:t>
      </w:r>
      <w:r w:rsidR="001451D6">
        <w:rPr>
          <w:rFonts w:ascii="Times New Roman" w:hAnsi="Times New Roman"/>
          <w:w w:val="105"/>
          <w:sz w:val="24"/>
          <w:szCs w:val="24"/>
          <w:lang w:bidi="ro-RO"/>
        </w:rPr>
        <w:t xml:space="preserve"> </w:t>
      </w:r>
      <w:r w:rsidRPr="006D7CA6">
        <w:rPr>
          <w:rFonts w:ascii="Times New Roman" w:hAnsi="Times New Roman"/>
          <w:w w:val="105"/>
          <w:sz w:val="24"/>
          <w:szCs w:val="24"/>
          <w:lang w:bidi="ro-RO"/>
        </w:rPr>
        <w:t>motivele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expuse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larg</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mai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sus,</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propunem</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aprobarea</w:t>
      </w:r>
      <w:r w:rsidR="00AF70CB">
        <w:rPr>
          <w:rFonts w:ascii="Times New Roman" w:hAnsi="Times New Roman"/>
          <w:w w:val="105"/>
          <w:sz w:val="24"/>
          <w:szCs w:val="24"/>
          <w:lang w:bidi="ro-RO"/>
        </w:rPr>
        <w:t xml:space="preserve"> </w:t>
      </w:r>
      <w:r w:rsidR="00450826">
        <w:rPr>
          <w:rFonts w:ascii="Times New Roman" w:hAnsi="Times New Roman"/>
          <w:w w:val="105"/>
          <w:sz w:val="24"/>
          <w:szCs w:val="24"/>
          <w:lang w:bidi="ro-RO"/>
        </w:rPr>
        <w:t>P</w:t>
      </w:r>
      <w:r w:rsidRPr="006D7CA6">
        <w:rPr>
          <w:rFonts w:ascii="Times New Roman" w:hAnsi="Times New Roman"/>
          <w:w w:val="105"/>
          <w:sz w:val="24"/>
          <w:szCs w:val="24"/>
          <w:lang w:bidi="ro-RO"/>
        </w:rPr>
        <w:t>roiectului</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de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hotărâre</w:t>
      </w:r>
      <w:r w:rsidR="00AF70CB">
        <w:rPr>
          <w:rFonts w:ascii="Times New Roman" w:hAnsi="Times New Roman"/>
          <w:w w:val="105"/>
          <w:sz w:val="24"/>
          <w:szCs w:val="24"/>
          <w:lang w:bidi="ro-RO"/>
        </w:rPr>
        <w:t xml:space="preserve"> </w:t>
      </w:r>
      <w:r w:rsidRPr="006D7CA6">
        <w:rPr>
          <w:rFonts w:ascii="Times New Roman" w:hAnsi="Times New Roman"/>
          <w:w w:val="105"/>
          <w:sz w:val="24"/>
          <w:szCs w:val="24"/>
          <w:lang w:bidi="ro-RO"/>
        </w:rPr>
        <w:t>privind</w:t>
      </w:r>
      <w:r w:rsidR="00AF70CB">
        <w:rPr>
          <w:rFonts w:ascii="Times New Roman" w:hAnsi="Times New Roman"/>
          <w:w w:val="105"/>
          <w:sz w:val="24"/>
          <w:szCs w:val="24"/>
          <w:lang w:bidi="ro-RO"/>
        </w:rPr>
        <w:t xml:space="preserve"> </w:t>
      </w:r>
      <w:r w:rsidR="00FA09C3">
        <w:rPr>
          <w:rFonts w:ascii="Times New Roman" w:hAnsi="Times New Roman"/>
          <w:sz w:val="24"/>
          <w:szCs w:val="24"/>
        </w:rPr>
        <w:t>a</w:t>
      </w:r>
      <w:r w:rsidR="00FA09C3" w:rsidRPr="00FA09C3">
        <w:rPr>
          <w:rFonts w:ascii="Times New Roman" w:hAnsi="Times New Roman"/>
          <w:sz w:val="24"/>
          <w:szCs w:val="24"/>
        </w:rPr>
        <w:t xml:space="preserve">probarea listei </w:t>
      </w:r>
      <w:r w:rsidR="00FA09C3" w:rsidRPr="00FA09C3">
        <w:rPr>
          <w:rFonts w:ascii="Times New Roman" w:eastAsia="Calibri" w:hAnsi="Times New Roman"/>
          <w:sz w:val="24"/>
          <w:szCs w:val="24"/>
        </w:rPr>
        <w:t xml:space="preserve">asociaţiilor și fundaţiilor </w:t>
      </w:r>
      <w:r w:rsidR="00FA09C3" w:rsidRPr="00FA09C3">
        <w:rPr>
          <w:rFonts w:ascii="Times New Roman" w:hAnsi="Times New Roman"/>
          <w:sz w:val="24"/>
          <w:szCs w:val="24"/>
        </w:rPr>
        <w:t>care au fost respinse in urma procesului de evaluare de catre Comisia de Evaluare si Selectionare a asociatiilor, fundatiilor si cultelor care pot primii subventie din bugetul local in baza Legii 34/1998</w:t>
      </w:r>
      <w:r w:rsidR="00FA09C3">
        <w:rPr>
          <w:rFonts w:ascii="Times New Roman" w:hAnsi="Times New Roman"/>
          <w:sz w:val="24"/>
          <w:szCs w:val="24"/>
        </w:rPr>
        <w:t>.</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w w:val="105"/>
          <w:sz w:val="24"/>
          <w:szCs w:val="24"/>
          <w:lang w:bidi="ro-RO"/>
        </w:rPr>
      </w:pP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Primar</w:t>
      </w:r>
    </w:p>
    <w:p w:rsidR="005E3A45" w:rsidRPr="006D7CA6" w:rsidRDefault="005E3A45" w:rsidP="005E3A45">
      <w:pPr>
        <w:widowControl w:val="0"/>
        <w:autoSpaceDE w:val="0"/>
        <w:autoSpaceDN w:val="0"/>
        <w:spacing w:after="0" w:line="240" w:lineRule="auto"/>
        <w:ind w:right="108" w:firstLine="225"/>
        <w:jc w:val="both"/>
        <w:rPr>
          <w:rFonts w:ascii="Times New Roman" w:hAnsi="Times New Roman"/>
          <w:b/>
          <w:w w:val="105"/>
          <w:sz w:val="24"/>
          <w:szCs w:val="24"/>
          <w:lang w:bidi="ro-RO"/>
        </w:rPr>
      </w:pPr>
      <w:r w:rsidRPr="006D7CA6">
        <w:rPr>
          <w:rFonts w:ascii="Times New Roman" w:hAnsi="Times New Roman"/>
          <w:b/>
          <w:w w:val="105"/>
          <w:sz w:val="24"/>
          <w:szCs w:val="24"/>
          <w:lang w:bidi="ro-RO"/>
        </w:rPr>
        <w:t>Dominic FRITZ                                                                                Director General al DASMT</w:t>
      </w:r>
    </w:p>
    <w:p w:rsidR="0069199E" w:rsidRPr="006D7CA6" w:rsidRDefault="006D7CA6" w:rsidP="005E3A45">
      <w:pPr>
        <w:autoSpaceDE w:val="0"/>
        <w:autoSpaceDN w:val="0"/>
        <w:adjustRightInd w:val="0"/>
        <w:spacing w:after="0" w:line="240" w:lineRule="auto"/>
        <w:rPr>
          <w:rFonts w:ascii="Times New Roman" w:eastAsia="Calibri" w:hAnsi="Times New Roman"/>
          <w:sz w:val="24"/>
          <w:szCs w:val="24"/>
          <w:lang w:eastAsia="en-US"/>
        </w:rPr>
      </w:pPr>
      <w:r w:rsidRPr="006D7CA6">
        <w:rPr>
          <w:rFonts w:ascii="Times New Roman" w:hAnsi="Times New Roman"/>
          <w:b/>
          <w:w w:val="105"/>
          <w:sz w:val="24"/>
          <w:szCs w:val="24"/>
        </w:rPr>
        <w:t xml:space="preserve">                                                                                          </w:t>
      </w:r>
      <w:r w:rsidR="00B85843">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450826">
        <w:rPr>
          <w:rFonts w:ascii="Times New Roman" w:hAnsi="Times New Roman"/>
          <w:b/>
          <w:w w:val="105"/>
          <w:sz w:val="24"/>
          <w:szCs w:val="24"/>
        </w:rPr>
        <w:t xml:space="preserve">     </w:t>
      </w:r>
      <w:r w:rsidRPr="006D7CA6">
        <w:rPr>
          <w:rFonts w:ascii="Times New Roman" w:hAnsi="Times New Roman"/>
          <w:b/>
          <w:w w:val="105"/>
          <w:sz w:val="24"/>
          <w:szCs w:val="24"/>
        </w:rPr>
        <w:t xml:space="preserve"> </w:t>
      </w:r>
      <w:r w:rsidR="00450826">
        <w:rPr>
          <w:rFonts w:ascii="Times New Roman" w:hAnsi="Times New Roman"/>
          <w:b/>
          <w:w w:val="105"/>
          <w:sz w:val="24"/>
          <w:szCs w:val="24"/>
        </w:rPr>
        <w:t>ESZTERO EMESE</w:t>
      </w:r>
      <w:r w:rsidR="0069199E" w:rsidRPr="006D7CA6">
        <w:rPr>
          <w:rFonts w:ascii="Times New Roman" w:hAnsi="Times New Roman"/>
          <w:sz w:val="24"/>
          <w:szCs w:val="24"/>
        </w:rPr>
        <w:tab/>
      </w:r>
      <w:r w:rsidR="0069199E" w:rsidRPr="006D7CA6">
        <w:rPr>
          <w:rFonts w:ascii="Times New Roman" w:hAnsi="Times New Roman"/>
          <w:sz w:val="24"/>
          <w:szCs w:val="24"/>
        </w:rPr>
        <w:tab/>
      </w:r>
      <w:r w:rsidR="0069199E" w:rsidRPr="006D7CA6">
        <w:rPr>
          <w:rFonts w:ascii="Times New Roman" w:hAnsi="Times New Roman"/>
          <w:sz w:val="24"/>
          <w:szCs w:val="24"/>
        </w:rPr>
        <w:tab/>
      </w:r>
    </w:p>
    <w:p w:rsidR="008C3A51" w:rsidRDefault="008C3A51" w:rsidP="00D7101A">
      <w:pPr>
        <w:rPr>
          <w:rFonts w:ascii="Times New Roman" w:hAnsi="Times New Roman"/>
          <w:sz w:val="24"/>
          <w:szCs w:val="24"/>
        </w:rPr>
      </w:pPr>
    </w:p>
    <w:p w:rsidR="000D6E8E" w:rsidRDefault="000D6E8E" w:rsidP="001C76C8">
      <w:pPr>
        <w:spacing w:after="0" w:line="240" w:lineRule="auto"/>
      </w:pP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184D7F" w:rsidRDefault="00184D7F" w:rsidP="008C3A51">
      <w:pPr>
        <w:spacing w:after="0" w:line="240" w:lineRule="auto"/>
        <w:rPr>
          <w:rFonts w:ascii="Times New Roman" w:hAnsi="Times New Roman"/>
          <w:sz w:val="24"/>
          <w:szCs w:val="24"/>
        </w:rPr>
      </w:pPr>
    </w:p>
    <w:p w:rsidR="003F517F" w:rsidRDefault="003F517F" w:rsidP="00303BC7">
      <w:pPr>
        <w:spacing w:after="0" w:line="240" w:lineRule="auto"/>
        <w:rPr>
          <w:rFonts w:ascii="Times New Roman" w:eastAsia="Calibri" w:hAnsi="Times New Roman"/>
          <w:sz w:val="24"/>
          <w:szCs w:val="24"/>
          <w:lang w:eastAsia="en-US"/>
        </w:rPr>
      </w:pPr>
    </w:p>
    <w:p w:rsidR="00184D7F" w:rsidRDefault="00184D7F" w:rsidP="00184D7F">
      <w:pPr>
        <w:jc w:val="right"/>
      </w:pPr>
      <w:r>
        <w:rPr>
          <w:rFonts w:ascii="Times New Roman" w:hAnsi="Times New Roman"/>
          <w:sz w:val="24"/>
          <w:szCs w:val="24"/>
          <w:lang w:val="it-IT"/>
        </w:rPr>
        <w:t>Cod FO 53-03,ver.3</w:t>
      </w:r>
    </w:p>
    <w:sectPr w:rsidR="00184D7F"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0E5" w:rsidRDefault="001170E5">
      <w:pPr>
        <w:spacing w:after="0" w:line="240" w:lineRule="auto"/>
      </w:pPr>
      <w:r>
        <w:separator/>
      </w:r>
    </w:p>
  </w:endnote>
  <w:endnote w:type="continuationSeparator" w:id="0">
    <w:p w:rsidR="001170E5" w:rsidRDefault="00117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255788" w:rsidP="00450A04">
    <w:pPr>
      <w:pStyle w:val="NoSpacing"/>
      <w:ind w:left="-142"/>
      <w:jc w:val="center"/>
      <w:rPr>
        <w:rFonts w:ascii="Times New Roman" w:hAnsi="Times New Roman"/>
      </w:rPr>
    </w:pPr>
    <w:r w:rsidRPr="00255788">
      <w:rPr>
        <w:noProof/>
        <w:lang w:val="en-US" w:eastAsia="en-US"/>
      </w:rPr>
      <w:pict>
        <v:roundrect id="Rounded Rectangle 2" o:spid="_x0000_s8193"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0E5" w:rsidRDefault="001170E5">
      <w:pPr>
        <w:spacing w:after="0" w:line="240" w:lineRule="auto"/>
      </w:pPr>
      <w:r>
        <w:separator/>
      </w:r>
    </w:p>
  </w:footnote>
  <w:footnote w:type="continuationSeparator" w:id="0">
    <w:p w:rsidR="001170E5" w:rsidRDefault="001170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255788" w:rsidRPr="00255788">
      <w:rPr>
        <w:noProof/>
        <w:lang w:val="en-US" w:eastAsia="en-US"/>
      </w:rPr>
      <w:pict>
        <v:roundrect id="Rounded Rectangle 4" o:spid="_x0000_s8194"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14C422B"/>
    <w:multiLevelType w:val="hybridMultilevel"/>
    <w:tmpl w:val="3104AE4E"/>
    <w:lvl w:ilvl="0" w:tplc="4914F406">
      <w:numFmt w:val="bullet"/>
      <w:lvlText w:val="-"/>
      <w:lvlJc w:val="left"/>
      <w:pPr>
        <w:ind w:left="923" w:hanging="360"/>
      </w:pPr>
      <w:rPr>
        <w:rFonts w:ascii="Times New Roman" w:eastAsia="Times New Roman" w:hAnsi="Times New Roman" w:cs="Times New Roman" w:hint="default"/>
        <w:color w:val="auto"/>
        <w:w w:val="100"/>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2">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9458"/>
    <o:shapelayout v:ext="edit">
      <o:idmap v:ext="edit" data="8"/>
    </o:shapelayout>
  </w:hdrShapeDefaults>
  <w:footnotePr>
    <w:footnote w:id="-1"/>
    <w:footnote w:id="0"/>
  </w:footnotePr>
  <w:endnotePr>
    <w:endnote w:id="-1"/>
    <w:endnote w:id="0"/>
  </w:endnotePr>
  <w:compat/>
  <w:rsids>
    <w:rsidRoot w:val="00AD5E40"/>
    <w:rsid w:val="0000033D"/>
    <w:rsid w:val="00025697"/>
    <w:rsid w:val="00065BD9"/>
    <w:rsid w:val="00072489"/>
    <w:rsid w:val="00081E62"/>
    <w:rsid w:val="00083CD8"/>
    <w:rsid w:val="000925F9"/>
    <w:rsid w:val="00097360"/>
    <w:rsid w:val="000A3DA9"/>
    <w:rsid w:val="000A684B"/>
    <w:rsid w:val="000B4D0E"/>
    <w:rsid w:val="000C4C27"/>
    <w:rsid w:val="000C5BC0"/>
    <w:rsid w:val="000C6C66"/>
    <w:rsid w:val="000D6E8E"/>
    <w:rsid w:val="000F5967"/>
    <w:rsid w:val="001170E5"/>
    <w:rsid w:val="001355FD"/>
    <w:rsid w:val="001451D6"/>
    <w:rsid w:val="00147B60"/>
    <w:rsid w:val="0016293F"/>
    <w:rsid w:val="001634AC"/>
    <w:rsid w:val="00164921"/>
    <w:rsid w:val="001710B7"/>
    <w:rsid w:val="00184D7F"/>
    <w:rsid w:val="00187F82"/>
    <w:rsid w:val="001931A7"/>
    <w:rsid w:val="001B03B3"/>
    <w:rsid w:val="001C76C8"/>
    <w:rsid w:val="001F4909"/>
    <w:rsid w:val="002002FC"/>
    <w:rsid w:val="00232A02"/>
    <w:rsid w:val="002472D9"/>
    <w:rsid w:val="00255788"/>
    <w:rsid w:val="00271001"/>
    <w:rsid w:val="002C1B4C"/>
    <w:rsid w:val="002C4819"/>
    <w:rsid w:val="002C5AAA"/>
    <w:rsid w:val="002C6071"/>
    <w:rsid w:val="00303BC7"/>
    <w:rsid w:val="003241A1"/>
    <w:rsid w:val="003A749A"/>
    <w:rsid w:val="003D2321"/>
    <w:rsid w:val="003D4DA5"/>
    <w:rsid w:val="003F517F"/>
    <w:rsid w:val="00406C36"/>
    <w:rsid w:val="004216BE"/>
    <w:rsid w:val="004349BB"/>
    <w:rsid w:val="004445B2"/>
    <w:rsid w:val="00450826"/>
    <w:rsid w:val="00450A04"/>
    <w:rsid w:val="00451C08"/>
    <w:rsid w:val="00464EDE"/>
    <w:rsid w:val="00496E29"/>
    <w:rsid w:val="004A110A"/>
    <w:rsid w:val="004C02B3"/>
    <w:rsid w:val="004E4554"/>
    <w:rsid w:val="004F2AFA"/>
    <w:rsid w:val="005045E4"/>
    <w:rsid w:val="0050699A"/>
    <w:rsid w:val="00545C0D"/>
    <w:rsid w:val="005872DC"/>
    <w:rsid w:val="00592453"/>
    <w:rsid w:val="005A6861"/>
    <w:rsid w:val="005D16F8"/>
    <w:rsid w:val="005E2588"/>
    <w:rsid w:val="005E3A45"/>
    <w:rsid w:val="00601DDF"/>
    <w:rsid w:val="00605DD6"/>
    <w:rsid w:val="006175BE"/>
    <w:rsid w:val="00651278"/>
    <w:rsid w:val="006540EA"/>
    <w:rsid w:val="006746F6"/>
    <w:rsid w:val="006835F7"/>
    <w:rsid w:val="00687BE7"/>
    <w:rsid w:val="0069199E"/>
    <w:rsid w:val="00697643"/>
    <w:rsid w:val="006A2767"/>
    <w:rsid w:val="006D5E45"/>
    <w:rsid w:val="006D7CA6"/>
    <w:rsid w:val="006E36DE"/>
    <w:rsid w:val="006F0554"/>
    <w:rsid w:val="006F5529"/>
    <w:rsid w:val="006F67F0"/>
    <w:rsid w:val="007104D1"/>
    <w:rsid w:val="00735B2E"/>
    <w:rsid w:val="0074314E"/>
    <w:rsid w:val="007606BF"/>
    <w:rsid w:val="00787AD1"/>
    <w:rsid w:val="007A1EB2"/>
    <w:rsid w:val="007B075E"/>
    <w:rsid w:val="007C1670"/>
    <w:rsid w:val="0082130D"/>
    <w:rsid w:val="00825C81"/>
    <w:rsid w:val="0085648B"/>
    <w:rsid w:val="008569DE"/>
    <w:rsid w:val="0086746C"/>
    <w:rsid w:val="00867AC5"/>
    <w:rsid w:val="008B061B"/>
    <w:rsid w:val="008B1792"/>
    <w:rsid w:val="008C3A51"/>
    <w:rsid w:val="008D35E1"/>
    <w:rsid w:val="008E5681"/>
    <w:rsid w:val="00932570"/>
    <w:rsid w:val="00932590"/>
    <w:rsid w:val="00944D64"/>
    <w:rsid w:val="00952650"/>
    <w:rsid w:val="009811A3"/>
    <w:rsid w:val="009A3118"/>
    <w:rsid w:val="009A5B8A"/>
    <w:rsid w:val="009B4F07"/>
    <w:rsid w:val="009C1F29"/>
    <w:rsid w:val="009C6288"/>
    <w:rsid w:val="009D389E"/>
    <w:rsid w:val="009E1E76"/>
    <w:rsid w:val="009F4E7D"/>
    <w:rsid w:val="00A33FE6"/>
    <w:rsid w:val="00A36314"/>
    <w:rsid w:val="00A65FC7"/>
    <w:rsid w:val="00A75957"/>
    <w:rsid w:val="00A87596"/>
    <w:rsid w:val="00AD5E40"/>
    <w:rsid w:val="00AF70CB"/>
    <w:rsid w:val="00AF7665"/>
    <w:rsid w:val="00B85843"/>
    <w:rsid w:val="00BA3806"/>
    <w:rsid w:val="00BB4094"/>
    <w:rsid w:val="00BC1562"/>
    <w:rsid w:val="00BC43B2"/>
    <w:rsid w:val="00BD6C4E"/>
    <w:rsid w:val="00C11E7E"/>
    <w:rsid w:val="00C12311"/>
    <w:rsid w:val="00C2327D"/>
    <w:rsid w:val="00C81016"/>
    <w:rsid w:val="00C90030"/>
    <w:rsid w:val="00CA7B46"/>
    <w:rsid w:val="00CE384C"/>
    <w:rsid w:val="00CE4365"/>
    <w:rsid w:val="00CE6EF2"/>
    <w:rsid w:val="00CF630B"/>
    <w:rsid w:val="00CF7751"/>
    <w:rsid w:val="00D031CD"/>
    <w:rsid w:val="00D10A2E"/>
    <w:rsid w:val="00D26521"/>
    <w:rsid w:val="00D7101A"/>
    <w:rsid w:val="00DA011F"/>
    <w:rsid w:val="00DA3D37"/>
    <w:rsid w:val="00DA3FB8"/>
    <w:rsid w:val="00DB5EDD"/>
    <w:rsid w:val="00DF328F"/>
    <w:rsid w:val="00E00867"/>
    <w:rsid w:val="00E22B52"/>
    <w:rsid w:val="00E340E9"/>
    <w:rsid w:val="00E46DDC"/>
    <w:rsid w:val="00E516CF"/>
    <w:rsid w:val="00E60459"/>
    <w:rsid w:val="00E6228E"/>
    <w:rsid w:val="00E92471"/>
    <w:rsid w:val="00EA4059"/>
    <w:rsid w:val="00EC01F5"/>
    <w:rsid w:val="00EE6751"/>
    <w:rsid w:val="00EF3040"/>
    <w:rsid w:val="00F0643B"/>
    <w:rsid w:val="00F068DE"/>
    <w:rsid w:val="00F321E1"/>
    <w:rsid w:val="00F32ADD"/>
    <w:rsid w:val="00F4096C"/>
    <w:rsid w:val="00F46ABD"/>
    <w:rsid w:val="00F5136B"/>
    <w:rsid w:val="00F554E5"/>
    <w:rsid w:val="00F57C38"/>
    <w:rsid w:val="00F64B39"/>
    <w:rsid w:val="00F67602"/>
    <w:rsid w:val="00F87703"/>
    <w:rsid w:val="00FA09C3"/>
    <w:rsid w:val="00FB142D"/>
    <w:rsid w:val="00FE24D5"/>
    <w:rsid w:val="00FE2ED6"/>
    <w:rsid w:val="00FF1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divs>
    <w:div w:id="1170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323E5-0ACE-4F8E-B19F-316014B1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3</Pages>
  <Words>969</Words>
  <Characters>5527</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31</cp:revision>
  <cp:lastPrinted>2022-01-12T08:53:00Z</cp:lastPrinted>
  <dcterms:created xsi:type="dcterms:W3CDTF">2021-01-12T11:24:00Z</dcterms:created>
  <dcterms:modified xsi:type="dcterms:W3CDTF">2023-06-09T12:51:00Z</dcterms:modified>
</cp:coreProperties>
</file>