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49" w:type="dxa"/>
        <w:tblInd w:w="108" w:type="dxa"/>
        <w:tblLook w:val="04A0"/>
      </w:tblPr>
      <w:tblGrid>
        <w:gridCol w:w="2816"/>
        <w:gridCol w:w="2296"/>
        <w:gridCol w:w="644"/>
        <w:gridCol w:w="919"/>
        <w:gridCol w:w="1041"/>
        <w:gridCol w:w="1033"/>
      </w:tblGrid>
      <w:tr w:rsidR="00EC3A80" w:rsidRPr="00EC3A80" w:rsidTr="00607D2B">
        <w:trPr>
          <w:trHeight w:val="6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3A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100/8-SAG 35.37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3A80" w:rsidRPr="00EC3A80" w:rsidTr="00607D2B">
        <w:trPr>
          <w:trHeight w:val="6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>euor</w:t>
            </w:r>
            <w:proofErr w:type="spellEnd"/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4.45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3A80" w:rsidRPr="00EC3A80" w:rsidTr="00607D2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Denumire</w:t>
            </w:r>
            <w:proofErr w:type="spellEnd"/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lei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Euro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</w:tr>
      <w:tr w:rsidR="00EC3A80" w:rsidRPr="00EC3A80" w:rsidTr="00607D2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1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607D2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1.1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607D2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1.2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607D2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1.3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Amenajari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protectia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mediului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aducerea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starea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initiala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607D2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2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asigurarea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utilitatilor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necesare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obiectivului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607D2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3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47556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10687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11413</w:t>
            </w:r>
          </w:p>
        </w:tc>
      </w:tr>
      <w:tr w:rsidR="00EC3A80" w:rsidRPr="00EC3A80" w:rsidTr="00607D2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3.1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Studii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teren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607D2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3.2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avize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acorduri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autorizatii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1512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340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362.88</w:t>
            </w:r>
          </w:p>
        </w:tc>
      </w:tr>
      <w:tr w:rsidR="00EC3A80" w:rsidRPr="00EC3A80" w:rsidTr="00607D2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3.3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inginerie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30696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6898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7367</w:t>
            </w:r>
          </w:p>
        </w:tc>
      </w:tr>
      <w:tr w:rsidR="00EC3A80" w:rsidRPr="00EC3A80" w:rsidTr="00607D2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3.4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Organizarea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procedurilor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achizitie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607D2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3.5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Consultanta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4093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920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982.32</w:t>
            </w:r>
          </w:p>
        </w:tc>
      </w:tr>
      <w:tr w:rsidR="00EC3A80" w:rsidRPr="00EC3A80" w:rsidTr="00607D2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3.6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11255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2529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2701.2</w:t>
            </w:r>
          </w:p>
        </w:tc>
      </w:tr>
      <w:tr w:rsidR="00EC3A80" w:rsidRPr="00EC3A80" w:rsidTr="00607D2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4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investitia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baza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1091397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245258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261935</w:t>
            </w:r>
          </w:p>
        </w:tc>
      </w:tr>
      <w:tr w:rsidR="00EC3A80" w:rsidRPr="00EC3A80" w:rsidTr="00607D2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4.1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instalatii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1091397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245258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261935</w:t>
            </w:r>
          </w:p>
        </w:tc>
      </w:tr>
      <w:tr w:rsidR="00EC3A80" w:rsidRPr="00EC3A80" w:rsidTr="00607D2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      IZOLARE PERETI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EC3A80">
              <w:rPr>
                <w:rFonts w:ascii="Arial Narrow" w:eastAsia="Times New Roman" w:hAnsi="Arial Narrow" w:cs="Times New Roman"/>
                <w:b/>
                <w:bCs/>
              </w:rPr>
              <w:t>696566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156532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167176</w:t>
            </w:r>
          </w:p>
        </w:tc>
      </w:tr>
      <w:tr w:rsidR="00EC3A80" w:rsidRPr="00EC3A80" w:rsidTr="00607D2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      MODERNIZARE TAMPLARIE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EC3A80">
              <w:rPr>
                <w:rFonts w:ascii="Arial Narrow" w:eastAsia="Times New Roman" w:hAnsi="Arial Narrow" w:cs="Times New Roman"/>
                <w:b/>
                <w:bCs/>
              </w:rPr>
              <w:t>72839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16368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17481</w:t>
            </w:r>
          </w:p>
        </w:tc>
      </w:tr>
      <w:tr w:rsidR="00EC3A80" w:rsidRPr="00EC3A80" w:rsidTr="00607D2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      INCHIDERE LOGII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EC3A80">
              <w:rPr>
                <w:rFonts w:ascii="Arial Narrow" w:eastAsia="Times New Roman" w:hAnsi="Arial Narrow" w:cs="Times New Roman"/>
                <w:b/>
                <w:bCs/>
              </w:rPr>
              <w:t>131384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29525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31532</w:t>
            </w:r>
          </w:p>
        </w:tc>
      </w:tr>
      <w:tr w:rsidR="00EC3A80" w:rsidRPr="00EC3A80" w:rsidTr="00607D2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      IZOLARE TERASA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EC3A80">
              <w:rPr>
                <w:rFonts w:ascii="Arial Narrow" w:eastAsia="Times New Roman" w:hAnsi="Arial Narrow" w:cs="Times New Roman"/>
                <w:b/>
                <w:bCs/>
              </w:rPr>
              <w:t>114811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25800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27555</w:t>
            </w:r>
          </w:p>
        </w:tc>
      </w:tr>
      <w:tr w:rsidR="00EC3A80" w:rsidRPr="00EC3A80" w:rsidTr="00607D2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      PLANSEU PESTE SUBSOL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EC3A80">
              <w:rPr>
                <w:rFonts w:ascii="Arial Narrow" w:eastAsia="Times New Roman" w:hAnsi="Arial Narrow" w:cs="Times New Roman"/>
                <w:b/>
                <w:bCs/>
              </w:rPr>
              <w:t>45801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10292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10992</w:t>
            </w:r>
          </w:p>
        </w:tc>
      </w:tr>
      <w:tr w:rsidR="00EC3A80" w:rsidRPr="00EC3A80" w:rsidTr="00607D2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lastRenderedPageBreak/>
              <w:t xml:space="preserve">              INSTALATII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EC3A80">
              <w:rPr>
                <w:rFonts w:ascii="Arial Narrow" w:eastAsia="Times New Roman" w:hAnsi="Arial Narrow" w:cs="Times New Roman"/>
                <w:b/>
                <w:bCs/>
              </w:rPr>
              <w:t>25202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5663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6048.6</w:t>
            </w:r>
          </w:p>
        </w:tc>
      </w:tr>
      <w:tr w:rsidR="00EC3A80" w:rsidRPr="00EC3A80" w:rsidTr="00607D2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      REPARATII TROTUARE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EC3A80">
              <w:rPr>
                <w:rFonts w:ascii="Arial Narrow" w:eastAsia="Times New Roman" w:hAnsi="Arial Narrow" w:cs="Times New Roman"/>
                <w:b/>
                <w:bCs/>
              </w:rPr>
              <w:t>4793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1077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1150.3</w:t>
            </w:r>
          </w:p>
        </w:tc>
      </w:tr>
      <w:tr w:rsidR="00EC3A80" w:rsidRPr="00EC3A80" w:rsidTr="00607D2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4.2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607D2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4.3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functionale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cu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607D2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4.4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de transport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607D2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4.5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Dotari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607D2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4.6 Active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necorporale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607D2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5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Alte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39284.9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8828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9428.4</w:t>
            </w:r>
          </w:p>
        </w:tc>
      </w:tr>
      <w:tr w:rsidR="00EC3A80" w:rsidRPr="00EC3A80" w:rsidTr="00607D2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5.1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Organizare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santier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607D2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      5.1.1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Lucrari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27284.9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6131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6548.4</w:t>
            </w:r>
          </w:p>
        </w:tc>
      </w:tr>
      <w:tr w:rsidR="00EC3A80" w:rsidRPr="00EC3A80" w:rsidTr="00607D2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      5.1.2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conexe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organizarii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santierului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12000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2697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2880</w:t>
            </w:r>
          </w:p>
        </w:tc>
      </w:tr>
      <w:tr w:rsidR="00EC3A80" w:rsidRPr="00EC3A80" w:rsidTr="00607D2B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5.2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Comisioane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, cote,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costul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creditului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607D2B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5.3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diverse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neprevazute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607D2B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6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probe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predare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beneficiar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607D2B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6.1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Pregatirea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personalului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exploatare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607D2B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6.2 Probe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607D2B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TOTAL DG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1178238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264773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282777</w:t>
            </w:r>
          </w:p>
        </w:tc>
      </w:tr>
      <w:tr w:rsidR="00EC3A80" w:rsidRPr="00EC3A80" w:rsidTr="00607D2B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3A80" w:rsidRPr="00EC3A80" w:rsidTr="00607D2B">
        <w:trPr>
          <w:trHeight w:val="300"/>
        </w:trPr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VALOARE INVESTITIE FARA TVA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1178238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1118682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EC3A80" w:rsidRPr="00EC3A80" w:rsidTr="00607D2B">
        <w:trPr>
          <w:trHeight w:val="300"/>
        </w:trPr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264773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251389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EC3A80" w:rsidRPr="00EC3A80" w:rsidTr="00607D2B">
        <w:trPr>
          <w:trHeight w:val="300"/>
        </w:trPr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VALOARE INVESTITIE CU TVA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1461015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1387166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EC3A80" w:rsidRPr="00EC3A80" w:rsidTr="00607D2B">
        <w:trPr>
          <w:trHeight w:val="300"/>
        </w:trPr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328318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311723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EC3A80" w:rsidRPr="00EC3A80" w:rsidTr="00607D2B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3A80" w:rsidRPr="00EC3A80" w:rsidTr="00607D2B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COTA NEELIGIBILE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1.03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3A80" w:rsidRPr="00EC3A80" w:rsidTr="00607D2B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>eligibila</w:t>
            </w:r>
            <w:proofErr w:type="spellEnd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>inclusiv</w:t>
            </w:r>
            <w:proofErr w:type="spellEnd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 xml:space="preserve"> TVA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1445967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3A80" w:rsidRPr="00EC3A80" w:rsidTr="00607D2B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COTA U.E.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867580.1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EC3A80" w:rsidRPr="00EC3A80" w:rsidTr="00607D2B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COTA PRIMARIE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289193.4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EC3A80" w:rsidRPr="00EC3A80" w:rsidTr="00607D2B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COTA ASOCIATIEI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289193.4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EC3A80" w:rsidRPr="00EC3A80" w:rsidTr="00607D2B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3A80" w:rsidRPr="00EC3A80" w:rsidTr="00607D2B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 xml:space="preserve">Aria </w:t>
            </w:r>
            <w:proofErr w:type="spellStart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>utila</w:t>
            </w:r>
            <w:proofErr w:type="spellEnd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 xml:space="preserve"> Au=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4706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mp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3A80" w:rsidRPr="00EC3A80" w:rsidTr="00607D2B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 xml:space="preserve">Cost </w:t>
            </w:r>
            <w:proofErr w:type="spellStart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>reabilitare</w:t>
            </w:r>
            <w:proofErr w:type="spellEnd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>/mp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Euro/mp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3A80" w:rsidRPr="00EC3A80" w:rsidTr="00607D2B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EC3A80" w:rsidRDefault="00EC3A80" w:rsidP="00EC3A80"/>
    <w:sectPr w:rsidR="00EC3A80" w:rsidSect="00EC3A80">
      <w:pgSz w:w="12240" w:h="15840"/>
      <w:pgMar w:top="1021" w:right="1440" w:bottom="73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423C4"/>
    <w:multiLevelType w:val="hybridMultilevel"/>
    <w:tmpl w:val="9F9A7EB8"/>
    <w:lvl w:ilvl="0" w:tplc="63E01F58">
      <w:start w:val="1"/>
      <w:numFmt w:val="decimal"/>
      <w:pStyle w:val="Title"/>
      <w:lvlText w:val="%1."/>
      <w:lvlJc w:val="left"/>
      <w:pPr>
        <w:ind w:left="720" w:hanging="360"/>
      </w:pPr>
      <w:rPr>
        <w:rFonts w:hint="default"/>
        <w:spacing w:val="0"/>
        <w:w w:val="100"/>
        <w:kern w:val="16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20"/>
  <w:characterSpacingControl w:val="doNotCompress"/>
  <w:compat/>
  <w:rsids>
    <w:rsidRoot w:val="00E72FAF"/>
    <w:rsid w:val="00015B6E"/>
    <w:rsid w:val="00021102"/>
    <w:rsid w:val="0007009F"/>
    <w:rsid w:val="0009446B"/>
    <w:rsid w:val="000A0777"/>
    <w:rsid w:val="000A0E83"/>
    <w:rsid w:val="000B0DB1"/>
    <w:rsid w:val="000D0199"/>
    <w:rsid w:val="00103058"/>
    <w:rsid w:val="00156890"/>
    <w:rsid w:val="00170A45"/>
    <w:rsid w:val="001B1A9B"/>
    <w:rsid w:val="00205C38"/>
    <w:rsid w:val="00261F8E"/>
    <w:rsid w:val="002861C0"/>
    <w:rsid w:val="002C1EB7"/>
    <w:rsid w:val="002E136E"/>
    <w:rsid w:val="002E4873"/>
    <w:rsid w:val="002F69DB"/>
    <w:rsid w:val="00322CE2"/>
    <w:rsid w:val="003439FE"/>
    <w:rsid w:val="0039117A"/>
    <w:rsid w:val="003A3C22"/>
    <w:rsid w:val="003C284D"/>
    <w:rsid w:val="003E1814"/>
    <w:rsid w:val="00422300"/>
    <w:rsid w:val="00471368"/>
    <w:rsid w:val="00494C46"/>
    <w:rsid w:val="004F6C1B"/>
    <w:rsid w:val="005078D4"/>
    <w:rsid w:val="005873B5"/>
    <w:rsid w:val="005C592D"/>
    <w:rsid w:val="005D566C"/>
    <w:rsid w:val="005E23E8"/>
    <w:rsid w:val="005E649C"/>
    <w:rsid w:val="00607D2B"/>
    <w:rsid w:val="006105C7"/>
    <w:rsid w:val="00674167"/>
    <w:rsid w:val="0068768B"/>
    <w:rsid w:val="006C3821"/>
    <w:rsid w:val="00722457"/>
    <w:rsid w:val="007710E4"/>
    <w:rsid w:val="00790F37"/>
    <w:rsid w:val="008000B2"/>
    <w:rsid w:val="00837C3A"/>
    <w:rsid w:val="00842E57"/>
    <w:rsid w:val="008B2D8D"/>
    <w:rsid w:val="008D718F"/>
    <w:rsid w:val="008F23EC"/>
    <w:rsid w:val="0097166F"/>
    <w:rsid w:val="009A0ADC"/>
    <w:rsid w:val="009B4BAD"/>
    <w:rsid w:val="00A07D7C"/>
    <w:rsid w:val="00A12354"/>
    <w:rsid w:val="00A6591A"/>
    <w:rsid w:val="00A670F2"/>
    <w:rsid w:val="00A852CD"/>
    <w:rsid w:val="00AD19C2"/>
    <w:rsid w:val="00AE57ED"/>
    <w:rsid w:val="00B22F9B"/>
    <w:rsid w:val="00B23FF5"/>
    <w:rsid w:val="00B25AA2"/>
    <w:rsid w:val="00B25D9C"/>
    <w:rsid w:val="00B54B81"/>
    <w:rsid w:val="00B64FF2"/>
    <w:rsid w:val="00C06895"/>
    <w:rsid w:val="00C364C0"/>
    <w:rsid w:val="00C51870"/>
    <w:rsid w:val="00CA37F8"/>
    <w:rsid w:val="00CC0768"/>
    <w:rsid w:val="00CE3262"/>
    <w:rsid w:val="00D01BE1"/>
    <w:rsid w:val="00D45BCF"/>
    <w:rsid w:val="00D51F98"/>
    <w:rsid w:val="00D650B3"/>
    <w:rsid w:val="00D65A18"/>
    <w:rsid w:val="00D85523"/>
    <w:rsid w:val="00DB6C99"/>
    <w:rsid w:val="00DB766E"/>
    <w:rsid w:val="00E0358F"/>
    <w:rsid w:val="00E05D64"/>
    <w:rsid w:val="00E30B75"/>
    <w:rsid w:val="00E33CC8"/>
    <w:rsid w:val="00E72FAF"/>
    <w:rsid w:val="00EA558B"/>
    <w:rsid w:val="00EB1C4A"/>
    <w:rsid w:val="00EC3A80"/>
    <w:rsid w:val="00F65063"/>
    <w:rsid w:val="00F73746"/>
    <w:rsid w:val="00F80FB2"/>
    <w:rsid w:val="00FA14E2"/>
    <w:rsid w:val="00FD0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aliases w:val="0-POZE"/>
    <w:basedOn w:val="DefaultParagraphFont"/>
    <w:qFormat/>
    <w:rsid w:val="00A852CD"/>
    <w:rPr>
      <w:rFonts w:ascii="Times New Roman" w:hAnsi="Times New Roman" w:cs="Arial Narrow"/>
      <w:bCs/>
      <w:i/>
      <w:color w:val="00B050"/>
      <w:sz w:val="22"/>
      <w:szCs w:val="18"/>
    </w:rPr>
  </w:style>
  <w:style w:type="paragraph" w:styleId="Title">
    <w:name w:val="Title"/>
    <w:aliases w:val="0-LIST"/>
    <w:basedOn w:val="Normal"/>
    <w:next w:val="Normal"/>
    <w:link w:val="TitleChar"/>
    <w:autoRedefine/>
    <w:qFormat/>
    <w:rsid w:val="00A852CD"/>
    <w:pPr>
      <w:widowControl w:val="0"/>
      <w:numPr>
        <w:numId w:val="1"/>
      </w:numPr>
      <w:autoSpaceDE w:val="0"/>
      <w:autoSpaceDN w:val="0"/>
      <w:adjustRightInd w:val="0"/>
      <w:spacing w:before="240" w:after="60" w:line="360" w:lineRule="auto"/>
      <w:contextualSpacing/>
      <w:jc w:val="both"/>
      <w:outlineLvl w:val="0"/>
    </w:pPr>
    <w:rPr>
      <w:rFonts w:ascii="Times New Roman" w:eastAsiaTheme="majorEastAsia" w:cstheme="majorBidi"/>
      <w:b/>
      <w:bCs/>
      <w:color w:val="943634" w:themeColor="accent2" w:themeShade="BF"/>
      <w:kern w:val="28"/>
      <w:sz w:val="24"/>
      <w:szCs w:val="32"/>
    </w:rPr>
  </w:style>
  <w:style w:type="character" w:customStyle="1" w:styleId="TitleChar">
    <w:name w:val="Title Char"/>
    <w:aliases w:val="0-LIST Char"/>
    <w:basedOn w:val="DefaultParagraphFont"/>
    <w:link w:val="Title"/>
    <w:rsid w:val="00A852CD"/>
    <w:rPr>
      <w:rFonts w:ascii="Times New Roman" w:eastAsiaTheme="majorEastAsia" w:cstheme="majorBidi"/>
      <w:b/>
      <w:bCs/>
      <w:color w:val="943634" w:themeColor="accent2" w:themeShade="BF"/>
      <w:kern w:val="28"/>
      <w:sz w:val="24"/>
      <w:szCs w:val="32"/>
    </w:rPr>
  </w:style>
  <w:style w:type="paragraph" w:styleId="Subtitle">
    <w:name w:val="Subtitle"/>
    <w:aliases w:val="0-INGROSAT"/>
    <w:basedOn w:val="Normal"/>
    <w:next w:val="Normal"/>
    <w:link w:val="SubtitleChar"/>
    <w:autoRedefine/>
    <w:qFormat/>
    <w:rsid w:val="00A852CD"/>
    <w:pPr>
      <w:widowControl w:val="0"/>
      <w:autoSpaceDE w:val="0"/>
      <w:autoSpaceDN w:val="0"/>
      <w:adjustRightInd w:val="0"/>
      <w:spacing w:after="60" w:line="360" w:lineRule="auto"/>
      <w:contextualSpacing/>
      <w:jc w:val="both"/>
      <w:outlineLvl w:val="1"/>
    </w:pPr>
    <w:rPr>
      <w:rFonts w:ascii="Times New Roman"/>
      <w:b/>
      <w:sz w:val="24"/>
      <w:szCs w:val="24"/>
    </w:rPr>
  </w:style>
  <w:style w:type="character" w:customStyle="1" w:styleId="SubtitleChar">
    <w:name w:val="Subtitle Char"/>
    <w:aliases w:val="0-INGROSAT Char"/>
    <w:basedOn w:val="DefaultParagraphFont"/>
    <w:link w:val="Subtitle"/>
    <w:rsid w:val="00A852CD"/>
    <w:rPr>
      <w:rFonts w:ascii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</dc:creator>
  <cp:keywords/>
  <dc:description/>
  <cp:lastModifiedBy>ddumitrescu</cp:lastModifiedBy>
  <cp:revision>3</cp:revision>
  <cp:lastPrinted>2013-02-12T06:22:00Z</cp:lastPrinted>
  <dcterms:created xsi:type="dcterms:W3CDTF">2013-02-12T06:26:00Z</dcterms:created>
  <dcterms:modified xsi:type="dcterms:W3CDTF">2013-02-12T06:28:00Z</dcterms:modified>
</cp:coreProperties>
</file>