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D1F" w:rsidRPr="00F07D1F" w:rsidRDefault="00F07D1F" w:rsidP="00915DD3">
      <w:pPr>
        <w:pStyle w:val="NoSpacing"/>
        <w:jc w:val="both"/>
        <w:rPr>
          <w:rFonts w:ascii="Times New Roman" w:hAnsi="Times New Roman" w:cs="Times New Roman"/>
          <w:b/>
          <w:sz w:val="24"/>
          <w:szCs w:val="24"/>
          <w:lang w:val="ro-RO"/>
        </w:rPr>
      </w:pPr>
      <w:r>
        <w:rPr>
          <w:rFonts w:ascii="Times New Roman" w:hAnsi="Times New Roman" w:cs="Times New Roman"/>
          <w:b/>
          <w:sz w:val="24"/>
          <w:szCs w:val="24"/>
        </w:rPr>
        <w:t>ROM</w:t>
      </w:r>
      <w:r>
        <w:rPr>
          <w:rFonts w:ascii="Times New Roman" w:hAnsi="Times New Roman" w:cs="Times New Roman"/>
          <w:b/>
          <w:sz w:val="24"/>
          <w:szCs w:val="24"/>
          <w:lang w:val="ro-RO"/>
        </w:rPr>
        <w:t>ÂNIA</w:t>
      </w:r>
    </w:p>
    <w:p w:rsidR="00306F12" w:rsidRPr="00915DD3" w:rsidRDefault="002D234B" w:rsidP="00915DD3">
      <w:pPr>
        <w:pStyle w:val="NoSpacing"/>
        <w:jc w:val="both"/>
        <w:rPr>
          <w:rFonts w:ascii="Times New Roman" w:hAnsi="Times New Roman" w:cs="Times New Roman"/>
          <w:b/>
          <w:sz w:val="24"/>
          <w:szCs w:val="24"/>
        </w:rPr>
      </w:pPr>
      <w:r w:rsidRPr="00915DD3">
        <w:rPr>
          <w:rFonts w:ascii="Times New Roman" w:hAnsi="Times New Roman" w:cs="Times New Roman"/>
          <w:b/>
          <w:sz w:val="24"/>
          <w:szCs w:val="24"/>
        </w:rPr>
        <w:t xml:space="preserve">PRIMARIA MUNICIPIULUI TIMISOARA </w:t>
      </w:r>
    </w:p>
    <w:p w:rsidR="002D234B" w:rsidRPr="00915DD3" w:rsidRDefault="002D234B" w:rsidP="00915DD3">
      <w:pPr>
        <w:pStyle w:val="NoSpacing"/>
        <w:jc w:val="both"/>
        <w:rPr>
          <w:rFonts w:ascii="Times New Roman" w:hAnsi="Times New Roman" w:cs="Times New Roman"/>
          <w:b/>
          <w:sz w:val="24"/>
          <w:szCs w:val="24"/>
        </w:rPr>
      </w:pPr>
      <w:r w:rsidRPr="00915DD3">
        <w:rPr>
          <w:rFonts w:ascii="Times New Roman" w:hAnsi="Times New Roman" w:cs="Times New Roman"/>
          <w:b/>
          <w:sz w:val="24"/>
          <w:szCs w:val="24"/>
        </w:rPr>
        <w:t xml:space="preserve">DIRECTIA CLADIRI,TERENURI SI </w:t>
      </w:r>
    </w:p>
    <w:p w:rsidR="002D234B" w:rsidRPr="00915DD3" w:rsidRDefault="002D234B" w:rsidP="00915DD3">
      <w:pPr>
        <w:pStyle w:val="NoSpacing"/>
        <w:jc w:val="both"/>
        <w:rPr>
          <w:rFonts w:ascii="Times New Roman" w:hAnsi="Times New Roman" w:cs="Times New Roman"/>
          <w:b/>
          <w:sz w:val="24"/>
          <w:szCs w:val="24"/>
        </w:rPr>
      </w:pPr>
      <w:r w:rsidRPr="00915DD3">
        <w:rPr>
          <w:rFonts w:ascii="Times New Roman" w:hAnsi="Times New Roman" w:cs="Times New Roman"/>
          <w:b/>
          <w:sz w:val="24"/>
          <w:szCs w:val="24"/>
        </w:rPr>
        <w:t xml:space="preserve">DOTARI DIVERSE </w:t>
      </w:r>
    </w:p>
    <w:p w:rsidR="002D234B" w:rsidRDefault="002D234B" w:rsidP="00915DD3">
      <w:pPr>
        <w:pStyle w:val="NoSpacing"/>
        <w:jc w:val="both"/>
        <w:rPr>
          <w:rFonts w:ascii="Times New Roman" w:hAnsi="Times New Roman" w:cs="Times New Roman"/>
          <w:sz w:val="24"/>
          <w:szCs w:val="24"/>
        </w:rPr>
      </w:pPr>
      <w:r w:rsidRPr="00915DD3">
        <w:rPr>
          <w:rFonts w:ascii="Times New Roman" w:hAnsi="Times New Roman" w:cs="Times New Roman"/>
          <w:sz w:val="24"/>
          <w:szCs w:val="24"/>
        </w:rPr>
        <w:t xml:space="preserve">BIROUL CLADIRI,TERENURI –I EST </w:t>
      </w:r>
    </w:p>
    <w:p w:rsidR="002D234B" w:rsidRPr="00F07D1F" w:rsidRDefault="00F07D1F" w:rsidP="00F07D1F">
      <w:pPr>
        <w:pStyle w:val="NoSpacing"/>
        <w:jc w:val="both"/>
        <w:rPr>
          <w:rFonts w:ascii="Times New Roman" w:hAnsi="Times New Roman" w:cs="Times New Roman"/>
          <w:sz w:val="24"/>
          <w:szCs w:val="24"/>
        </w:rPr>
      </w:pPr>
      <w:r>
        <w:rPr>
          <w:rFonts w:ascii="Times New Roman" w:hAnsi="Times New Roman" w:cs="Times New Roman"/>
          <w:sz w:val="24"/>
          <w:szCs w:val="24"/>
        </w:rPr>
        <w:t>CT2019-</w:t>
      </w:r>
    </w:p>
    <w:p w:rsidR="001B2A73" w:rsidRDefault="001B2A73" w:rsidP="00C51D96">
      <w:pPr>
        <w:pStyle w:val="NoSpacing"/>
        <w:jc w:val="center"/>
        <w:rPr>
          <w:rFonts w:ascii="Times New Roman" w:hAnsi="Times New Roman" w:cs="Times New Roman"/>
          <w:b/>
          <w:sz w:val="24"/>
          <w:szCs w:val="24"/>
        </w:rPr>
      </w:pPr>
    </w:p>
    <w:p w:rsidR="001B2A73" w:rsidRDefault="001B2A73" w:rsidP="00C51D96">
      <w:pPr>
        <w:pStyle w:val="NoSpacing"/>
        <w:jc w:val="center"/>
        <w:rPr>
          <w:rFonts w:ascii="Times New Roman" w:hAnsi="Times New Roman" w:cs="Times New Roman"/>
          <w:b/>
          <w:sz w:val="24"/>
          <w:szCs w:val="24"/>
        </w:rPr>
      </w:pPr>
    </w:p>
    <w:p w:rsidR="00F62CA0" w:rsidRDefault="00652403" w:rsidP="00C51D96">
      <w:pPr>
        <w:pStyle w:val="NoSpacing"/>
        <w:jc w:val="center"/>
        <w:rPr>
          <w:rFonts w:ascii="Times New Roman" w:hAnsi="Times New Roman" w:cs="Times New Roman"/>
          <w:b/>
          <w:sz w:val="24"/>
          <w:szCs w:val="24"/>
        </w:rPr>
      </w:pPr>
      <w:r w:rsidRPr="00915DD3">
        <w:rPr>
          <w:rFonts w:ascii="Times New Roman" w:hAnsi="Times New Roman" w:cs="Times New Roman"/>
          <w:b/>
          <w:sz w:val="24"/>
          <w:szCs w:val="24"/>
        </w:rPr>
        <w:t>RAPORT DE SPECIALITATE</w:t>
      </w:r>
    </w:p>
    <w:p w:rsidR="00C51D96" w:rsidRPr="00915DD3" w:rsidRDefault="00C51D96" w:rsidP="00C51D96">
      <w:pPr>
        <w:pStyle w:val="NoSpacing"/>
        <w:jc w:val="center"/>
        <w:rPr>
          <w:rFonts w:ascii="Times New Roman" w:hAnsi="Times New Roman" w:cs="Times New Roman"/>
          <w:b/>
          <w:sz w:val="24"/>
          <w:szCs w:val="24"/>
        </w:rPr>
      </w:pPr>
    </w:p>
    <w:p w:rsidR="00F62CA0" w:rsidRPr="00915DD3" w:rsidRDefault="00F62CA0" w:rsidP="00915DD3">
      <w:pPr>
        <w:pStyle w:val="NoSpacing"/>
        <w:jc w:val="both"/>
        <w:rPr>
          <w:rFonts w:ascii="Times New Roman" w:hAnsi="Times New Roman" w:cs="Times New Roman"/>
          <w:b/>
          <w:sz w:val="24"/>
          <w:szCs w:val="24"/>
        </w:rPr>
      </w:pPr>
      <w:r w:rsidRPr="00915DD3">
        <w:rPr>
          <w:rFonts w:ascii="Times New Roman" w:hAnsi="Times New Roman" w:cs="Times New Roman"/>
          <w:b/>
          <w:sz w:val="24"/>
          <w:szCs w:val="24"/>
        </w:rPr>
        <w:t>privind modificarea H.C.L.nr 190/29.03.2013,privind inchirierea terenurilor aferente imobilelor cu destinaţia de locuinţa dobandite in proprietate in baza prevederilor Legii nr.112/1995 şi legii 79/1997 şi stabilirea chiriei şi a tarifului de baza a chiriei,prin indexarea cu rata inflaţiei</w:t>
      </w:r>
    </w:p>
    <w:p w:rsidR="00F62CA0" w:rsidRPr="00915DD3" w:rsidRDefault="00F62CA0" w:rsidP="00915DD3">
      <w:pPr>
        <w:pStyle w:val="NoSpacing"/>
        <w:jc w:val="both"/>
        <w:rPr>
          <w:rFonts w:ascii="Times New Roman" w:hAnsi="Times New Roman" w:cs="Times New Roman"/>
          <w:b/>
          <w:sz w:val="24"/>
          <w:szCs w:val="24"/>
        </w:rPr>
      </w:pPr>
    </w:p>
    <w:p w:rsidR="00F62CA0" w:rsidRPr="00915DD3" w:rsidRDefault="009122B0" w:rsidP="00915DD3">
      <w:pPr>
        <w:pStyle w:val="NoSpacing"/>
        <w:jc w:val="both"/>
        <w:rPr>
          <w:rFonts w:ascii="Times New Roman" w:hAnsi="Times New Roman" w:cs="Times New Roman"/>
          <w:sz w:val="24"/>
          <w:szCs w:val="24"/>
          <w:lang w:val="ro-RO"/>
        </w:rPr>
      </w:pPr>
      <w:r w:rsidRPr="00915DD3">
        <w:rPr>
          <w:rFonts w:ascii="Times New Roman" w:hAnsi="Times New Roman" w:cs="Times New Roman"/>
          <w:sz w:val="24"/>
          <w:szCs w:val="24"/>
        </w:rPr>
        <w:t xml:space="preserve">    </w:t>
      </w:r>
      <w:r w:rsidR="00F62CA0" w:rsidRPr="00915DD3">
        <w:rPr>
          <w:rFonts w:ascii="Times New Roman" w:hAnsi="Times New Roman" w:cs="Times New Roman"/>
          <w:sz w:val="24"/>
          <w:szCs w:val="24"/>
        </w:rPr>
        <w:t>Pentru locuinţele care au fost preluate in proprietatea Statului Rom</w:t>
      </w:r>
      <w:r w:rsidRPr="00915DD3">
        <w:rPr>
          <w:rFonts w:ascii="Times New Roman" w:hAnsi="Times New Roman" w:cs="Times New Roman"/>
          <w:sz w:val="24"/>
          <w:szCs w:val="24"/>
        </w:rPr>
        <w:t>ân dupa data de 06.03.1945 şi care ulterior au fost instrăinate unor persoane fizice in baza prevederilor Legii nr.112/1995 si Legii nr.79/1997</w:t>
      </w:r>
      <w:r w:rsidRPr="00915DD3">
        <w:rPr>
          <w:rFonts w:ascii="Times New Roman" w:hAnsi="Times New Roman" w:cs="Times New Roman"/>
          <w:sz w:val="24"/>
          <w:szCs w:val="24"/>
          <w:lang w:val="ro-RO"/>
        </w:rPr>
        <w:t>,su</w:t>
      </w:r>
      <w:r w:rsidR="00215D6A" w:rsidRPr="00915DD3">
        <w:rPr>
          <w:rFonts w:ascii="Times New Roman" w:hAnsi="Times New Roman" w:cs="Times New Roman"/>
          <w:sz w:val="24"/>
          <w:szCs w:val="24"/>
          <w:lang w:val="ro-RO"/>
        </w:rPr>
        <w:t>prafeţele de teren care au depaş</w:t>
      </w:r>
      <w:r w:rsidRPr="00915DD3">
        <w:rPr>
          <w:rFonts w:ascii="Times New Roman" w:hAnsi="Times New Roman" w:cs="Times New Roman"/>
          <w:sz w:val="24"/>
          <w:szCs w:val="24"/>
          <w:lang w:val="ro-RO"/>
        </w:rPr>
        <w:t>it suprafaţa aferentă construcţiilor,au rămas ca urmare a vânzării locuinţelor în proprietatea Statului Român.</w:t>
      </w:r>
    </w:p>
    <w:p w:rsidR="00E20B19" w:rsidRPr="00915DD3" w:rsidRDefault="00E20B19" w:rsidP="00915DD3">
      <w:pPr>
        <w:ind w:right="-90"/>
        <w:jc w:val="both"/>
        <w:rPr>
          <w:sz w:val="24"/>
          <w:szCs w:val="24"/>
          <w:lang w:val="ro-RO"/>
        </w:rPr>
      </w:pPr>
      <w:r w:rsidRPr="00915DD3">
        <w:rPr>
          <w:sz w:val="24"/>
          <w:szCs w:val="24"/>
          <w:lang w:val="ro-RO"/>
        </w:rPr>
        <w:t xml:space="preserve">     Ca urmare a apariţiei HCLMT nr.275/2009, modificată</w:t>
      </w:r>
      <w:r w:rsidRPr="00915DD3">
        <w:rPr>
          <w:color w:val="000000"/>
          <w:sz w:val="24"/>
          <w:szCs w:val="24"/>
        </w:rPr>
        <w:t xml:space="preserve"> prin HCLMT nr.169/02.11.2012</w:t>
      </w:r>
      <w:r w:rsidRPr="00915DD3">
        <w:rPr>
          <w:sz w:val="24"/>
          <w:szCs w:val="24"/>
          <w:lang w:val="ro-RO"/>
        </w:rPr>
        <w:t>, în vederea vânzării acestor terenuri către proprietarii acestor imobile, este necesar ca înaintea încheierii contractului de vânzare-cumpărare asupra terenului aferent imobilelor sau în situaţia în care nu se va solicita cumpărarea acestor terenuri, este necesar ca terenurile aferente să fie închiriate proprietarilor imobilelor construcţii dobândite în baza Legii nr.112/1995 şi Legii nr.79/1997, urmând a se încheia contracte de închiriere prin intermediul  Direcţiei Clădiri şi Dotări Diverse</w:t>
      </w:r>
      <w:r w:rsidR="00F00A2A">
        <w:rPr>
          <w:sz w:val="24"/>
          <w:szCs w:val="24"/>
          <w:lang w:val="ro-RO"/>
        </w:rPr>
        <w:t xml:space="preserve"> I Est/II Vest.</w:t>
      </w:r>
      <w:r w:rsidRPr="00915DD3">
        <w:rPr>
          <w:sz w:val="24"/>
          <w:szCs w:val="24"/>
          <w:lang w:val="ro-RO"/>
        </w:rPr>
        <w:t xml:space="preserve"> Calculul chiriei se face în conformitate cu OUG nr.40/1999 – actualizată – privind protecţia chiriaşilor şi stabilirea chiriei pentru spaţiile cu destinaţia de locuinţe la tariful de bază lunar al chiriei (lei/mp.) prevăzut de HG nr.310/2007, chiriile diferenţindu-se pe zone în cadrul localităţii.</w:t>
      </w:r>
    </w:p>
    <w:p w:rsidR="009122B0" w:rsidRPr="00915DD3" w:rsidRDefault="00BB3FE9" w:rsidP="00915DD3">
      <w:pPr>
        <w:pStyle w:val="NoSpacing"/>
        <w:jc w:val="both"/>
        <w:rPr>
          <w:rFonts w:ascii="Times New Roman" w:hAnsi="Times New Roman" w:cs="Times New Roman"/>
          <w:sz w:val="24"/>
          <w:szCs w:val="24"/>
          <w:lang w:val="ro-RO"/>
        </w:rPr>
      </w:pPr>
      <w:r w:rsidRPr="00915DD3">
        <w:rPr>
          <w:rFonts w:ascii="Times New Roman" w:hAnsi="Times New Roman" w:cs="Times New Roman"/>
          <w:sz w:val="24"/>
          <w:szCs w:val="24"/>
          <w:lang w:val="ro-RO"/>
        </w:rPr>
        <w:t xml:space="preserve">   </w:t>
      </w:r>
      <w:r w:rsidR="00E20B19" w:rsidRPr="00915DD3">
        <w:rPr>
          <w:rFonts w:ascii="Times New Roman" w:hAnsi="Times New Roman" w:cs="Times New Roman"/>
          <w:sz w:val="24"/>
          <w:szCs w:val="24"/>
          <w:lang w:val="ro-RO"/>
        </w:rPr>
        <w:t xml:space="preserve"> </w:t>
      </w:r>
      <w:r w:rsidRPr="00915DD3">
        <w:rPr>
          <w:rFonts w:ascii="Times New Roman" w:hAnsi="Times New Roman" w:cs="Times New Roman"/>
          <w:sz w:val="24"/>
          <w:szCs w:val="24"/>
          <w:lang w:val="ro-RO"/>
        </w:rPr>
        <w:t>Până în prezent s-au încheiat contracte de închiriere pentru terenurile aferente imobilelor cu destinaţie de locuinţă dobândite î</w:t>
      </w:r>
      <w:r w:rsidR="00691394" w:rsidRPr="00915DD3">
        <w:rPr>
          <w:rFonts w:ascii="Times New Roman" w:hAnsi="Times New Roman" w:cs="Times New Roman"/>
          <w:sz w:val="24"/>
          <w:szCs w:val="24"/>
          <w:lang w:val="ro-RO"/>
        </w:rPr>
        <w:t>n proprietate în baza Legii 112/1995 si Legii 79/</w:t>
      </w:r>
      <w:r w:rsidRPr="00915DD3">
        <w:rPr>
          <w:rFonts w:ascii="Times New Roman" w:hAnsi="Times New Roman" w:cs="Times New Roman"/>
          <w:sz w:val="24"/>
          <w:szCs w:val="24"/>
          <w:lang w:val="ro-RO"/>
        </w:rPr>
        <w:t>1997, iar chiria s-a calculat la tariful de bază de 0,04lei/mp/lună, tarif stabilit de H.G.nr.310/2007.</w:t>
      </w:r>
    </w:p>
    <w:p w:rsidR="00BB3FE9" w:rsidRPr="00915DD3" w:rsidRDefault="00BB3FE9" w:rsidP="00915DD3">
      <w:pPr>
        <w:pStyle w:val="NoSpacing"/>
        <w:jc w:val="both"/>
        <w:rPr>
          <w:rFonts w:ascii="Times New Roman" w:hAnsi="Times New Roman" w:cs="Times New Roman"/>
          <w:sz w:val="24"/>
          <w:szCs w:val="24"/>
          <w:lang w:val="ro-RO"/>
        </w:rPr>
      </w:pPr>
      <w:r w:rsidRPr="00915DD3">
        <w:rPr>
          <w:rFonts w:ascii="Times New Roman" w:hAnsi="Times New Roman" w:cs="Times New Roman"/>
          <w:sz w:val="24"/>
          <w:szCs w:val="24"/>
          <w:lang w:val="ro-RO"/>
        </w:rPr>
        <w:t xml:space="preserve">    Având în vedere că din anul 2007 tariful de bază lunar al chiriei(lei/mp/luna)nu s-a actualizat,propunem actualizarea acestui tarif în funcţie de rata anuală a inflaţiei începând din anul 2007.</w:t>
      </w:r>
    </w:p>
    <w:p w:rsidR="009779F2" w:rsidRPr="00915DD3" w:rsidRDefault="00BB3FE9" w:rsidP="00915DD3">
      <w:pPr>
        <w:pStyle w:val="NoSpacing"/>
        <w:spacing w:line="360" w:lineRule="auto"/>
        <w:jc w:val="both"/>
        <w:rPr>
          <w:rFonts w:ascii="Times New Roman" w:hAnsi="Times New Roman" w:cs="Times New Roman"/>
          <w:sz w:val="24"/>
          <w:szCs w:val="24"/>
          <w:lang w:val="ro-RO"/>
        </w:rPr>
      </w:pPr>
      <w:r w:rsidRPr="00915DD3">
        <w:rPr>
          <w:rFonts w:ascii="Times New Roman" w:hAnsi="Times New Roman" w:cs="Times New Roman"/>
          <w:sz w:val="24"/>
          <w:szCs w:val="24"/>
          <w:lang w:val="ro-RO"/>
        </w:rPr>
        <w:t xml:space="preserve">     Astfel,rata inflaţiei pentru</w:t>
      </w:r>
    </w:p>
    <w:p w:rsidR="009779F2" w:rsidRPr="00915DD3" w:rsidRDefault="009779F2" w:rsidP="00915DD3">
      <w:pPr>
        <w:pStyle w:val="NoSpacing"/>
        <w:numPr>
          <w:ilvl w:val="0"/>
          <w:numId w:val="2"/>
        </w:numPr>
        <w:spacing w:line="360" w:lineRule="auto"/>
        <w:jc w:val="both"/>
        <w:rPr>
          <w:rFonts w:ascii="Times New Roman" w:hAnsi="Times New Roman" w:cs="Times New Roman"/>
          <w:sz w:val="24"/>
          <w:szCs w:val="24"/>
          <w:lang w:val="ro-RO"/>
        </w:rPr>
      </w:pPr>
      <w:r w:rsidRPr="00915DD3">
        <w:rPr>
          <w:rFonts w:ascii="Times New Roman" w:hAnsi="Times New Roman" w:cs="Times New Roman"/>
          <w:sz w:val="24"/>
          <w:szCs w:val="24"/>
          <w:lang w:val="ro-RO"/>
        </w:rPr>
        <w:t>anul 2007 a fost  de 6,56%,</w:t>
      </w:r>
    </w:p>
    <w:p w:rsidR="009779F2" w:rsidRPr="00915DD3" w:rsidRDefault="009779F2" w:rsidP="00915DD3">
      <w:pPr>
        <w:pStyle w:val="NoSpacing"/>
        <w:numPr>
          <w:ilvl w:val="0"/>
          <w:numId w:val="2"/>
        </w:numPr>
        <w:spacing w:line="360" w:lineRule="auto"/>
        <w:jc w:val="both"/>
        <w:rPr>
          <w:rFonts w:ascii="Times New Roman" w:hAnsi="Times New Roman" w:cs="Times New Roman"/>
          <w:sz w:val="24"/>
          <w:szCs w:val="24"/>
          <w:lang w:val="ro-RO"/>
        </w:rPr>
      </w:pPr>
      <w:r w:rsidRPr="00915DD3">
        <w:rPr>
          <w:rFonts w:ascii="Times New Roman" w:hAnsi="Times New Roman" w:cs="Times New Roman"/>
          <w:sz w:val="24"/>
          <w:szCs w:val="24"/>
          <w:lang w:val="ro-RO"/>
        </w:rPr>
        <w:t>anul 2008 a fost de 6,57%,</w:t>
      </w:r>
    </w:p>
    <w:p w:rsidR="009779F2" w:rsidRPr="00915DD3" w:rsidRDefault="009779F2" w:rsidP="00915DD3">
      <w:pPr>
        <w:pStyle w:val="NoSpacing"/>
        <w:numPr>
          <w:ilvl w:val="0"/>
          <w:numId w:val="2"/>
        </w:numPr>
        <w:spacing w:line="360" w:lineRule="auto"/>
        <w:jc w:val="both"/>
        <w:rPr>
          <w:rFonts w:ascii="Times New Roman" w:hAnsi="Times New Roman" w:cs="Times New Roman"/>
          <w:sz w:val="24"/>
          <w:szCs w:val="24"/>
          <w:lang w:val="ro-RO"/>
        </w:rPr>
      </w:pPr>
      <w:r w:rsidRPr="00915DD3">
        <w:rPr>
          <w:rFonts w:ascii="Times New Roman" w:hAnsi="Times New Roman" w:cs="Times New Roman"/>
          <w:sz w:val="24"/>
          <w:szCs w:val="24"/>
          <w:lang w:val="ro-RO"/>
        </w:rPr>
        <w:t>anul 2009 a fost de 7,85%,</w:t>
      </w:r>
    </w:p>
    <w:p w:rsidR="009779F2" w:rsidRPr="00915DD3" w:rsidRDefault="009779F2" w:rsidP="00915DD3">
      <w:pPr>
        <w:pStyle w:val="NoSpacing"/>
        <w:numPr>
          <w:ilvl w:val="0"/>
          <w:numId w:val="2"/>
        </w:numPr>
        <w:spacing w:line="360" w:lineRule="auto"/>
        <w:jc w:val="both"/>
        <w:rPr>
          <w:rFonts w:ascii="Times New Roman" w:hAnsi="Times New Roman" w:cs="Times New Roman"/>
          <w:sz w:val="24"/>
          <w:szCs w:val="24"/>
          <w:lang w:val="ro-RO"/>
        </w:rPr>
      </w:pPr>
      <w:r w:rsidRPr="00915DD3">
        <w:rPr>
          <w:rFonts w:ascii="Times New Roman" w:hAnsi="Times New Roman" w:cs="Times New Roman"/>
          <w:sz w:val="24"/>
          <w:szCs w:val="24"/>
          <w:lang w:val="ro-RO"/>
        </w:rPr>
        <w:t>anul 2010 a fost de 5,59%,</w:t>
      </w:r>
    </w:p>
    <w:p w:rsidR="009779F2" w:rsidRPr="00915DD3" w:rsidRDefault="009779F2" w:rsidP="00915DD3">
      <w:pPr>
        <w:pStyle w:val="NoSpacing"/>
        <w:numPr>
          <w:ilvl w:val="0"/>
          <w:numId w:val="2"/>
        </w:numPr>
        <w:spacing w:line="360" w:lineRule="auto"/>
        <w:jc w:val="both"/>
        <w:rPr>
          <w:rFonts w:ascii="Times New Roman" w:hAnsi="Times New Roman" w:cs="Times New Roman"/>
          <w:sz w:val="24"/>
          <w:szCs w:val="24"/>
          <w:lang w:val="ro-RO"/>
        </w:rPr>
      </w:pPr>
      <w:r w:rsidRPr="00915DD3">
        <w:rPr>
          <w:rFonts w:ascii="Times New Roman" w:hAnsi="Times New Roman" w:cs="Times New Roman"/>
          <w:sz w:val="24"/>
          <w:szCs w:val="24"/>
          <w:lang w:val="ro-RO"/>
        </w:rPr>
        <w:t>anul 2011 a fost de 7,96%,</w:t>
      </w:r>
    </w:p>
    <w:p w:rsidR="009779F2" w:rsidRPr="00915DD3" w:rsidRDefault="009779F2" w:rsidP="00915DD3">
      <w:pPr>
        <w:pStyle w:val="NoSpacing"/>
        <w:numPr>
          <w:ilvl w:val="0"/>
          <w:numId w:val="2"/>
        </w:numPr>
        <w:spacing w:line="360" w:lineRule="auto"/>
        <w:jc w:val="both"/>
        <w:rPr>
          <w:rFonts w:ascii="Times New Roman" w:hAnsi="Times New Roman" w:cs="Times New Roman"/>
          <w:sz w:val="24"/>
          <w:szCs w:val="24"/>
          <w:lang w:val="ro-RO"/>
        </w:rPr>
      </w:pPr>
      <w:r w:rsidRPr="00915DD3">
        <w:rPr>
          <w:rFonts w:ascii="Times New Roman" w:hAnsi="Times New Roman" w:cs="Times New Roman"/>
          <w:sz w:val="24"/>
          <w:szCs w:val="24"/>
          <w:lang w:val="ro-RO"/>
        </w:rPr>
        <w:t>anul 2012 a fost de 5,79%,</w:t>
      </w:r>
    </w:p>
    <w:p w:rsidR="007A42C4" w:rsidRPr="00915DD3" w:rsidRDefault="007A42C4" w:rsidP="00915DD3">
      <w:pPr>
        <w:pStyle w:val="NoSpacing"/>
        <w:numPr>
          <w:ilvl w:val="0"/>
          <w:numId w:val="2"/>
        </w:numPr>
        <w:spacing w:line="360" w:lineRule="auto"/>
        <w:jc w:val="both"/>
        <w:rPr>
          <w:rFonts w:ascii="Times New Roman" w:hAnsi="Times New Roman" w:cs="Times New Roman"/>
          <w:sz w:val="24"/>
          <w:szCs w:val="24"/>
          <w:lang w:val="ro-RO"/>
        </w:rPr>
      </w:pPr>
      <w:r w:rsidRPr="00915DD3">
        <w:rPr>
          <w:rFonts w:ascii="Times New Roman" w:hAnsi="Times New Roman" w:cs="Times New Roman"/>
          <w:sz w:val="24"/>
          <w:szCs w:val="24"/>
          <w:lang w:val="ro-RO"/>
        </w:rPr>
        <w:t>anul 2013 a fost de 4,0%,</w:t>
      </w:r>
    </w:p>
    <w:p w:rsidR="007A42C4" w:rsidRPr="00915DD3" w:rsidRDefault="007A42C4" w:rsidP="00915DD3">
      <w:pPr>
        <w:pStyle w:val="NoSpacing"/>
        <w:numPr>
          <w:ilvl w:val="0"/>
          <w:numId w:val="2"/>
        </w:numPr>
        <w:spacing w:line="360" w:lineRule="auto"/>
        <w:jc w:val="both"/>
        <w:rPr>
          <w:rFonts w:ascii="Times New Roman" w:hAnsi="Times New Roman" w:cs="Times New Roman"/>
          <w:sz w:val="24"/>
          <w:szCs w:val="24"/>
          <w:lang w:val="ro-RO"/>
        </w:rPr>
      </w:pPr>
      <w:r w:rsidRPr="00915DD3">
        <w:rPr>
          <w:rFonts w:ascii="Times New Roman" w:hAnsi="Times New Roman" w:cs="Times New Roman"/>
          <w:sz w:val="24"/>
          <w:szCs w:val="24"/>
          <w:lang w:val="ro-RO"/>
        </w:rPr>
        <w:t>anul 2014 a fost de 1,1%,</w:t>
      </w:r>
    </w:p>
    <w:p w:rsidR="007A42C4" w:rsidRPr="00915DD3" w:rsidRDefault="007A42C4" w:rsidP="00915DD3">
      <w:pPr>
        <w:pStyle w:val="NoSpacing"/>
        <w:numPr>
          <w:ilvl w:val="0"/>
          <w:numId w:val="2"/>
        </w:numPr>
        <w:spacing w:line="360" w:lineRule="auto"/>
        <w:jc w:val="both"/>
        <w:rPr>
          <w:rFonts w:ascii="Times New Roman" w:hAnsi="Times New Roman" w:cs="Times New Roman"/>
          <w:sz w:val="24"/>
          <w:szCs w:val="24"/>
          <w:lang w:val="ro-RO"/>
        </w:rPr>
      </w:pPr>
      <w:r w:rsidRPr="00915DD3">
        <w:rPr>
          <w:rFonts w:ascii="Times New Roman" w:hAnsi="Times New Roman" w:cs="Times New Roman"/>
          <w:sz w:val="24"/>
          <w:szCs w:val="24"/>
          <w:lang w:val="ro-RO"/>
        </w:rPr>
        <w:t>anul 2015 a fost de -0.6 %,</w:t>
      </w:r>
    </w:p>
    <w:p w:rsidR="007A42C4" w:rsidRPr="00915DD3" w:rsidRDefault="007A42C4" w:rsidP="00915DD3">
      <w:pPr>
        <w:pStyle w:val="NoSpacing"/>
        <w:numPr>
          <w:ilvl w:val="0"/>
          <w:numId w:val="2"/>
        </w:numPr>
        <w:spacing w:line="360" w:lineRule="auto"/>
        <w:jc w:val="both"/>
        <w:rPr>
          <w:rFonts w:ascii="Times New Roman" w:hAnsi="Times New Roman" w:cs="Times New Roman"/>
          <w:sz w:val="24"/>
          <w:szCs w:val="24"/>
          <w:lang w:val="ro-RO"/>
        </w:rPr>
      </w:pPr>
      <w:r w:rsidRPr="00915DD3">
        <w:rPr>
          <w:rFonts w:ascii="Times New Roman" w:hAnsi="Times New Roman" w:cs="Times New Roman"/>
          <w:sz w:val="24"/>
          <w:szCs w:val="24"/>
          <w:lang w:val="ro-RO"/>
        </w:rPr>
        <w:t>anul 2016 a fost de -1.5%,</w:t>
      </w:r>
    </w:p>
    <w:p w:rsidR="007A42C4" w:rsidRPr="00915DD3" w:rsidRDefault="007A42C4" w:rsidP="00915DD3">
      <w:pPr>
        <w:pStyle w:val="NoSpacing"/>
        <w:numPr>
          <w:ilvl w:val="0"/>
          <w:numId w:val="2"/>
        </w:numPr>
        <w:spacing w:line="360" w:lineRule="auto"/>
        <w:jc w:val="both"/>
        <w:rPr>
          <w:rFonts w:ascii="Times New Roman" w:hAnsi="Times New Roman" w:cs="Times New Roman"/>
          <w:sz w:val="24"/>
          <w:szCs w:val="24"/>
          <w:lang w:val="ro-RO"/>
        </w:rPr>
      </w:pPr>
      <w:r w:rsidRPr="00915DD3">
        <w:rPr>
          <w:rFonts w:ascii="Times New Roman" w:hAnsi="Times New Roman" w:cs="Times New Roman"/>
          <w:sz w:val="24"/>
          <w:szCs w:val="24"/>
          <w:lang w:val="ro-RO"/>
        </w:rPr>
        <w:lastRenderedPageBreak/>
        <w:t>anul 2017 a fost de 1,3%,</w:t>
      </w:r>
    </w:p>
    <w:p w:rsidR="007A42C4" w:rsidRPr="00915DD3" w:rsidRDefault="007A42C4" w:rsidP="00915DD3">
      <w:pPr>
        <w:pStyle w:val="NoSpacing"/>
        <w:numPr>
          <w:ilvl w:val="0"/>
          <w:numId w:val="2"/>
        </w:numPr>
        <w:spacing w:line="360" w:lineRule="auto"/>
        <w:jc w:val="both"/>
        <w:rPr>
          <w:rFonts w:ascii="Times New Roman" w:hAnsi="Times New Roman" w:cs="Times New Roman"/>
          <w:sz w:val="24"/>
          <w:szCs w:val="24"/>
          <w:lang w:val="ro-RO"/>
        </w:rPr>
      </w:pPr>
      <w:r w:rsidRPr="00915DD3">
        <w:rPr>
          <w:rFonts w:ascii="Times New Roman" w:hAnsi="Times New Roman" w:cs="Times New Roman"/>
          <w:sz w:val="24"/>
          <w:szCs w:val="24"/>
          <w:lang w:val="ro-RO"/>
        </w:rPr>
        <w:t>anul 2018 a fost de 4,6%,</w:t>
      </w:r>
    </w:p>
    <w:p w:rsidR="009122B0" w:rsidRPr="00915DD3" w:rsidRDefault="007A42C4" w:rsidP="00915DD3">
      <w:pPr>
        <w:pStyle w:val="NoSpacing"/>
        <w:jc w:val="both"/>
        <w:rPr>
          <w:rFonts w:ascii="Times New Roman" w:hAnsi="Times New Roman" w:cs="Times New Roman"/>
          <w:sz w:val="24"/>
          <w:szCs w:val="24"/>
          <w:lang w:val="ro-RO"/>
        </w:rPr>
      </w:pPr>
      <w:r w:rsidRPr="00915DD3">
        <w:rPr>
          <w:rFonts w:ascii="Times New Roman" w:hAnsi="Times New Roman" w:cs="Times New Roman"/>
          <w:sz w:val="24"/>
          <w:szCs w:val="24"/>
          <w:lang w:val="ro-RO"/>
        </w:rPr>
        <w:t>şi ca urmare tariful de bază pentru calculul chi</w:t>
      </w:r>
      <w:r w:rsidR="00767076" w:rsidRPr="00915DD3">
        <w:rPr>
          <w:rFonts w:ascii="Times New Roman" w:hAnsi="Times New Roman" w:cs="Times New Roman"/>
          <w:sz w:val="24"/>
          <w:szCs w:val="24"/>
          <w:lang w:val="ro-RO"/>
        </w:rPr>
        <w:t>riei,indexat va fi de 0,04</w:t>
      </w:r>
      <w:r w:rsidR="0003002E" w:rsidRPr="00915DD3">
        <w:rPr>
          <w:rFonts w:ascii="Times New Roman" w:hAnsi="Times New Roman" w:cs="Times New Roman"/>
          <w:sz w:val="24"/>
          <w:szCs w:val="24"/>
          <w:lang w:val="ro-RO"/>
        </w:rPr>
        <w:t xml:space="preserve"> </w:t>
      </w:r>
      <w:r w:rsidRPr="00915DD3">
        <w:rPr>
          <w:rFonts w:ascii="Times New Roman" w:hAnsi="Times New Roman" w:cs="Times New Roman"/>
          <w:sz w:val="24"/>
          <w:szCs w:val="24"/>
          <w:lang w:val="ro-RO"/>
        </w:rPr>
        <w:t>lei/mp/lună.</w:t>
      </w:r>
    </w:p>
    <w:p w:rsidR="007A42C4" w:rsidRPr="00915DD3" w:rsidRDefault="007A42C4" w:rsidP="00915DD3">
      <w:pPr>
        <w:pStyle w:val="NoSpacing"/>
        <w:jc w:val="both"/>
        <w:rPr>
          <w:rFonts w:ascii="Times New Roman" w:hAnsi="Times New Roman" w:cs="Times New Roman"/>
          <w:sz w:val="24"/>
          <w:szCs w:val="24"/>
          <w:lang w:val="ro-RO"/>
        </w:rPr>
      </w:pPr>
      <w:r w:rsidRPr="00915DD3">
        <w:rPr>
          <w:rFonts w:ascii="Times New Roman" w:hAnsi="Times New Roman" w:cs="Times New Roman"/>
          <w:sz w:val="24"/>
          <w:szCs w:val="24"/>
          <w:lang w:val="ro-RO"/>
        </w:rPr>
        <w:t xml:space="preserve">     Totodată propunem ca acest tarif să se indexeze cu rata inflaţiei, comunicată de Institutul Naţional de Statistică.</w:t>
      </w:r>
    </w:p>
    <w:p w:rsidR="00C54DA2" w:rsidRDefault="007A42C4" w:rsidP="00C54DA2">
      <w:pPr>
        <w:pStyle w:val="NoSpacing"/>
        <w:jc w:val="both"/>
        <w:rPr>
          <w:rFonts w:ascii="Times New Roman" w:hAnsi="Times New Roman" w:cs="Times New Roman"/>
          <w:sz w:val="24"/>
          <w:szCs w:val="24"/>
          <w:lang w:val="ro-RO"/>
        </w:rPr>
      </w:pPr>
      <w:r w:rsidRPr="00915DD3">
        <w:rPr>
          <w:rFonts w:ascii="Times New Roman" w:hAnsi="Times New Roman" w:cs="Times New Roman"/>
          <w:sz w:val="24"/>
          <w:szCs w:val="24"/>
          <w:lang w:val="ro-RO"/>
        </w:rPr>
        <w:t xml:space="preserve">      Astfel,propunem aprobarea noului contract cadru pentru închirierea acestor terenuri si modificarea in mod corespunzător a HCLMT </w:t>
      </w:r>
      <w:r w:rsidR="00F74379" w:rsidRPr="00915DD3">
        <w:rPr>
          <w:rFonts w:ascii="Times New Roman" w:hAnsi="Times New Roman" w:cs="Times New Roman"/>
          <w:sz w:val="24"/>
          <w:szCs w:val="24"/>
          <w:lang w:val="ro-RO"/>
        </w:rPr>
        <w:t>nr.190/29.03.2013 prin emiterea unei noi Hotărâri de Consiliul local in acest s</w:t>
      </w:r>
      <w:r w:rsidR="00C54DA2">
        <w:rPr>
          <w:rFonts w:ascii="Times New Roman" w:hAnsi="Times New Roman" w:cs="Times New Roman"/>
          <w:sz w:val="24"/>
          <w:szCs w:val="24"/>
          <w:lang w:val="ro-RO"/>
        </w:rPr>
        <w:t>ens.</w:t>
      </w:r>
    </w:p>
    <w:p w:rsidR="00F74379" w:rsidRPr="00915DD3" w:rsidRDefault="00C54DA2" w:rsidP="00C54DA2">
      <w:pPr>
        <w:pStyle w:val="NoSpacing"/>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M</w:t>
      </w:r>
      <w:r w:rsidR="00F74379" w:rsidRPr="00915DD3">
        <w:rPr>
          <w:rFonts w:ascii="Times New Roman" w:hAnsi="Times New Roman" w:cs="Times New Roman"/>
          <w:sz w:val="24"/>
          <w:szCs w:val="24"/>
          <w:lang w:val="ro-RO"/>
        </w:rPr>
        <w:t>odul de închiriere a acestor terenuri</w:t>
      </w:r>
      <w:r>
        <w:rPr>
          <w:rFonts w:ascii="Times New Roman" w:hAnsi="Times New Roman" w:cs="Times New Roman"/>
          <w:sz w:val="24"/>
          <w:szCs w:val="24"/>
          <w:lang w:val="ro-RO"/>
        </w:rPr>
        <w:t xml:space="preserve"> este </w:t>
      </w:r>
      <w:r w:rsidR="00F74379" w:rsidRPr="00915DD3">
        <w:rPr>
          <w:rFonts w:ascii="Times New Roman" w:hAnsi="Times New Roman" w:cs="Times New Roman"/>
          <w:sz w:val="24"/>
          <w:szCs w:val="24"/>
          <w:lang w:val="ro-RO"/>
        </w:rPr>
        <w:t>:</w:t>
      </w:r>
    </w:p>
    <w:p w:rsidR="00F74379" w:rsidRPr="00915DD3" w:rsidRDefault="00F74379" w:rsidP="00915DD3">
      <w:pPr>
        <w:pStyle w:val="NoSpacing"/>
        <w:jc w:val="both"/>
        <w:rPr>
          <w:rFonts w:ascii="Times New Roman" w:hAnsi="Times New Roman" w:cs="Times New Roman"/>
          <w:sz w:val="24"/>
          <w:szCs w:val="24"/>
          <w:lang w:val="ro-RO"/>
        </w:rPr>
      </w:pPr>
      <w:r w:rsidRPr="00915DD3">
        <w:rPr>
          <w:rFonts w:ascii="Times New Roman" w:hAnsi="Times New Roman" w:cs="Times New Roman"/>
          <w:sz w:val="24"/>
          <w:szCs w:val="24"/>
          <w:lang w:val="ro-RO"/>
        </w:rPr>
        <w:t>-terenurile aferente imobilelor dobândite în proprietate in baza Legii nr.112/1995 si Legii nr.79/1997 se închiriază către proprietarii de locuinţe, respectiv către persoanele car</w:t>
      </w:r>
      <w:r w:rsidR="00D664B0">
        <w:rPr>
          <w:rFonts w:ascii="Times New Roman" w:hAnsi="Times New Roman" w:cs="Times New Roman"/>
          <w:sz w:val="24"/>
          <w:szCs w:val="24"/>
          <w:lang w:val="ro-RO"/>
        </w:rPr>
        <w:t>e le-au dobândit în proprietate</w:t>
      </w:r>
      <w:r w:rsidRPr="00915DD3">
        <w:rPr>
          <w:rFonts w:ascii="Times New Roman" w:hAnsi="Times New Roman" w:cs="Times New Roman"/>
          <w:sz w:val="24"/>
          <w:szCs w:val="24"/>
          <w:lang w:val="ro-RO"/>
        </w:rPr>
        <w:t>, moştenitoriilor acestora sau cumpărătorilor subsecvenţi, în cotă</w:t>
      </w:r>
      <w:r w:rsidR="00002DDA" w:rsidRPr="00915DD3">
        <w:rPr>
          <w:rFonts w:ascii="Times New Roman" w:hAnsi="Times New Roman" w:cs="Times New Roman"/>
          <w:sz w:val="24"/>
          <w:szCs w:val="24"/>
          <w:lang w:val="ro-RO"/>
        </w:rPr>
        <w:t xml:space="preserve"> </w:t>
      </w:r>
      <w:r w:rsidRPr="00915DD3">
        <w:rPr>
          <w:rFonts w:ascii="Times New Roman" w:hAnsi="Times New Roman" w:cs="Times New Roman"/>
          <w:sz w:val="24"/>
          <w:szCs w:val="24"/>
          <w:lang w:val="ro-RO"/>
        </w:rPr>
        <w:t xml:space="preserve">indiviză corespunzătoare </w:t>
      </w:r>
      <w:r w:rsidR="00C566A4" w:rsidRPr="00915DD3">
        <w:rPr>
          <w:rFonts w:ascii="Times New Roman" w:hAnsi="Times New Roman" w:cs="Times New Roman"/>
          <w:sz w:val="24"/>
          <w:szCs w:val="24"/>
          <w:lang w:val="ro-RO"/>
        </w:rPr>
        <w:t>cotei deţinute în baza contractului de vânzare-cumpăra</w:t>
      </w:r>
      <w:r w:rsidR="00002DDA" w:rsidRPr="00915DD3">
        <w:rPr>
          <w:rFonts w:ascii="Times New Roman" w:hAnsi="Times New Roman" w:cs="Times New Roman"/>
          <w:sz w:val="24"/>
          <w:szCs w:val="24"/>
          <w:lang w:val="ro-RO"/>
        </w:rPr>
        <w:t>re a locuinţei, respectiv în baz</w:t>
      </w:r>
      <w:r w:rsidR="00C566A4" w:rsidRPr="00915DD3">
        <w:rPr>
          <w:rFonts w:ascii="Times New Roman" w:hAnsi="Times New Roman" w:cs="Times New Roman"/>
          <w:sz w:val="24"/>
          <w:szCs w:val="24"/>
          <w:lang w:val="ro-RO"/>
        </w:rPr>
        <w:t>a actelor adiţionale la acesta,</w:t>
      </w:r>
    </w:p>
    <w:p w:rsidR="00F00A2A" w:rsidRDefault="00F00A2A" w:rsidP="00915DD3">
      <w:pPr>
        <w:pStyle w:val="NoSpacing"/>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C</w:t>
      </w:r>
      <w:r w:rsidR="00C566A4" w:rsidRPr="00915DD3">
        <w:rPr>
          <w:rFonts w:ascii="Times New Roman" w:hAnsi="Times New Roman" w:cs="Times New Roman"/>
          <w:sz w:val="24"/>
          <w:szCs w:val="24"/>
          <w:lang w:val="ro-RO"/>
        </w:rPr>
        <w:t xml:space="preserve">alculul chiriei se va face </w:t>
      </w:r>
      <w:r>
        <w:rPr>
          <w:rFonts w:ascii="Times New Roman" w:hAnsi="Times New Roman" w:cs="Times New Roman"/>
          <w:sz w:val="24"/>
          <w:szCs w:val="24"/>
          <w:lang w:val="ro-RO"/>
        </w:rPr>
        <w:t>astfel:</w:t>
      </w:r>
    </w:p>
    <w:p w:rsidR="00F00A2A" w:rsidRPr="00F00A2A" w:rsidRDefault="00F00A2A" w:rsidP="00F00A2A">
      <w:pPr>
        <w:ind w:right="-92"/>
        <w:jc w:val="both"/>
        <w:rPr>
          <w:sz w:val="24"/>
          <w:szCs w:val="24"/>
        </w:rPr>
      </w:pPr>
      <w:r>
        <w:rPr>
          <w:color w:val="00B050"/>
          <w:sz w:val="26"/>
          <w:szCs w:val="26"/>
        </w:rPr>
        <w:t xml:space="preserve"> -      </w:t>
      </w:r>
      <w:r w:rsidRPr="00F00A2A">
        <w:rPr>
          <w:sz w:val="24"/>
          <w:szCs w:val="24"/>
        </w:rPr>
        <w:t>pentru c</w:t>
      </w:r>
      <w:r w:rsidR="0030154C">
        <w:rPr>
          <w:sz w:val="24"/>
          <w:szCs w:val="24"/>
        </w:rPr>
        <w:t xml:space="preserve">hiriaşii </w:t>
      </w:r>
      <w:r w:rsidRPr="00F00A2A">
        <w:rPr>
          <w:sz w:val="24"/>
          <w:szCs w:val="24"/>
        </w:rPr>
        <w:t>locuinţelor</w:t>
      </w:r>
      <w:r w:rsidR="0030154C">
        <w:rPr>
          <w:sz w:val="24"/>
          <w:szCs w:val="24"/>
        </w:rPr>
        <w:t>/caselor</w:t>
      </w:r>
      <w:r w:rsidRPr="00F00A2A">
        <w:rPr>
          <w:sz w:val="24"/>
          <w:szCs w:val="24"/>
        </w:rPr>
        <w:t xml:space="preserve"> deţinute în baza unui contract de închiriere încheiat în baza Legii 114/1996 tariful este 0,04 lei/mp/lună multiplicat cu coeficientul de zonă conform O.U.G. 40/1999.</w:t>
      </w:r>
    </w:p>
    <w:p w:rsidR="00F00A2A" w:rsidRDefault="00F00A2A" w:rsidP="00F00A2A">
      <w:pPr>
        <w:ind w:right="-92"/>
        <w:jc w:val="both"/>
        <w:rPr>
          <w:sz w:val="24"/>
          <w:szCs w:val="24"/>
        </w:rPr>
      </w:pPr>
      <w:r>
        <w:rPr>
          <w:sz w:val="24"/>
          <w:szCs w:val="24"/>
        </w:rPr>
        <w:t xml:space="preserve"> </w:t>
      </w:r>
      <w:r w:rsidRPr="00F00A2A">
        <w:rPr>
          <w:sz w:val="24"/>
          <w:szCs w:val="24"/>
        </w:rPr>
        <w:t>-</w:t>
      </w:r>
      <w:r>
        <w:rPr>
          <w:sz w:val="24"/>
          <w:szCs w:val="24"/>
        </w:rPr>
        <w:t xml:space="preserve">     </w:t>
      </w:r>
      <w:r w:rsidRPr="00F00A2A">
        <w:rPr>
          <w:sz w:val="24"/>
          <w:szCs w:val="24"/>
        </w:rPr>
        <w:t>pentru proprietarii locuinţelor/caselor, persoane fizice,  dobândite în temeiul Legii 112/1995, Legii 79/1997 şi alte modalităşi translative de obţinere tariful este 0,06 lei/mp/lună multiplicat cu coeficientul de zonă conform O.U.G. 40/1999.</w:t>
      </w:r>
    </w:p>
    <w:p w:rsidR="00F00A2A" w:rsidRPr="00F00A2A" w:rsidRDefault="00F00A2A" w:rsidP="00F00A2A">
      <w:pPr>
        <w:ind w:right="-92"/>
        <w:jc w:val="both"/>
        <w:rPr>
          <w:sz w:val="24"/>
          <w:szCs w:val="24"/>
        </w:rPr>
      </w:pPr>
      <w:r>
        <w:rPr>
          <w:sz w:val="24"/>
          <w:szCs w:val="24"/>
        </w:rPr>
        <w:t xml:space="preserve"> </w:t>
      </w:r>
      <w:r w:rsidRPr="00F00A2A">
        <w:rPr>
          <w:sz w:val="24"/>
          <w:szCs w:val="24"/>
        </w:rPr>
        <w:t>-</w:t>
      </w:r>
      <w:r>
        <w:rPr>
          <w:sz w:val="24"/>
          <w:szCs w:val="24"/>
        </w:rPr>
        <w:t xml:space="preserve">      </w:t>
      </w:r>
      <w:r w:rsidRPr="00F00A2A">
        <w:rPr>
          <w:sz w:val="24"/>
          <w:szCs w:val="24"/>
        </w:rPr>
        <w:t>pentru proprietarii locuinţelor/caselor, persoane juridice, tariful este 0,1 lei/mp/lună multiplicat cu coeficientul de zonă conform O.U.G. 40/1999.</w:t>
      </w:r>
    </w:p>
    <w:p w:rsidR="00C566A4" w:rsidRPr="00915DD3" w:rsidRDefault="00F00A2A" w:rsidP="00915DD3">
      <w:pPr>
        <w:pStyle w:val="NoSpacing"/>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03002E" w:rsidRPr="00915DD3">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  </w:t>
      </w:r>
      <w:r w:rsidR="00C566A4" w:rsidRPr="00915DD3">
        <w:rPr>
          <w:rFonts w:ascii="Times New Roman" w:hAnsi="Times New Roman" w:cs="Times New Roman"/>
          <w:sz w:val="24"/>
          <w:szCs w:val="24"/>
          <w:lang w:val="ro-RO"/>
        </w:rPr>
        <w:t>Chiriile pentru aceste terenuri se diferenţiază pe categorii de zone,</w:t>
      </w:r>
      <w:r w:rsidR="00002DDA" w:rsidRPr="00915DD3">
        <w:rPr>
          <w:rFonts w:ascii="Times New Roman" w:hAnsi="Times New Roman" w:cs="Times New Roman"/>
          <w:sz w:val="24"/>
          <w:szCs w:val="24"/>
          <w:lang w:val="ro-RO"/>
        </w:rPr>
        <w:t>în conformitate cu zonarea avută î</w:t>
      </w:r>
      <w:r w:rsidR="00C566A4" w:rsidRPr="00915DD3">
        <w:rPr>
          <w:rFonts w:ascii="Times New Roman" w:hAnsi="Times New Roman" w:cs="Times New Roman"/>
          <w:sz w:val="24"/>
          <w:szCs w:val="24"/>
          <w:lang w:val="ro-RO"/>
        </w:rPr>
        <w:t>n vedere la stabilirea impozitelor şi taxelor locale pentru terenuri, prin aplicarea unui coeficent la chiria de bază, dupa cum urmează:</w:t>
      </w:r>
    </w:p>
    <w:p w:rsidR="00E255D2" w:rsidRPr="00915DD3" w:rsidRDefault="00E255D2" w:rsidP="00915DD3">
      <w:pPr>
        <w:pStyle w:val="NoSpacing"/>
        <w:jc w:val="both"/>
        <w:rPr>
          <w:rFonts w:ascii="Times New Roman" w:hAnsi="Times New Roman" w:cs="Times New Roman"/>
          <w:sz w:val="24"/>
          <w:szCs w:val="24"/>
          <w:lang w:val="ro-RO"/>
        </w:rPr>
      </w:pPr>
    </w:p>
    <w:p w:rsidR="009056A9" w:rsidRDefault="009056A9" w:rsidP="00915DD3">
      <w:pPr>
        <w:autoSpaceDE w:val="0"/>
        <w:autoSpaceDN w:val="0"/>
        <w:adjustRightInd w:val="0"/>
        <w:ind w:left="1080"/>
        <w:jc w:val="both"/>
        <w:rPr>
          <w:sz w:val="24"/>
          <w:szCs w:val="24"/>
          <w:lang w:val="ro-RO"/>
        </w:rPr>
      </w:pPr>
    </w:p>
    <w:p w:rsidR="009056A9" w:rsidRDefault="009056A9" w:rsidP="00915DD3">
      <w:pPr>
        <w:autoSpaceDE w:val="0"/>
        <w:autoSpaceDN w:val="0"/>
        <w:adjustRightInd w:val="0"/>
        <w:ind w:left="1080"/>
        <w:jc w:val="both"/>
        <w:rPr>
          <w:sz w:val="24"/>
          <w:szCs w:val="24"/>
          <w:lang w:val="ro-RO"/>
        </w:rPr>
      </w:pPr>
    </w:p>
    <w:p w:rsidR="009056A9" w:rsidRDefault="009056A9" w:rsidP="00915DD3">
      <w:pPr>
        <w:autoSpaceDE w:val="0"/>
        <w:autoSpaceDN w:val="0"/>
        <w:adjustRightInd w:val="0"/>
        <w:ind w:left="1080"/>
        <w:jc w:val="both"/>
        <w:rPr>
          <w:sz w:val="24"/>
          <w:szCs w:val="24"/>
          <w:lang w:val="ro-RO"/>
        </w:rPr>
      </w:pPr>
    </w:p>
    <w:p w:rsidR="009056A9" w:rsidRDefault="009056A9" w:rsidP="00915DD3">
      <w:pPr>
        <w:autoSpaceDE w:val="0"/>
        <w:autoSpaceDN w:val="0"/>
        <w:adjustRightInd w:val="0"/>
        <w:ind w:left="1080"/>
        <w:jc w:val="both"/>
        <w:rPr>
          <w:sz w:val="24"/>
          <w:szCs w:val="24"/>
          <w:lang w:val="ro-RO"/>
        </w:rPr>
      </w:pPr>
    </w:p>
    <w:p w:rsidR="009056A9" w:rsidRDefault="009056A9" w:rsidP="00915DD3">
      <w:pPr>
        <w:autoSpaceDE w:val="0"/>
        <w:autoSpaceDN w:val="0"/>
        <w:adjustRightInd w:val="0"/>
        <w:ind w:left="1080"/>
        <w:jc w:val="both"/>
        <w:rPr>
          <w:sz w:val="24"/>
          <w:szCs w:val="24"/>
          <w:lang w:val="ro-RO"/>
        </w:rPr>
      </w:pPr>
    </w:p>
    <w:p w:rsidR="00E255D2" w:rsidRPr="00915DD3" w:rsidRDefault="00E255D2" w:rsidP="00915DD3">
      <w:pPr>
        <w:autoSpaceDE w:val="0"/>
        <w:autoSpaceDN w:val="0"/>
        <w:adjustRightInd w:val="0"/>
        <w:ind w:left="1080"/>
        <w:jc w:val="both"/>
        <w:rPr>
          <w:sz w:val="24"/>
          <w:szCs w:val="24"/>
          <w:lang w:val="ro-RO" w:eastAsia="en-US"/>
        </w:rPr>
      </w:pPr>
      <w:r w:rsidRPr="00915DD3">
        <w:rPr>
          <w:sz w:val="24"/>
          <w:szCs w:val="24"/>
          <w:lang w:val="ro-RO" w:eastAsia="en-US"/>
        </w:rPr>
        <w:t>───────────────────────────────────────────────</w:t>
      </w:r>
    </w:p>
    <w:p w:rsidR="00E255D2" w:rsidRPr="00915DD3" w:rsidRDefault="00E255D2" w:rsidP="00915DD3">
      <w:pPr>
        <w:autoSpaceDE w:val="0"/>
        <w:autoSpaceDN w:val="0"/>
        <w:adjustRightInd w:val="0"/>
        <w:ind w:left="1080"/>
        <w:jc w:val="both"/>
        <w:rPr>
          <w:sz w:val="24"/>
          <w:szCs w:val="24"/>
          <w:lang w:val="ro-RO" w:eastAsia="en-US"/>
        </w:rPr>
      </w:pPr>
      <w:r w:rsidRPr="00915DD3">
        <w:rPr>
          <w:sz w:val="24"/>
          <w:szCs w:val="24"/>
          <w:lang w:val="ro-RO" w:eastAsia="en-US"/>
        </w:rPr>
        <w:t xml:space="preserve">    Zona</w:t>
      </w:r>
    </w:p>
    <w:p w:rsidR="00E255D2" w:rsidRPr="00915DD3" w:rsidRDefault="00E255D2" w:rsidP="00915DD3">
      <w:pPr>
        <w:autoSpaceDE w:val="0"/>
        <w:autoSpaceDN w:val="0"/>
        <w:adjustRightInd w:val="0"/>
        <w:ind w:left="1080"/>
        <w:jc w:val="both"/>
        <w:rPr>
          <w:sz w:val="24"/>
          <w:szCs w:val="24"/>
          <w:lang w:val="ro-RO" w:eastAsia="en-US"/>
        </w:rPr>
      </w:pPr>
      <w:r w:rsidRPr="00915DD3">
        <w:rPr>
          <w:sz w:val="24"/>
          <w:szCs w:val="24"/>
          <w:lang w:val="ro-RO" w:eastAsia="en-US"/>
        </w:rPr>
        <w:t xml:space="preserve"> în cadrul           Categoria localităţii</w:t>
      </w:r>
    </w:p>
    <w:p w:rsidR="00E255D2" w:rsidRPr="00915DD3" w:rsidRDefault="00E255D2" w:rsidP="00915DD3">
      <w:pPr>
        <w:autoSpaceDE w:val="0"/>
        <w:autoSpaceDN w:val="0"/>
        <w:adjustRightInd w:val="0"/>
        <w:ind w:left="1080"/>
        <w:jc w:val="both"/>
        <w:rPr>
          <w:sz w:val="24"/>
          <w:szCs w:val="24"/>
          <w:lang w:val="ro-RO" w:eastAsia="en-US"/>
        </w:rPr>
      </w:pPr>
      <w:r w:rsidRPr="00915DD3">
        <w:rPr>
          <w:sz w:val="24"/>
          <w:szCs w:val="24"/>
          <w:lang w:val="ro-RO" w:eastAsia="en-US"/>
        </w:rPr>
        <w:t>localităţii    ───────────────────────────────</w:t>
      </w:r>
    </w:p>
    <w:p w:rsidR="00E255D2" w:rsidRPr="00915DD3" w:rsidRDefault="00E255D2" w:rsidP="00915DD3">
      <w:pPr>
        <w:autoSpaceDE w:val="0"/>
        <w:autoSpaceDN w:val="0"/>
        <w:adjustRightInd w:val="0"/>
        <w:ind w:left="1080"/>
        <w:jc w:val="both"/>
        <w:rPr>
          <w:sz w:val="24"/>
          <w:szCs w:val="24"/>
          <w:lang w:val="ro-RO" w:eastAsia="en-US"/>
        </w:rPr>
      </w:pPr>
      <w:r w:rsidRPr="00915DD3">
        <w:rPr>
          <w:sz w:val="24"/>
          <w:szCs w:val="24"/>
          <w:lang w:val="ro-RO" w:eastAsia="en-US"/>
        </w:rPr>
        <w:t xml:space="preserve">                               Municipii    </w:t>
      </w:r>
    </w:p>
    <w:p w:rsidR="00E255D2" w:rsidRPr="00915DD3" w:rsidRDefault="00E255D2" w:rsidP="00915DD3">
      <w:pPr>
        <w:autoSpaceDE w:val="0"/>
        <w:autoSpaceDN w:val="0"/>
        <w:adjustRightInd w:val="0"/>
        <w:ind w:left="1080"/>
        <w:jc w:val="both"/>
        <w:rPr>
          <w:sz w:val="24"/>
          <w:szCs w:val="24"/>
          <w:lang w:val="ro-RO" w:eastAsia="en-US"/>
        </w:rPr>
      </w:pPr>
      <w:r w:rsidRPr="00915DD3">
        <w:rPr>
          <w:sz w:val="24"/>
          <w:szCs w:val="24"/>
          <w:lang w:val="ro-RO" w:eastAsia="en-US"/>
        </w:rPr>
        <w:t>────────────────────────────────────────────────</w:t>
      </w:r>
    </w:p>
    <w:p w:rsidR="00E255D2" w:rsidRPr="00915DD3" w:rsidRDefault="00E255D2" w:rsidP="00915DD3">
      <w:pPr>
        <w:autoSpaceDE w:val="0"/>
        <w:autoSpaceDN w:val="0"/>
        <w:adjustRightInd w:val="0"/>
        <w:ind w:left="1080"/>
        <w:jc w:val="both"/>
        <w:rPr>
          <w:sz w:val="24"/>
          <w:szCs w:val="24"/>
          <w:lang w:val="ro-RO" w:eastAsia="en-US"/>
        </w:rPr>
      </w:pPr>
      <w:r w:rsidRPr="00915DD3">
        <w:rPr>
          <w:sz w:val="24"/>
          <w:szCs w:val="24"/>
          <w:lang w:val="ro-RO" w:eastAsia="en-US"/>
        </w:rPr>
        <w:t xml:space="preserve">     A                           3,5         </w:t>
      </w:r>
    </w:p>
    <w:p w:rsidR="00E255D2" w:rsidRPr="00915DD3" w:rsidRDefault="00E255D2" w:rsidP="00915DD3">
      <w:pPr>
        <w:autoSpaceDE w:val="0"/>
        <w:autoSpaceDN w:val="0"/>
        <w:adjustRightInd w:val="0"/>
        <w:ind w:left="1080"/>
        <w:jc w:val="both"/>
        <w:rPr>
          <w:sz w:val="24"/>
          <w:szCs w:val="24"/>
          <w:lang w:val="ro-RO" w:eastAsia="en-US"/>
        </w:rPr>
      </w:pPr>
      <w:r w:rsidRPr="00915DD3">
        <w:rPr>
          <w:sz w:val="24"/>
          <w:szCs w:val="24"/>
          <w:lang w:val="ro-RO" w:eastAsia="en-US"/>
        </w:rPr>
        <w:t xml:space="preserve">     B                           2,5         </w:t>
      </w:r>
    </w:p>
    <w:p w:rsidR="00E255D2" w:rsidRPr="00915DD3" w:rsidRDefault="00E255D2" w:rsidP="00915DD3">
      <w:pPr>
        <w:autoSpaceDE w:val="0"/>
        <w:autoSpaceDN w:val="0"/>
        <w:adjustRightInd w:val="0"/>
        <w:ind w:left="1080"/>
        <w:jc w:val="both"/>
        <w:rPr>
          <w:sz w:val="24"/>
          <w:szCs w:val="24"/>
          <w:lang w:val="ro-RO" w:eastAsia="en-US"/>
        </w:rPr>
      </w:pPr>
      <w:r w:rsidRPr="00915DD3">
        <w:rPr>
          <w:sz w:val="24"/>
          <w:szCs w:val="24"/>
          <w:lang w:val="ro-RO" w:eastAsia="en-US"/>
        </w:rPr>
        <w:t xml:space="preserve">     C                           2           </w:t>
      </w:r>
    </w:p>
    <w:p w:rsidR="00E255D2" w:rsidRPr="00915DD3" w:rsidRDefault="00E255D2" w:rsidP="00915DD3">
      <w:pPr>
        <w:autoSpaceDE w:val="0"/>
        <w:autoSpaceDN w:val="0"/>
        <w:adjustRightInd w:val="0"/>
        <w:ind w:left="1080"/>
        <w:jc w:val="both"/>
        <w:rPr>
          <w:sz w:val="24"/>
          <w:szCs w:val="24"/>
          <w:lang w:val="ro-RO" w:eastAsia="en-US"/>
        </w:rPr>
      </w:pPr>
      <w:r w:rsidRPr="00915DD3">
        <w:rPr>
          <w:sz w:val="24"/>
          <w:szCs w:val="24"/>
          <w:lang w:val="ro-RO" w:eastAsia="en-US"/>
        </w:rPr>
        <w:t xml:space="preserve">     D                          1,5         </w:t>
      </w:r>
    </w:p>
    <w:p w:rsidR="00E255D2" w:rsidRPr="00915DD3" w:rsidRDefault="00E255D2" w:rsidP="00915DD3">
      <w:pPr>
        <w:autoSpaceDE w:val="0"/>
        <w:autoSpaceDN w:val="0"/>
        <w:adjustRightInd w:val="0"/>
        <w:ind w:left="1080"/>
        <w:jc w:val="both"/>
        <w:rPr>
          <w:sz w:val="24"/>
          <w:szCs w:val="24"/>
          <w:lang w:val="ro-RO" w:eastAsia="en-US"/>
        </w:rPr>
      </w:pPr>
      <w:r w:rsidRPr="00915DD3">
        <w:rPr>
          <w:sz w:val="24"/>
          <w:szCs w:val="24"/>
          <w:lang w:val="ro-RO" w:eastAsia="en-US"/>
        </w:rPr>
        <w:t>────────────────────────────────────────────────</w:t>
      </w:r>
    </w:p>
    <w:p w:rsidR="009056A9" w:rsidRDefault="009056A9" w:rsidP="00915DD3">
      <w:pPr>
        <w:autoSpaceDE w:val="0"/>
        <w:autoSpaceDN w:val="0"/>
        <w:adjustRightInd w:val="0"/>
        <w:ind w:left="1080"/>
        <w:jc w:val="both"/>
        <w:rPr>
          <w:sz w:val="24"/>
          <w:szCs w:val="24"/>
          <w:lang w:val="ro-RO" w:eastAsia="en-US"/>
        </w:rPr>
      </w:pPr>
    </w:p>
    <w:p w:rsidR="009056A9" w:rsidRDefault="009056A9" w:rsidP="00915DD3">
      <w:pPr>
        <w:autoSpaceDE w:val="0"/>
        <w:autoSpaceDN w:val="0"/>
        <w:adjustRightInd w:val="0"/>
        <w:ind w:left="1080"/>
        <w:jc w:val="both"/>
        <w:rPr>
          <w:sz w:val="24"/>
          <w:szCs w:val="24"/>
          <w:lang w:val="ro-RO" w:eastAsia="en-US"/>
        </w:rPr>
      </w:pPr>
    </w:p>
    <w:p w:rsidR="009056A9" w:rsidRDefault="009056A9" w:rsidP="00915DD3">
      <w:pPr>
        <w:autoSpaceDE w:val="0"/>
        <w:autoSpaceDN w:val="0"/>
        <w:adjustRightInd w:val="0"/>
        <w:ind w:left="1080"/>
        <w:jc w:val="both"/>
        <w:rPr>
          <w:sz w:val="24"/>
          <w:szCs w:val="24"/>
          <w:lang w:val="ro-RO" w:eastAsia="en-US"/>
        </w:rPr>
      </w:pPr>
    </w:p>
    <w:p w:rsidR="009056A9" w:rsidRDefault="009056A9" w:rsidP="00915DD3">
      <w:pPr>
        <w:autoSpaceDE w:val="0"/>
        <w:autoSpaceDN w:val="0"/>
        <w:adjustRightInd w:val="0"/>
        <w:ind w:left="1080"/>
        <w:jc w:val="both"/>
        <w:rPr>
          <w:sz w:val="24"/>
          <w:szCs w:val="24"/>
          <w:lang w:val="ro-RO" w:eastAsia="en-US"/>
        </w:rPr>
      </w:pPr>
    </w:p>
    <w:p w:rsidR="009056A9" w:rsidRDefault="009056A9" w:rsidP="00915DD3">
      <w:pPr>
        <w:autoSpaceDE w:val="0"/>
        <w:autoSpaceDN w:val="0"/>
        <w:adjustRightInd w:val="0"/>
        <w:ind w:left="1080"/>
        <w:jc w:val="both"/>
        <w:rPr>
          <w:sz w:val="24"/>
          <w:szCs w:val="24"/>
          <w:lang w:val="ro-RO" w:eastAsia="en-US"/>
        </w:rPr>
      </w:pPr>
    </w:p>
    <w:p w:rsidR="009056A9" w:rsidRDefault="009056A9" w:rsidP="00915DD3">
      <w:pPr>
        <w:autoSpaceDE w:val="0"/>
        <w:autoSpaceDN w:val="0"/>
        <w:adjustRightInd w:val="0"/>
        <w:ind w:left="1080"/>
        <w:jc w:val="both"/>
        <w:rPr>
          <w:sz w:val="24"/>
          <w:szCs w:val="24"/>
          <w:lang w:val="ro-RO" w:eastAsia="en-US"/>
        </w:rPr>
      </w:pPr>
    </w:p>
    <w:p w:rsidR="009056A9" w:rsidRDefault="009056A9" w:rsidP="00915DD3">
      <w:pPr>
        <w:autoSpaceDE w:val="0"/>
        <w:autoSpaceDN w:val="0"/>
        <w:adjustRightInd w:val="0"/>
        <w:ind w:left="1080"/>
        <w:jc w:val="both"/>
        <w:rPr>
          <w:sz w:val="24"/>
          <w:szCs w:val="24"/>
          <w:lang w:val="ro-RO" w:eastAsia="en-US"/>
        </w:rPr>
      </w:pPr>
    </w:p>
    <w:p w:rsidR="009056A9" w:rsidRDefault="009056A9" w:rsidP="00915DD3">
      <w:pPr>
        <w:autoSpaceDE w:val="0"/>
        <w:autoSpaceDN w:val="0"/>
        <w:adjustRightInd w:val="0"/>
        <w:ind w:left="1080"/>
        <w:jc w:val="both"/>
        <w:rPr>
          <w:sz w:val="24"/>
          <w:szCs w:val="24"/>
          <w:lang w:val="ro-RO" w:eastAsia="en-US"/>
        </w:rPr>
      </w:pPr>
    </w:p>
    <w:p w:rsidR="009056A9" w:rsidRDefault="009056A9" w:rsidP="00915DD3">
      <w:pPr>
        <w:autoSpaceDE w:val="0"/>
        <w:autoSpaceDN w:val="0"/>
        <w:adjustRightInd w:val="0"/>
        <w:ind w:left="1080"/>
        <w:jc w:val="both"/>
        <w:rPr>
          <w:sz w:val="24"/>
          <w:szCs w:val="24"/>
          <w:lang w:val="ro-RO" w:eastAsia="en-US"/>
        </w:rPr>
      </w:pPr>
    </w:p>
    <w:p w:rsidR="009056A9" w:rsidRDefault="009056A9" w:rsidP="009056A9">
      <w:pPr>
        <w:autoSpaceDE w:val="0"/>
        <w:autoSpaceDN w:val="0"/>
        <w:adjustRightInd w:val="0"/>
        <w:ind w:left="1080"/>
        <w:jc w:val="both"/>
        <w:rPr>
          <w:sz w:val="24"/>
          <w:szCs w:val="24"/>
          <w:lang w:val="ro-RO" w:eastAsia="en-US"/>
        </w:rPr>
      </w:pPr>
    </w:p>
    <w:p w:rsidR="009056A9" w:rsidRDefault="009056A9" w:rsidP="009056A9">
      <w:pPr>
        <w:autoSpaceDE w:val="0"/>
        <w:autoSpaceDN w:val="0"/>
        <w:adjustRightInd w:val="0"/>
        <w:ind w:left="1080"/>
        <w:jc w:val="both"/>
        <w:rPr>
          <w:sz w:val="24"/>
          <w:szCs w:val="24"/>
          <w:lang w:val="ro-RO" w:eastAsia="en-US"/>
        </w:rPr>
      </w:pPr>
    </w:p>
    <w:p w:rsidR="009056A9" w:rsidRDefault="009056A9" w:rsidP="009056A9">
      <w:pPr>
        <w:autoSpaceDE w:val="0"/>
        <w:autoSpaceDN w:val="0"/>
        <w:adjustRightInd w:val="0"/>
        <w:ind w:left="1080"/>
        <w:jc w:val="both"/>
        <w:rPr>
          <w:sz w:val="24"/>
          <w:szCs w:val="24"/>
          <w:lang w:val="ro-RO" w:eastAsia="en-US"/>
        </w:rPr>
      </w:pPr>
    </w:p>
    <w:p w:rsidR="009056A9" w:rsidRDefault="009056A9" w:rsidP="009056A9">
      <w:pPr>
        <w:autoSpaceDE w:val="0"/>
        <w:autoSpaceDN w:val="0"/>
        <w:adjustRightInd w:val="0"/>
        <w:ind w:left="1080"/>
        <w:jc w:val="both"/>
        <w:rPr>
          <w:sz w:val="24"/>
          <w:szCs w:val="24"/>
          <w:lang w:val="ro-RO" w:eastAsia="en-US"/>
        </w:rPr>
      </w:pPr>
    </w:p>
    <w:p w:rsidR="009056A9" w:rsidRPr="009056A9" w:rsidRDefault="00E255D2" w:rsidP="009056A9">
      <w:pPr>
        <w:autoSpaceDE w:val="0"/>
        <w:autoSpaceDN w:val="0"/>
        <w:adjustRightInd w:val="0"/>
        <w:ind w:left="1080"/>
        <w:jc w:val="both"/>
        <w:rPr>
          <w:sz w:val="24"/>
          <w:szCs w:val="24"/>
          <w:lang w:val="ro-RO" w:eastAsia="en-US"/>
        </w:rPr>
      </w:pPr>
      <w:r w:rsidRPr="00915DD3">
        <w:rPr>
          <w:sz w:val="24"/>
          <w:szCs w:val="24"/>
          <w:lang w:val="ro-RO" w:eastAsia="en-US"/>
        </w:rPr>
        <w:t xml:space="preserve">Astfel, calculul chiriei se </w:t>
      </w:r>
      <w:r w:rsidR="009056A9">
        <w:rPr>
          <w:sz w:val="24"/>
          <w:szCs w:val="24"/>
          <w:lang w:val="ro-RO" w:eastAsia="en-US"/>
        </w:rPr>
        <w:t>va face după următoarea formulă:</w:t>
      </w:r>
    </w:p>
    <w:tbl>
      <w:tblPr>
        <w:tblpPr w:leftFromText="180" w:rightFromText="180" w:vertAnchor="text" w:horzAnchor="margin" w:tblpXSpec="center" w:tblpY="134"/>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3"/>
        <w:gridCol w:w="1826"/>
        <w:gridCol w:w="910"/>
        <w:gridCol w:w="1092"/>
        <w:gridCol w:w="1083"/>
        <w:gridCol w:w="1316"/>
        <w:gridCol w:w="1742"/>
      </w:tblGrid>
      <w:tr w:rsidR="009056A9" w:rsidRPr="002A72DD" w:rsidTr="00AC3A5D">
        <w:trPr>
          <w:trHeight w:val="1068"/>
        </w:trPr>
        <w:tc>
          <w:tcPr>
            <w:tcW w:w="1680" w:type="dxa"/>
          </w:tcPr>
          <w:p w:rsidR="009056A9" w:rsidRPr="002A72DD" w:rsidRDefault="009056A9" w:rsidP="00AC3A5D">
            <w:pPr>
              <w:pStyle w:val="NoSpacing"/>
              <w:jc w:val="center"/>
              <w:rPr>
                <w:rFonts w:ascii="Times New Roman" w:hAnsi="Times New Roman" w:cs="Times New Roman"/>
                <w:sz w:val="24"/>
                <w:szCs w:val="24"/>
              </w:rPr>
            </w:pPr>
            <w:r w:rsidRPr="002A72DD">
              <w:rPr>
                <w:rFonts w:ascii="Times New Roman" w:hAnsi="Times New Roman" w:cs="Times New Roman"/>
                <w:sz w:val="24"/>
                <w:szCs w:val="24"/>
              </w:rPr>
              <w:t>Suprafaţa teren înscrisă în C.F.</w:t>
            </w:r>
          </w:p>
          <w:p w:rsidR="009056A9" w:rsidRPr="002A72DD" w:rsidRDefault="009056A9" w:rsidP="00AC3A5D">
            <w:pPr>
              <w:pStyle w:val="NoSpacing"/>
              <w:jc w:val="center"/>
              <w:rPr>
                <w:rFonts w:ascii="Times New Roman" w:hAnsi="Times New Roman" w:cs="Times New Roman"/>
                <w:sz w:val="24"/>
                <w:szCs w:val="24"/>
              </w:rPr>
            </w:pPr>
            <w:r w:rsidRPr="002A72DD">
              <w:rPr>
                <w:rFonts w:ascii="Times New Roman" w:hAnsi="Times New Roman" w:cs="Times New Roman"/>
                <w:sz w:val="24"/>
                <w:szCs w:val="24"/>
              </w:rPr>
              <w:t>(mp.)</w:t>
            </w:r>
          </w:p>
        </w:tc>
        <w:tc>
          <w:tcPr>
            <w:tcW w:w="1863" w:type="dxa"/>
          </w:tcPr>
          <w:p w:rsidR="009056A9" w:rsidRPr="002A72DD" w:rsidRDefault="009056A9" w:rsidP="00AC3A5D">
            <w:pPr>
              <w:pStyle w:val="NoSpacing"/>
              <w:jc w:val="center"/>
              <w:rPr>
                <w:rFonts w:ascii="Times New Roman" w:hAnsi="Times New Roman" w:cs="Times New Roman"/>
                <w:sz w:val="24"/>
                <w:szCs w:val="24"/>
              </w:rPr>
            </w:pPr>
            <w:r w:rsidRPr="002A72DD">
              <w:rPr>
                <w:rFonts w:ascii="Times New Roman" w:hAnsi="Times New Roman" w:cs="Times New Roman"/>
                <w:sz w:val="24"/>
                <w:szCs w:val="24"/>
              </w:rPr>
              <w:t>Suprafaţă teren</w:t>
            </w:r>
          </w:p>
          <w:p w:rsidR="009056A9" w:rsidRPr="002A72DD" w:rsidRDefault="009056A9" w:rsidP="00AC3A5D">
            <w:pPr>
              <w:pStyle w:val="NoSpacing"/>
              <w:jc w:val="center"/>
              <w:rPr>
                <w:rFonts w:ascii="Times New Roman" w:hAnsi="Times New Roman" w:cs="Times New Roman"/>
                <w:sz w:val="24"/>
                <w:szCs w:val="24"/>
              </w:rPr>
            </w:pPr>
            <w:r w:rsidRPr="002A72DD">
              <w:rPr>
                <w:rFonts w:ascii="Times New Roman" w:hAnsi="Times New Roman" w:cs="Times New Roman"/>
                <w:sz w:val="24"/>
                <w:szCs w:val="24"/>
              </w:rPr>
              <w:t>conform</w:t>
            </w:r>
          </w:p>
          <w:p w:rsidR="009056A9" w:rsidRDefault="009056A9" w:rsidP="00AC3A5D">
            <w:pPr>
              <w:pStyle w:val="NoSpacing"/>
              <w:jc w:val="center"/>
              <w:rPr>
                <w:rFonts w:ascii="Times New Roman" w:hAnsi="Times New Roman" w:cs="Times New Roman"/>
                <w:sz w:val="24"/>
                <w:szCs w:val="24"/>
              </w:rPr>
            </w:pPr>
            <w:r w:rsidRPr="002A72DD">
              <w:rPr>
                <w:rFonts w:ascii="Times New Roman" w:hAnsi="Times New Roman" w:cs="Times New Roman"/>
                <w:sz w:val="24"/>
                <w:szCs w:val="24"/>
              </w:rPr>
              <w:t>cotelor părţi</w:t>
            </w:r>
          </w:p>
          <w:p w:rsidR="009056A9" w:rsidRPr="002A72DD" w:rsidRDefault="009056A9" w:rsidP="00AC3A5D">
            <w:pPr>
              <w:pStyle w:val="NoSpacing"/>
              <w:jc w:val="center"/>
              <w:rPr>
                <w:rFonts w:ascii="Times New Roman" w:hAnsi="Times New Roman" w:cs="Times New Roman"/>
                <w:sz w:val="24"/>
                <w:szCs w:val="24"/>
              </w:rPr>
            </w:pPr>
            <w:r>
              <w:rPr>
                <w:rFonts w:ascii="Times New Roman" w:hAnsi="Times New Roman" w:cs="Times New Roman"/>
                <w:sz w:val="24"/>
                <w:szCs w:val="24"/>
              </w:rPr>
              <w:t>(mp)</w:t>
            </w:r>
          </w:p>
        </w:tc>
        <w:tc>
          <w:tcPr>
            <w:tcW w:w="2976" w:type="dxa"/>
            <w:gridSpan w:val="3"/>
          </w:tcPr>
          <w:p w:rsidR="009056A9" w:rsidRPr="002A72DD" w:rsidRDefault="009056A9" w:rsidP="00AC3A5D">
            <w:pPr>
              <w:jc w:val="center"/>
              <w:rPr>
                <w:sz w:val="24"/>
                <w:szCs w:val="24"/>
              </w:rPr>
            </w:pPr>
            <w:r w:rsidRPr="002A72DD">
              <w:rPr>
                <w:sz w:val="24"/>
                <w:szCs w:val="24"/>
              </w:rPr>
              <w:t>Tarif</w:t>
            </w:r>
          </w:p>
          <w:p w:rsidR="009056A9" w:rsidRPr="002A72DD" w:rsidRDefault="009056A9" w:rsidP="00AC3A5D">
            <w:pPr>
              <w:jc w:val="center"/>
              <w:rPr>
                <w:sz w:val="24"/>
                <w:szCs w:val="24"/>
              </w:rPr>
            </w:pPr>
            <w:r w:rsidRPr="002A72DD">
              <w:rPr>
                <w:sz w:val="24"/>
                <w:szCs w:val="24"/>
              </w:rPr>
              <w:t>(lei/mp.)</w:t>
            </w:r>
          </w:p>
        </w:tc>
        <w:tc>
          <w:tcPr>
            <w:tcW w:w="1321" w:type="dxa"/>
          </w:tcPr>
          <w:p w:rsidR="009056A9" w:rsidRPr="002A72DD" w:rsidRDefault="009056A9" w:rsidP="00AC3A5D">
            <w:pPr>
              <w:jc w:val="center"/>
              <w:rPr>
                <w:sz w:val="24"/>
                <w:szCs w:val="24"/>
              </w:rPr>
            </w:pPr>
            <w:r w:rsidRPr="002A72DD">
              <w:rPr>
                <w:sz w:val="24"/>
                <w:szCs w:val="24"/>
              </w:rPr>
              <w:t>Coeficient de zonă</w:t>
            </w:r>
          </w:p>
        </w:tc>
        <w:tc>
          <w:tcPr>
            <w:tcW w:w="1782" w:type="dxa"/>
          </w:tcPr>
          <w:p w:rsidR="009056A9" w:rsidRDefault="009056A9" w:rsidP="00AC3A5D">
            <w:pPr>
              <w:jc w:val="center"/>
              <w:rPr>
                <w:sz w:val="24"/>
                <w:szCs w:val="24"/>
              </w:rPr>
            </w:pPr>
            <w:r>
              <w:rPr>
                <w:sz w:val="24"/>
                <w:szCs w:val="24"/>
              </w:rPr>
              <w:t>TOTAL</w:t>
            </w:r>
          </w:p>
          <w:p w:rsidR="009056A9" w:rsidRPr="002A72DD" w:rsidRDefault="009056A9" w:rsidP="00AC3A5D">
            <w:pPr>
              <w:jc w:val="center"/>
              <w:rPr>
                <w:sz w:val="24"/>
                <w:szCs w:val="24"/>
              </w:rPr>
            </w:pPr>
            <w:r w:rsidRPr="002A72DD">
              <w:rPr>
                <w:sz w:val="24"/>
                <w:szCs w:val="24"/>
              </w:rPr>
              <w:t>(col.1 x col.2 x col.3)</w:t>
            </w:r>
          </w:p>
        </w:tc>
      </w:tr>
      <w:tr w:rsidR="009056A9" w:rsidRPr="002A72DD" w:rsidTr="00AC3A5D">
        <w:trPr>
          <w:trHeight w:val="411"/>
        </w:trPr>
        <w:tc>
          <w:tcPr>
            <w:tcW w:w="1680" w:type="dxa"/>
          </w:tcPr>
          <w:p w:rsidR="009056A9" w:rsidRPr="002A72DD" w:rsidRDefault="009056A9" w:rsidP="00AC3A5D">
            <w:pPr>
              <w:jc w:val="center"/>
              <w:rPr>
                <w:sz w:val="24"/>
                <w:szCs w:val="24"/>
              </w:rPr>
            </w:pPr>
            <w:r w:rsidRPr="002A72DD">
              <w:rPr>
                <w:sz w:val="24"/>
                <w:szCs w:val="24"/>
              </w:rPr>
              <w:t>1</w:t>
            </w:r>
          </w:p>
        </w:tc>
        <w:tc>
          <w:tcPr>
            <w:tcW w:w="1863" w:type="dxa"/>
          </w:tcPr>
          <w:p w:rsidR="009056A9" w:rsidRPr="002A72DD" w:rsidRDefault="009056A9" w:rsidP="00AC3A5D">
            <w:pPr>
              <w:jc w:val="center"/>
              <w:rPr>
                <w:sz w:val="24"/>
                <w:szCs w:val="24"/>
              </w:rPr>
            </w:pPr>
          </w:p>
        </w:tc>
        <w:tc>
          <w:tcPr>
            <w:tcW w:w="2976" w:type="dxa"/>
            <w:gridSpan w:val="3"/>
          </w:tcPr>
          <w:p w:rsidR="009056A9" w:rsidRPr="002A72DD" w:rsidRDefault="009056A9" w:rsidP="00AC3A5D">
            <w:pPr>
              <w:jc w:val="center"/>
              <w:rPr>
                <w:sz w:val="24"/>
                <w:szCs w:val="24"/>
              </w:rPr>
            </w:pPr>
            <w:r w:rsidRPr="002A72DD">
              <w:rPr>
                <w:sz w:val="24"/>
                <w:szCs w:val="24"/>
              </w:rPr>
              <w:t>2</w:t>
            </w:r>
          </w:p>
        </w:tc>
        <w:tc>
          <w:tcPr>
            <w:tcW w:w="1321" w:type="dxa"/>
          </w:tcPr>
          <w:p w:rsidR="009056A9" w:rsidRPr="002A72DD" w:rsidRDefault="009056A9" w:rsidP="00AC3A5D">
            <w:pPr>
              <w:jc w:val="center"/>
              <w:rPr>
                <w:sz w:val="24"/>
                <w:szCs w:val="24"/>
              </w:rPr>
            </w:pPr>
            <w:r w:rsidRPr="002A72DD">
              <w:rPr>
                <w:sz w:val="24"/>
                <w:szCs w:val="24"/>
              </w:rPr>
              <w:t>3</w:t>
            </w:r>
          </w:p>
        </w:tc>
        <w:tc>
          <w:tcPr>
            <w:tcW w:w="1782" w:type="dxa"/>
          </w:tcPr>
          <w:p w:rsidR="009056A9" w:rsidRPr="002A72DD" w:rsidRDefault="009056A9" w:rsidP="00AC3A5D">
            <w:pPr>
              <w:jc w:val="center"/>
              <w:rPr>
                <w:sz w:val="24"/>
                <w:szCs w:val="24"/>
              </w:rPr>
            </w:pPr>
            <w:r w:rsidRPr="002A72DD">
              <w:rPr>
                <w:sz w:val="24"/>
                <w:szCs w:val="24"/>
              </w:rPr>
              <w:t>4</w:t>
            </w:r>
          </w:p>
        </w:tc>
      </w:tr>
      <w:tr w:rsidR="009056A9" w:rsidRPr="002A72DD" w:rsidTr="00AC3A5D">
        <w:trPr>
          <w:trHeight w:val="1824"/>
        </w:trPr>
        <w:tc>
          <w:tcPr>
            <w:tcW w:w="1680" w:type="dxa"/>
          </w:tcPr>
          <w:p w:rsidR="009056A9" w:rsidRPr="002A72DD" w:rsidRDefault="009056A9" w:rsidP="00AC3A5D">
            <w:pPr>
              <w:rPr>
                <w:sz w:val="24"/>
                <w:szCs w:val="24"/>
              </w:rPr>
            </w:pPr>
          </w:p>
          <w:p w:rsidR="009056A9" w:rsidRPr="002A72DD" w:rsidRDefault="009056A9" w:rsidP="00AC3A5D">
            <w:pPr>
              <w:rPr>
                <w:sz w:val="24"/>
                <w:szCs w:val="24"/>
              </w:rPr>
            </w:pPr>
          </w:p>
        </w:tc>
        <w:tc>
          <w:tcPr>
            <w:tcW w:w="1863" w:type="dxa"/>
          </w:tcPr>
          <w:p w:rsidR="009056A9" w:rsidRPr="002A72DD" w:rsidRDefault="009056A9" w:rsidP="00AC3A5D">
            <w:pPr>
              <w:jc w:val="center"/>
              <w:rPr>
                <w:sz w:val="24"/>
                <w:szCs w:val="24"/>
              </w:rPr>
            </w:pPr>
          </w:p>
        </w:tc>
        <w:tc>
          <w:tcPr>
            <w:tcW w:w="852" w:type="dxa"/>
          </w:tcPr>
          <w:p w:rsidR="009056A9" w:rsidRPr="002A72DD" w:rsidRDefault="009056A9" w:rsidP="00AC3A5D">
            <w:pPr>
              <w:jc w:val="center"/>
              <w:rPr>
                <w:sz w:val="24"/>
                <w:szCs w:val="24"/>
              </w:rPr>
            </w:pPr>
            <w:r w:rsidRPr="002A72DD">
              <w:rPr>
                <w:sz w:val="24"/>
                <w:szCs w:val="24"/>
              </w:rPr>
              <w:t>Chiriaş</w:t>
            </w:r>
          </w:p>
        </w:tc>
        <w:tc>
          <w:tcPr>
            <w:tcW w:w="1093" w:type="dxa"/>
          </w:tcPr>
          <w:p w:rsidR="009056A9" w:rsidRPr="002A72DD" w:rsidRDefault="009056A9" w:rsidP="00AC3A5D">
            <w:pPr>
              <w:pStyle w:val="NoSpacing"/>
              <w:jc w:val="center"/>
              <w:rPr>
                <w:rFonts w:ascii="Times New Roman" w:hAnsi="Times New Roman" w:cs="Times New Roman"/>
                <w:sz w:val="24"/>
                <w:szCs w:val="24"/>
              </w:rPr>
            </w:pPr>
            <w:r w:rsidRPr="002A72DD">
              <w:rPr>
                <w:rFonts w:ascii="Times New Roman" w:hAnsi="Times New Roman" w:cs="Times New Roman"/>
                <w:sz w:val="24"/>
                <w:szCs w:val="24"/>
              </w:rPr>
              <w:t>Persoană</w:t>
            </w:r>
          </w:p>
          <w:p w:rsidR="009056A9" w:rsidRPr="002A72DD" w:rsidRDefault="009056A9" w:rsidP="00AC3A5D">
            <w:pPr>
              <w:pStyle w:val="NoSpacing"/>
              <w:jc w:val="center"/>
              <w:rPr>
                <w:rFonts w:ascii="Times New Roman" w:hAnsi="Times New Roman" w:cs="Times New Roman"/>
                <w:sz w:val="24"/>
                <w:szCs w:val="24"/>
              </w:rPr>
            </w:pPr>
            <w:r w:rsidRPr="002A72DD">
              <w:rPr>
                <w:rFonts w:ascii="Times New Roman" w:hAnsi="Times New Roman" w:cs="Times New Roman"/>
                <w:sz w:val="24"/>
                <w:szCs w:val="24"/>
              </w:rPr>
              <w:t>fizică</w:t>
            </w:r>
          </w:p>
        </w:tc>
        <w:tc>
          <w:tcPr>
            <w:tcW w:w="1031" w:type="dxa"/>
          </w:tcPr>
          <w:p w:rsidR="009056A9" w:rsidRPr="002A72DD" w:rsidRDefault="009056A9" w:rsidP="00AC3A5D">
            <w:pPr>
              <w:jc w:val="center"/>
              <w:rPr>
                <w:sz w:val="24"/>
                <w:szCs w:val="24"/>
              </w:rPr>
            </w:pPr>
            <w:r w:rsidRPr="002A72DD">
              <w:rPr>
                <w:sz w:val="24"/>
                <w:szCs w:val="24"/>
              </w:rPr>
              <w:t>Persoană juridică</w:t>
            </w:r>
          </w:p>
        </w:tc>
        <w:tc>
          <w:tcPr>
            <w:tcW w:w="1321" w:type="dxa"/>
          </w:tcPr>
          <w:p w:rsidR="009056A9" w:rsidRPr="002A72DD" w:rsidRDefault="009056A9" w:rsidP="00AC3A5D">
            <w:pPr>
              <w:jc w:val="center"/>
              <w:rPr>
                <w:sz w:val="24"/>
                <w:szCs w:val="24"/>
              </w:rPr>
            </w:pPr>
          </w:p>
        </w:tc>
        <w:tc>
          <w:tcPr>
            <w:tcW w:w="1782" w:type="dxa"/>
          </w:tcPr>
          <w:p w:rsidR="009056A9" w:rsidRPr="002A72DD" w:rsidRDefault="009056A9" w:rsidP="00AC3A5D">
            <w:pPr>
              <w:rPr>
                <w:sz w:val="24"/>
                <w:szCs w:val="24"/>
              </w:rPr>
            </w:pPr>
          </w:p>
        </w:tc>
      </w:tr>
      <w:tr w:rsidR="009056A9" w:rsidRPr="002A72DD" w:rsidTr="00AC3A5D">
        <w:trPr>
          <w:trHeight w:val="1061"/>
        </w:trPr>
        <w:tc>
          <w:tcPr>
            <w:tcW w:w="1680" w:type="dxa"/>
          </w:tcPr>
          <w:p w:rsidR="009056A9" w:rsidRPr="002A72DD" w:rsidRDefault="009056A9" w:rsidP="00AC3A5D">
            <w:pPr>
              <w:jc w:val="center"/>
              <w:rPr>
                <w:sz w:val="24"/>
                <w:szCs w:val="24"/>
              </w:rPr>
            </w:pPr>
          </w:p>
          <w:p w:rsidR="009056A9" w:rsidRPr="002A72DD" w:rsidRDefault="009056A9" w:rsidP="00AC3A5D">
            <w:pPr>
              <w:jc w:val="center"/>
              <w:rPr>
                <w:sz w:val="24"/>
                <w:szCs w:val="24"/>
              </w:rPr>
            </w:pPr>
            <w:r w:rsidRPr="002A72DD">
              <w:rPr>
                <w:sz w:val="24"/>
                <w:szCs w:val="24"/>
              </w:rPr>
              <w:t>TOTAL</w:t>
            </w:r>
          </w:p>
          <w:p w:rsidR="009056A9" w:rsidRPr="002A72DD" w:rsidRDefault="009056A9" w:rsidP="00AC3A5D">
            <w:pPr>
              <w:jc w:val="center"/>
              <w:rPr>
                <w:sz w:val="24"/>
                <w:szCs w:val="24"/>
              </w:rPr>
            </w:pPr>
            <w:r w:rsidRPr="002A72DD">
              <w:rPr>
                <w:sz w:val="24"/>
                <w:szCs w:val="24"/>
              </w:rPr>
              <w:t>CHIRIE /LUNĂ</w:t>
            </w:r>
          </w:p>
        </w:tc>
        <w:tc>
          <w:tcPr>
            <w:tcW w:w="1863" w:type="dxa"/>
          </w:tcPr>
          <w:p w:rsidR="009056A9" w:rsidRDefault="009056A9" w:rsidP="00AC3A5D">
            <w:pPr>
              <w:jc w:val="center"/>
              <w:rPr>
                <w:sz w:val="24"/>
                <w:szCs w:val="24"/>
              </w:rPr>
            </w:pPr>
          </w:p>
          <w:p w:rsidR="009056A9" w:rsidRPr="002A72DD" w:rsidRDefault="009056A9" w:rsidP="00AC3A5D">
            <w:pPr>
              <w:jc w:val="center"/>
              <w:rPr>
                <w:sz w:val="24"/>
                <w:szCs w:val="24"/>
              </w:rPr>
            </w:pPr>
            <w:r>
              <w:rPr>
                <w:sz w:val="24"/>
                <w:szCs w:val="24"/>
              </w:rPr>
              <w:t>X</w:t>
            </w:r>
          </w:p>
        </w:tc>
        <w:tc>
          <w:tcPr>
            <w:tcW w:w="2976" w:type="dxa"/>
            <w:gridSpan w:val="3"/>
          </w:tcPr>
          <w:p w:rsidR="009056A9" w:rsidRPr="002A72DD" w:rsidRDefault="009056A9" w:rsidP="00AC3A5D">
            <w:pPr>
              <w:jc w:val="center"/>
              <w:rPr>
                <w:sz w:val="24"/>
                <w:szCs w:val="24"/>
              </w:rPr>
            </w:pPr>
          </w:p>
          <w:p w:rsidR="009056A9" w:rsidRPr="002A72DD" w:rsidRDefault="009056A9" w:rsidP="00AC3A5D">
            <w:pPr>
              <w:jc w:val="center"/>
              <w:rPr>
                <w:sz w:val="24"/>
                <w:szCs w:val="24"/>
              </w:rPr>
            </w:pPr>
            <w:r w:rsidRPr="002A72DD">
              <w:rPr>
                <w:sz w:val="24"/>
                <w:szCs w:val="24"/>
              </w:rPr>
              <w:t>X</w:t>
            </w:r>
          </w:p>
        </w:tc>
        <w:tc>
          <w:tcPr>
            <w:tcW w:w="1321" w:type="dxa"/>
          </w:tcPr>
          <w:p w:rsidR="009056A9" w:rsidRPr="002A72DD" w:rsidRDefault="009056A9" w:rsidP="00AC3A5D">
            <w:pPr>
              <w:jc w:val="center"/>
              <w:rPr>
                <w:sz w:val="24"/>
                <w:szCs w:val="24"/>
              </w:rPr>
            </w:pPr>
          </w:p>
          <w:p w:rsidR="009056A9" w:rsidRPr="002A72DD" w:rsidRDefault="009056A9" w:rsidP="00AC3A5D">
            <w:pPr>
              <w:jc w:val="center"/>
              <w:rPr>
                <w:sz w:val="24"/>
                <w:szCs w:val="24"/>
              </w:rPr>
            </w:pPr>
            <w:r w:rsidRPr="002A72DD">
              <w:rPr>
                <w:sz w:val="24"/>
                <w:szCs w:val="24"/>
              </w:rPr>
              <w:t>X</w:t>
            </w:r>
          </w:p>
        </w:tc>
        <w:tc>
          <w:tcPr>
            <w:tcW w:w="1782" w:type="dxa"/>
          </w:tcPr>
          <w:p w:rsidR="009056A9" w:rsidRPr="002A72DD" w:rsidRDefault="009056A9" w:rsidP="00AC3A5D">
            <w:pPr>
              <w:rPr>
                <w:sz w:val="24"/>
                <w:szCs w:val="24"/>
              </w:rPr>
            </w:pPr>
          </w:p>
          <w:p w:rsidR="009056A9" w:rsidRPr="002A72DD" w:rsidRDefault="009056A9" w:rsidP="00AC3A5D">
            <w:pPr>
              <w:rPr>
                <w:sz w:val="24"/>
                <w:szCs w:val="24"/>
              </w:rPr>
            </w:pPr>
            <w:r w:rsidRPr="002A72DD">
              <w:rPr>
                <w:sz w:val="24"/>
                <w:szCs w:val="24"/>
              </w:rPr>
              <w:t xml:space="preserve">                                             </w:t>
            </w:r>
          </w:p>
          <w:p w:rsidR="009056A9" w:rsidRPr="002A72DD" w:rsidRDefault="009056A9" w:rsidP="00AC3A5D">
            <w:pPr>
              <w:rPr>
                <w:sz w:val="24"/>
                <w:szCs w:val="24"/>
              </w:rPr>
            </w:pPr>
            <w:r w:rsidRPr="002A72DD">
              <w:rPr>
                <w:sz w:val="24"/>
                <w:szCs w:val="24"/>
              </w:rPr>
              <w:t xml:space="preserve">                            </w:t>
            </w:r>
          </w:p>
        </w:tc>
      </w:tr>
    </w:tbl>
    <w:p w:rsidR="009056A9" w:rsidRPr="005422AF" w:rsidRDefault="009056A9" w:rsidP="009056A9">
      <w:pPr>
        <w:ind w:right="-92"/>
        <w:jc w:val="both"/>
        <w:rPr>
          <w:sz w:val="24"/>
          <w:szCs w:val="24"/>
          <w:lang w:val="ro-RO"/>
        </w:rPr>
      </w:pPr>
    </w:p>
    <w:p w:rsidR="007A42C4" w:rsidRPr="00915DD3" w:rsidRDefault="007A42C4" w:rsidP="00915DD3">
      <w:pPr>
        <w:pStyle w:val="NoSpacing"/>
        <w:jc w:val="both"/>
        <w:rPr>
          <w:rFonts w:ascii="Times New Roman" w:hAnsi="Times New Roman" w:cs="Times New Roman"/>
          <w:sz w:val="24"/>
          <w:szCs w:val="24"/>
          <w:lang w:val="ro-RO"/>
        </w:rPr>
      </w:pPr>
    </w:p>
    <w:p w:rsidR="00E255D2" w:rsidRPr="00915DD3" w:rsidRDefault="00E255D2" w:rsidP="00915DD3">
      <w:pPr>
        <w:pStyle w:val="NoSpacing"/>
        <w:jc w:val="both"/>
        <w:rPr>
          <w:rFonts w:ascii="Times New Roman" w:hAnsi="Times New Roman" w:cs="Times New Roman"/>
          <w:sz w:val="24"/>
          <w:szCs w:val="24"/>
          <w:lang w:val="ro-RO"/>
        </w:rPr>
      </w:pPr>
    </w:p>
    <w:p w:rsidR="00E255D2" w:rsidRPr="00915DD3" w:rsidRDefault="00985260" w:rsidP="00915DD3">
      <w:pPr>
        <w:numPr>
          <w:ilvl w:val="0"/>
          <w:numId w:val="3"/>
        </w:numPr>
        <w:autoSpaceDE w:val="0"/>
        <w:autoSpaceDN w:val="0"/>
        <w:adjustRightInd w:val="0"/>
        <w:jc w:val="both"/>
        <w:rPr>
          <w:rStyle w:val="Emphasis"/>
          <w:i w:val="0"/>
          <w:iCs w:val="0"/>
          <w:sz w:val="24"/>
          <w:szCs w:val="24"/>
          <w:lang w:val="ro-RO" w:eastAsia="en-US"/>
        </w:rPr>
      </w:pPr>
      <w:r>
        <w:rPr>
          <w:sz w:val="24"/>
          <w:szCs w:val="24"/>
          <w:lang w:val="ro-RO" w:eastAsia="en-US"/>
        </w:rPr>
        <w:t>Prin teren se inţelege acel teren cu sau fără construcţii, care se identifică cu un număr cadastral/topografic unic, înscris în cartea funciară, în totalitate sau în cota indiviză.</w:t>
      </w:r>
    </w:p>
    <w:p w:rsidR="00E255D2" w:rsidRPr="00915DD3" w:rsidRDefault="00E255D2" w:rsidP="00915DD3">
      <w:pPr>
        <w:numPr>
          <w:ilvl w:val="0"/>
          <w:numId w:val="3"/>
        </w:numPr>
        <w:autoSpaceDE w:val="0"/>
        <w:autoSpaceDN w:val="0"/>
        <w:adjustRightInd w:val="0"/>
        <w:jc w:val="both"/>
        <w:rPr>
          <w:sz w:val="24"/>
          <w:szCs w:val="24"/>
          <w:lang w:val="ro-RO" w:eastAsia="en-US"/>
        </w:rPr>
      </w:pPr>
      <w:r w:rsidRPr="00915DD3">
        <w:rPr>
          <w:sz w:val="24"/>
          <w:szCs w:val="24"/>
          <w:lang w:val="ro-RO" w:eastAsia="en-US"/>
        </w:rPr>
        <w:t>Actele necesare în vederea încheierii contractului de închiriere pentru terenurile aferente acestor imobile sunt: copia contractului de vânzare-cumpărare a locuinţei, extrasul de Carte Funciară nu mai vechi de 30 de zile, copia actului de identitate şi după caz planul parcelar sau documentaţia de apartamentare/intabulare a construcţiei. Proprietarii vor prezenta pentru fiecare document depus în copie şi originalul acestuia pentru verificarea autenticităţii</w:t>
      </w:r>
    </w:p>
    <w:p w:rsidR="00082172" w:rsidRPr="00915DD3" w:rsidRDefault="00082172" w:rsidP="00915DD3">
      <w:pPr>
        <w:pStyle w:val="ListParagraph"/>
        <w:numPr>
          <w:ilvl w:val="0"/>
          <w:numId w:val="3"/>
        </w:numPr>
        <w:autoSpaceDE w:val="0"/>
        <w:autoSpaceDN w:val="0"/>
        <w:adjustRightInd w:val="0"/>
        <w:jc w:val="both"/>
        <w:rPr>
          <w:rFonts w:eastAsiaTheme="minorHAnsi"/>
          <w:sz w:val="24"/>
          <w:szCs w:val="24"/>
          <w:lang w:eastAsia="en-US"/>
        </w:rPr>
      </w:pPr>
      <w:r w:rsidRPr="00915DD3">
        <w:rPr>
          <w:rFonts w:eastAsiaTheme="minorHAnsi"/>
          <w:sz w:val="24"/>
          <w:szCs w:val="24"/>
          <w:lang w:eastAsia="en-US"/>
        </w:rPr>
        <w:t xml:space="preserve"> Durata contractelor de închiriere</w:t>
      </w:r>
      <w:r w:rsidR="00F976A5">
        <w:rPr>
          <w:rFonts w:eastAsiaTheme="minorHAnsi"/>
          <w:sz w:val="24"/>
          <w:szCs w:val="24"/>
          <w:lang w:eastAsia="en-US"/>
        </w:rPr>
        <w:t xml:space="preserve"> pentru suprafetele locative deţ</w:t>
      </w:r>
      <w:r w:rsidRPr="00915DD3">
        <w:rPr>
          <w:rFonts w:eastAsiaTheme="minorHAnsi"/>
          <w:sz w:val="24"/>
          <w:szCs w:val="24"/>
          <w:lang w:eastAsia="en-US"/>
        </w:rPr>
        <w:t>inute de stat sau</w:t>
      </w:r>
    </w:p>
    <w:p w:rsidR="00082172" w:rsidRPr="00915DD3" w:rsidRDefault="00082172" w:rsidP="00915DD3">
      <w:pPr>
        <w:autoSpaceDE w:val="0"/>
        <w:autoSpaceDN w:val="0"/>
        <w:adjustRightInd w:val="0"/>
        <w:ind w:left="1080"/>
        <w:jc w:val="both"/>
        <w:rPr>
          <w:rFonts w:eastAsiaTheme="minorHAnsi"/>
          <w:sz w:val="24"/>
          <w:szCs w:val="24"/>
          <w:lang w:eastAsia="en-US"/>
        </w:rPr>
      </w:pPr>
      <w:r w:rsidRPr="00915DD3">
        <w:rPr>
          <w:rFonts w:eastAsiaTheme="minorHAnsi"/>
          <w:sz w:val="24"/>
          <w:szCs w:val="24"/>
          <w:lang w:eastAsia="en-US"/>
        </w:rPr>
        <w:t xml:space="preserve"> </w:t>
      </w:r>
      <w:r w:rsidR="00F976A5">
        <w:rPr>
          <w:rFonts w:eastAsiaTheme="minorHAnsi"/>
          <w:sz w:val="24"/>
          <w:szCs w:val="24"/>
          <w:lang w:eastAsia="en-US"/>
        </w:rPr>
        <w:t>de unităţ</w:t>
      </w:r>
      <w:r w:rsidRPr="00915DD3">
        <w:rPr>
          <w:rFonts w:eastAsiaTheme="minorHAnsi"/>
          <w:sz w:val="24"/>
          <w:szCs w:val="24"/>
          <w:lang w:eastAsia="en-US"/>
        </w:rPr>
        <w:t>ile administrative ale acestu</w:t>
      </w:r>
      <w:r w:rsidR="00F976A5">
        <w:rPr>
          <w:rFonts w:eastAsiaTheme="minorHAnsi"/>
          <w:sz w:val="24"/>
          <w:szCs w:val="24"/>
          <w:lang w:eastAsia="en-US"/>
        </w:rPr>
        <w:t>ia la data intră</w:t>
      </w:r>
      <w:r w:rsidRPr="00915DD3">
        <w:rPr>
          <w:rFonts w:eastAsiaTheme="minorHAnsi"/>
          <w:sz w:val="24"/>
          <w:szCs w:val="24"/>
          <w:lang w:eastAsia="en-US"/>
        </w:rPr>
        <w:t xml:space="preserve">rii în vigoare a </w:t>
      </w:r>
      <w:r w:rsidR="00BB570C">
        <w:rPr>
          <w:rFonts w:eastAsiaTheme="minorHAnsi"/>
          <w:sz w:val="24"/>
          <w:szCs w:val="24"/>
          <w:lang w:eastAsia="en-US"/>
        </w:rPr>
        <w:t>ordonanţ</w:t>
      </w:r>
      <w:r w:rsidRPr="00915DD3">
        <w:rPr>
          <w:rFonts w:eastAsiaTheme="minorHAnsi"/>
          <w:sz w:val="24"/>
          <w:szCs w:val="24"/>
          <w:lang w:eastAsia="en-US"/>
        </w:rPr>
        <w:t>e</w:t>
      </w:r>
      <w:r w:rsidR="00BB570C">
        <w:rPr>
          <w:rFonts w:eastAsiaTheme="minorHAnsi"/>
          <w:sz w:val="24"/>
          <w:szCs w:val="24"/>
          <w:lang w:eastAsia="en-US"/>
        </w:rPr>
        <w:t>i de urgenţ</w:t>
      </w:r>
      <w:r w:rsidRPr="00915DD3">
        <w:rPr>
          <w:rFonts w:eastAsiaTheme="minorHAnsi"/>
          <w:sz w:val="24"/>
          <w:szCs w:val="24"/>
          <w:lang w:val="ro-RO" w:eastAsia="en-US"/>
        </w:rPr>
        <w:t>ă 40/1999</w:t>
      </w:r>
      <w:r w:rsidRPr="00915DD3">
        <w:rPr>
          <w:rFonts w:eastAsiaTheme="minorHAnsi"/>
          <w:sz w:val="24"/>
          <w:szCs w:val="24"/>
          <w:lang w:eastAsia="en-US"/>
        </w:rPr>
        <w:t xml:space="preserve">  </w:t>
      </w:r>
      <w:r w:rsidR="00BB570C">
        <w:rPr>
          <w:rFonts w:eastAsiaTheme="minorHAnsi"/>
          <w:sz w:val="24"/>
          <w:szCs w:val="24"/>
          <w:lang w:eastAsia="en-US"/>
        </w:rPr>
        <w:t>cu destinaţia de locuinţe sau folosite de unitaţ</w:t>
      </w:r>
      <w:r w:rsidRPr="00915DD3">
        <w:rPr>
          <w:rFonts w:eastAsiaTheme="minorHAnsi"/>
          <w:sz w:val="24"/>
          <w:szCs w:val="24"/>
          <w:lang w:eastAsia="en-US"/>
        </w:rPr>
        <w:t>i de</w:t>
      </w:r>
    </w:p>
    <w:p w:rsidR="00082172" w:rsidRPr="00915DD3" w:rsidRDefault="00082172" w:rsidP="00915DD3">
      <w:pPr>
        <w:autoSpaceDE w:val="0"/>
        <w:autoSpaceDN w:val="0"/>
        <w:adjustRightInd w:val="0"/>
        <w:ind w:left="720" w:firstLine="180"/>
        <w:jc w:val="both"/>
        <w:rPr>
          <w:rFonts w:eastAsiaTheme="minorHAnsi"/>
          <w:sz w:val="24"/>
          <w:szCs w:val="24"/>
          <w:lang w:eastAsia="en-US"/>
        </w:rPr>
      </w:pPr>
      <w:r w:rsidRPr="00915DD3">
        <w:rPr>
          <w:rFonts w:eastAsiaTheme="minorHAnsi"/>
          <w:sz w:val="24"/>
          <w:szCs w:val="24"/>
          <w:lang w:eastAsia="en-US"/>
        </w:rPr>
        <w:t xml:space="preserve">    </w:t>
      </w:r>
      <w:r w:rsidR="00BB570C">
        <w:rPr>
          <w:rFonts w:eastAsiaTheme="minorHAnsi"/>
          <w:sz w:val="24"/>
          <w:szCs w:val="24"/>
          <w:lang w:eastAsia="en-US"/>
        </w:rPr>
        <w:t>învăţământ, de aşeză</w:t>
      </w:r>
      <w:r w:rsidRPr="00915DD3">
        <w:rPr>
          <w:rFonts w:eastAsiaTheme="minorHAnsi"/>
          <w:sz w:val="24"/>
          <w:szCs w:val="24"/>
          <w:lang w:eastAsia="en-US"/>
        </w:rPr>
        <w:t>minte social-culturale ori ca sedii de partide politice legal</w:t>
      </w:r>
    </w:p>
    <w:p w:rsidR="00082172" w:rsidRPr="00915DD3" w:rsidRDefault="00082172" w:rsidP="00915DD3">
      <w:pPr>
        <w:autoSpaceDE w:val="0"/>
        <w:autoSpaceDN w:val="0"/>
        <w:adjustRightInd w:val="0"/>
        <w:ind w:left="720" w:firstLine="180"/>
        <w:jc w:val="both"/>
        <w:rPr>
          <w:rFonts w:eastAsiaTheme="minorHAnsi"/>
          <w:sz w:val="24"/>
          <w:szCs w:val="24"/>
          <w:lang w:eastAsia="en-US"/>
        </w:rPr>
      </w:pPr>
      <w:r w:rsidRPr="00915DD3">
        <w:rPr>
          <w:rFonts w:eastAsiaTheme="minorHAnsi"/>
          <w:sz w:val="24"/>
          <w:szCs w:val="24"/>
          <w:lang w:eastAsia="en-US"/>
        </w:rPr>
        <w:t xml:space="preserve">    înregistrat</w:t>
      </w:r>
      <w:r w:rsidR="00BB570C">
        <w:rPr>
          <w:rFonts w:eastAsiaTheme="minorHAnsi"/>
          <w:sz w:val="24"/>
          <w:szCs w:val="24"/>
          <w:lang w:eastAsia="en-US"/>
        </w:rPr>
        <w:t>e, de sindicate sau de organizaţ</w:t>
      </w:r>
      <w:r w:rsidRPr="00915DD3">
        <w:rPr>
          <w:rFonts w:eastAsiaTheme="minorHAnsi"/>
          <w:sz w:val="24"/>
          <w:szCs w:val="24"/>
          <w:lang w:eastAsia="en-US"/>
        </w:rPr>
        <w:t>ii neguvernamentale, aflate în curs de</w:t>
      </w:r>
    </w:p>
    <w:p w:rsidR="00082172" w:rsidRPr="00915DD3" w:rsidRDefault="00082172" w:rsidP="00915DD3">
      <w:pPr>
        <w:autoSpaceDE w:val="0"/>
        <w:autoSpaceDN w:val="0"/>
        <w:adjustRightInd w:val="0"/>
        <w:ind w:left="720" w:firstLine="180"/>
        <w:jc w:val="both"/>
        <w:rPr>
          <w:rFonts w:eastAsiaTheme="minorHAnsi"/>
          <w:sz w:val="24"/>
          <w:szCs w:val="24"/>
          <w:lang w:eastAsia="en-US"/>
        </w:rPr>
      </w:pPr>
      <w:r w:rsidRPr="00915DD3">
        <w:rPr>
          <w:rFonts w:eastAsiaTheme="minorHAnsi"/>
          <w:sz w:val="24"/>
          <w:szCs w:val="24"/>
          <w:lang w:eastAsia="en-US"/>
        </w:rPr>
        <w:t xml:space="preserve">    </w:t>
      </w:r>
      <w:r w:rsidR="00915DD3">
        <w:rPr>
          <w:rFonts w:eastAsiaTheme="minorHAnsi"/>
          <w:sz w:val="24"/>
          <w:szCs w:val="24"/>
          <w:lang w:eastAsia="en-US"/>
        </w:rPr>
        <w:t>executare, se prelungeşte de drept pentru o perioadă de 5 ani de la data intră</w:t>
      </w:r>
      <w:r w:rsidRPr="00915DD3">
        <w:rPr>
          <w:rFonts w:eastAsiaTheme="minorHAnsi"/>
          <w:sz w:val="24"/>
          <w:szCs w:val="24"/>
          <w:lang w:eastAsia="en-US"/>
        </w:rPr>
        <w:t>rii în</w:t>
      </w:r>
    </w:p>
    <w:p w:rsidR="00082172" w:rsidRPr="00915DD3" w:rsidRDefault="00082172" w:rsidP="00915DD3">
      <w:pPr>
        <w:autoSpaceDE w:val="0"/>
        <w:autoSpaceDN w:val="0"/>
        <w:adjustRightInd w:val="0"/>
        <w:jc w:val="both"/>
        <w:rPr>
          <w:sz w:val="24"/>
          <w:szCs w:val="24"/>
          <w:lang w:val="ro-RO" w:eastAsia="en-US"/>
        </w:rPr>
      </w:pPr>
      <w:r w:rsidRPr="00915DD3">
        <w:rPr>
          <w:rFonts w:eastAsiaTheme="minorHAnsi"/>
          <w:sz w:val="24"/>
          <w:szCs w:val="24"/>
          <w:lang w:eastAsia="en-US"/>
        </w:rPr>
        <w:t xml:space="preserve">                  vigoare a O.U.G. nr.40/99</w:t>
      </w:r>
    </w:p>
    <w:p w:rsidR="00E255D2" w:rsidRPr="00915DD3" w:rsidRDefault="00E255D2" w:rsidP="00915DD3">
      <w:pPr>
        <w:numPr>
          <w:ilvl w:val="0"/>
          <w:numId w:val="3"/>
        </w:numPr>
        <w:autoSpaceDE w:val="0"/>
        <w:autoSpaceDN w:val="0"/>
        <w:adjustRightInd w:val="0"/>
        <w:jc w:val="both"/>
        <w:rPr>
          <w:sz w:val="24"/>
          <w:szCs w:val="24"/>
          <w:lang w:val="ro-RO" w:eastAsia="en-US"/>
        </w:rPr>
      </w:pPr>
      <w:r w:rsidRPr="00915DD3">
        <w:rPr>
          <w:sz w:val="24"/>
          <w:szCs w:val="24"/>
          <w:lang w:val="ro-RO" w:eastAsia="en-US"/>
        </w:rPr>
        <w:t>Contractul de închiriere se va încheia pe termen de</w:t>
      </w:r>
      <w:r w:rsidR="001C70DE" w:rsidRPr="00915DD3">
        <w:rPr>
          <w:sz w:val="24"/>
          <w:szCs w:val="24"/>
          <w:lang w:val="ro-RO" w:eastAsia="en-US"/>
        </w:rPr>
        <w:t xml:space="preserve"> </w:t>
      </w:r>
      <w:r w:rsidR="001C70DE" w:rsidRPr="00915DD3">
        <w:rPr>
          <w:sz w:val="22"/>
          <w:szCs w:val="22"/>
          <w:u w:val="single"/>
          <w:lang w:val="ro-RO" w:eastAsia="en-US"/>
        </w:rPr>
        <w:t>5 ANI</w:t>
      </w:r>
      <w:r w:rsidR="001C70DE" w:rsidRPr="00915DD3">
        <w:rPr>
          <w:sz w:val="24"/>
          <w:szCs w:val="24"/>
          <w:lang w:val="ro-RO" w:eastAsia="en-US"/>
        </w:rPr>
        <w:t>.</w:t>
      </w:r>
      <w:r w:rsidRPr="00915DD3">
        <w:rPr>
          <w:sz w:val="24"/>
          <w:szCs w:val="24"/>
          <w:lang w:val="ro-RO" w:eastAsia="en-US"/>
        </w:rPr>
        <w:t>La expirarea termenului, contractul de închiriere se prelungeşte de drept pe o perioadă egală cu termenul de închiriere, în aceleaşi condiţii în care a fost încheiat contractul iniţial. În cazul în care intervine o modificare în contractul de închiriere iniţial, cu privire la părţile contractante sau la obiectul contractului, acesta se va modifica printr-un act adiţional sau prin încheierea unui nou contract de închiriere.</w:t>
      </w:r>
    </w:p>
    <w:p w:rsidR="00F00A2A" w:rsidRPr="00F00A2A" w:rsidRDefault="00F00A2A" w:rsidP="00F00A2A">
      <w:pPr>
        <w:pStyle w:val="ListParagraph"/>
        <w:numPr>
          <w:ilvl w:val="0"/>
          <w:numId w:val="3"/>
        </w:numPr>
        <w:ind w:right="180"/>
        <w:jc w:val="both"/>
        <w:rPr>
          <w:sz w:val="24"/>
          <w:szCs w:val="24"/>
        </w:rPr>
      </w:pPr>
      <w:r w:rsidRPr="00F00A2A">
        <w:rPr>
          <w:sz w:val="24"/>
          <w:szCs w:val="24"/>
        </w:rPr>
        <w:t xml:space="preserve">Contract de închiriere se va  încheia în 3 exemplare originale, câte unul pentru fiecare parte contractantă şi unul pentru a fi transmis de către Direcţia Clădiri, Terenuri şi </w:t>
      </w:r>
      <w:r w:rsidRPr="00F00A2A">
        <w:rPr>
          <w:sz w:val="24"/>
          <w:szCs w:val="24"/>
        </w:rPr>
        <w:lastRenderedPageBreak/>
        <w:t>Dotări Diverse I Est/II Vest la autorităţiile fiscale competente (Direcţia Fiscală a Municipiului Timişoara) pentru urmărire şi încasare.</w:t>
      </w:r>
    </w:p>
    <w:p w:rsidR="00E255D2" w:rsidRPr="00915DD3" w:rsidRDefault="00E255D2" w:rsidP="00915DD3">
      <w:pPr>
        <w:numPr>
          <w:ilvl w:val="0"/>
          <w:numId w:val="3"/>
        </w:numPr>
        <w:autoSpaceDE w:val="0"/>
        <w:autoSpaceDN w:val="0"/>
        <w:adjustRightInd w:val="0"/>
        <w:jc w:val="both"/>
        <w:rPr>
          <w:sz w:val="24"/>
          <w:szCs w:val="24"/>
          <w:lang w:val="ro-RO" w:eastAsia="en-US"/>
        </w:rPr>
      </w:pPr>
      <w:r w:rsidRPr="00F00A2A">
        <w:rPr>
          <w:sz w:val="24"/>
          <w:szCs w:val="24"/>
          <w:lang w:val="ro-RO" w:eastAsia="en-US"/>
        </w:rPr>
        <w:t>Contractul de închiriere se reziliază unilateral de</w:t>
      </w:r>
      <w:r w:rsidRPr="00915DD3">
        <w:rPr>
          <w:sz w:val="24"/>
          <w:szCs w:val="24"/>
          <w:lang w:val="ro-RO" w:eastAsia="en-US"/>
        </w:rPr>
        <w:t xml:space="preserve"> către instituţia noastră în cazul retrocedării suprafeţei de teren respective către foştii proprietari sau moştenitorii acestora, precum şi în cazul în care planul urbanistic local o impune</w:t>
      </w:r>
    </w:p>
    <w:p w:rsidR="00E255D2" w:rsidRPr="00915DD3" w:rsidRDefault="00E255D2" w:rsidP="00915DD3">
      <w:pPr>
        <w:numPr>
          <w:ilvl w:val="0"/>
          <w:numId w:val="3"/>
        </w:numPr>
        <w:autoSpaceDE w:val="0"/>
        <w:autoSpaceDN w:val="0"/>
        <w:adjustRightInd w:val="0"/>
        <w:ind w:right="-90"/>
        <w:jc w:val="both"/>
        <w:rPr>
          <w:sz w:val="24"/>
          <w:szCs w:val="24"/>
          <w:lang w:val="ro-RO"/>
        </w:rPr>
      </w:pPr>
      <w:r w:rsidRPr="00915DD3">
        <w:rPr>
          <w:sz w:val="24"/>
          <w:szCs w:val="24"/>
          <w:lang w:val="ro-RO" w:eastAsia="en-US"/>
        </w:rPr>
        <w:t>În cazul refuzului încheierii contractului de închiriere pentru terenul aferent acestor imobile, proprietarii vor fi somaţi să se prezinte pentru încheier</w:t>
      </w:r>
      <w:r w:rsidR="00915DD3">
        <w:rPr>
          <w:sz w:val="24"/>
          <w:szCs w:val="24"/>
          <w:lang w:val="ro-RO" w:eastAsia="en-US"/>
        </w:rPr>
        <w:t>e</w:t>
      </w:r>
      <w:r w:rsidRPr="00915DD3">
        <w:rPr>
          <w:sz w:val="24"/>
          <w:szCs w:val="24"/>
          <w:lang w:val="ro-RO" w:eastAsia="en-US"/>
        </w:rPr>
        <w:t xml:space="preserve">a acestora, </w:t>
      </w:r>
    </w:p>
    <w:p w:rsidR="00E255D2" w:rsidRPr="00915DD3" w:rsidRDefault="00E255D2" w:rsidP="00915DD3">
      <w:pPr>
        <w:numPr>
          <w:ilvl w:val="0"/>
          <w:numId w:val="3"/>
        </w:numPr>
        <w:autoSpaceDE w:val="0"/>
        <w:autoSpaceDN w:val="0"/>
        <w:adjustRightInd w:val="0"/>
        <w:ind w:right="-90"/>
        <w:jc w:val="both"/>
        <w:rPr>
          <w:sz w:val="24"/>
          <w:szCs w:val="24"/>
          <w:lang w:val="ro-RO"/>
        </w:rPr>
      </w:pPr>
      <w:r w:rsidRPr="00915DD3">
        <w:rPr>
          <w:sz w:val="24"/>
          <w:szCs w:val="24"/>
          <w:lang w:val="ro-RO"/>
        </w:rPr>
        <w:t>Neachitarea chiriei lunare pentru terenurile aferente atrage după sine calcularea de majorări de 0,5% lei/zi întârziere începând cu prima zi a lunii următoare scadenţei de plată a chiriei stabilite conform contractului de închiriere</w:t>
      </w:r>
      <w:r w:rsidR="001C70DE" w:rsidRPr="00915DD3">
        <w:rPr>
          <w:sz w:val="24"/>
          <w:szCs w:val="24"/>
          <w:lang w:val="ro-RO"/>
        </w:rPr>
        <w:t>.</w:t>
      </w:r>
    </w:p>
    <w:p w:rsidR="001C70DE" w:rsidRPr="00915DD3" w:rsidRDefault="001C70DE" w:rsidP="00915DD3">
      <w:pPr>
        <w:autoSpaceDE w:val="0"/>
        <w:autoSpaceDN w:val="0"/>
        <w:adjustRightInd w:val="0"/>
        <w:ind w:left="1080" w:right="-90"/>
        <w:jc w:val="both"/>
        <w:rPr>
          <w:sz w:val="24"/>
          <w:szCs w:val="24"/>
          <w:lang w:val="ro-RO"/>
        </w:rPr>
      </w:pPr>
    </w:p>
    <w:p w:rsidR="001C70DE" w:rsidRPr="00915DD3" w:rsidRDefault="00BE1FD9" w:rsidP="00915DD3">
      <w:pPr>
        <w:tabs>
          <w:tab w:val="left" w:pos="540"/>
        </w:tabs>
        <w:autoSpaceDE w:val="0"/>
        <w:autoSpaceDN w:val="0"/>
        <w:adjustRightInd w:val="0"/>
        <w:ind w:left="90" w:right="-90"/>
        <w:jc w:val="both"/>
        <w:rPr>
          <w:sz w:val="24"/>
          <w:szCs w:val="24"/>
          <w:lang w:val="ro-RO"/>
        </w:rPr>
      </w:pPr>
      <w:r w:rsidRPr="00915DD3">
        <w:rPr>
          <w:sz w:val="24"/>
          <w:szCs w:val="24"/>
          <w:lang w:val="ro-RO"/>
        </w:rPr>
        <w:t xml:space="preserve">    </w:t>
      </w:r>
      <w:r w:rsidR="001C70DE" w:rsidRPr="00915DD3">
        <w:rPr>
          <w:sz w:val="24"/>
          <w:szCs w:val="24"/>
          <w:lang w:val="ro-RO"/>
        </w:rPr>
        <w:t>Ca urmare a celor arătate mai sus propunem aprobarea noului contract cadru pentru închirierea acestor terenuri,modificarea tarifului, stabilirea chiriei, si modificarea în mod corespunzător a HCLMT 190/29.03.2013 prin emiterea unei noi Hotărâri de Consiliu Local în acest sens.</w:t>
      </w:r>
    </w:p>
    <w:p w:rsidR="002F41F3" w:rsidRDefault="002F41F3" w:rsidP="00915DD3">
      <w:pPr>
        <w:pStyle w:val="NoSpacing"/>
        <w:jc w:val="both"/>
        <w:rPr>
          <w:rFonts w:ascii="Times New Roman" w:hAnsi="Times New Roman" w:cs="Times New Roman"/>
          <w:sz w:val="24"/>
          <w:szCs w:val="24"/>
          <w:lang w:val="ro-RO"/>
        </w:rPr>
      </w:pPr>
    </w:p>
    <w:p w:rsidR="002F41F3" w:rsidRDefault="002F41F3" w:rsidP="00915DD3">
      <w:pPr>
        <w:pStyle w:val="NoSpacing"/>
        <w:jc w:val="both"/>
        <w:rPr>
          <w:rFonts w:ascii="Times New Roman" w:hAnsi="Times New Roman" w:cs="Times New Roman"/>
          <w:sz w:val="24"/>
          <w:szCs w:val="24"/>
          <w:lang w:val="ro-RO"/>
        </w:rPr>
      </w:pPr>
    </w:p>
    <w:p w:rsidR="002F41F3" w:rsidRDefault="002F41F3" w:rsidP="00915DD3">
      <w:pPr>
        <w:pStyle w:val="NoSpacing"/>
        <w:jc w:val="both"/>
        <w:rPr>
          <w:rFonts w:ascii="Times New Roman" w:hAnsi="Times New Roman" w:cs="Times New Roman"/>
          <w:sz w:val="24"/>
          <w:szCs w:val="24"/>
          <w:lang w:val="ro-RO"/>
        </w:rPr>
      </w:pPr>
    </w:p>
    <w:p w:rsidR="005A0E3F" w:rsidRPr="00915DD3" w:rsidRDefault="005A0E3F" w:rsidP="00915DD3">
      <w:pPr>
        <w:pStyle w:val="NoSpacing"/>
        <w:jc w:val="both"/>
        <w:rPr>
          <w:rFonts w:ascii="Times New Roman" w:hAnsi="Times New Roman" w:cs="Times New Roman"/>
          <w:sz w:val="24"/>
          <w:szCs w:val="24"/>
          <w:lang w:val="ro-RO"/>
        </w:rPr>
      </w:pPr>
      <w:r w:rsidRPr="00915DD3">
        <w:rPr>
          <w:rFonts w:ascii="Times New Roman" w:hAnsi="Times New Roman" w:cs="Times New Roman"/>
          <w:sz w:val="24"/>
          <w:szCs w:val="24"/>
          <w:lang w:val="ro-RO"/>
        </w:rPr>
        <w:t xml:space="preserve">   </w:t>
      </w:r>
    </w:p>
    <w:p w:rsidR="005A0E3F" w:rsidRPr="00915DD3" w:rsidRDefault="005A0E3F" w:rsidP="00915DD3">
      <w:pPr>
        <w:pStyle w:val="NoSpacing"/>
        <w:jc w:val="both"/>
        <w:rPr>
          <w:rFonts w:ascii="Times New Roman" w:hAnsi="Times New Roman" w:cs="Times New Roman"/>
          <w:sz w:val="24"/>
          <w:szCs w:val="24"/>
          <w:lang w:val="ro-RO"/>
        </w:rPr>
      </w:pPr>
      <w:r w:rsidRPr="00915DD3">
        <w:rPr>
          <w:rFonts w:ascii="Times New Roman" w:hAnsi="Times New Roman" w:cs="Times New Roman"/>
          <w:sz w:val="24"/>
          <w:szCs w:val="24"/>
          <w:lang w:val="ro-RO"/>
        </w:rPr>
        <w:t>DIRECTOR,</w:t>
      </w:r>
      <w:r w:rsidRPr="00915DD3">
        <w:rPr>
          <w:rFonts w:ascii="Times New Roman" w:hAnsi="Times New Roman" w:cs="Times New Roman"/>
          <w:sz w:val="24"/>
          <w:szCs w:val="24"/>
          <w:lang w:val="ro-RO"/>
        </w:rPr>
        <w:tab/>
      </w:r>
      <w:r w:rsidRPr="00915DD3">
        <w:rPr>
          <w:rFonts w:ascii="Times New Roman" w:hAnsi="Times New Roman" w:cs="Times New Roman"/>
          <w:sz w:val="24"/>
          <w:szCs w:val="24"/>
          <w:lang w:val="ro-RO"/>
        </w:rPr>
        <w:tab/>
      </w:r>
      <w:r w:rsidRPr="00915DD3">
        <w:rPr>
          <w:rFonts w:ascii="Times New Roman" w:hAnsi="Times New Roman" w:cs="Times New Roman"/>
          <w:sz w:val="24"/>
          <w:szCs w:val="24"/>
          <w:lang w:val="ro-RO"/>
        </w:rPr>
        <w:tab/>
      </w:r>
      <w:r w:rsidRPr="00915DD3">
        <w:rPr>
          <w:rFonts w:ascii="Times New Roman" w:hAnsi="Times New Roman" w:cs="Times New Roman"/>
          <w:sz w:val="24"/>
          <w:szCs w:val="24"/>
          <w:lang w:val="ro-RO"/>
        </w:rPr>
        <w:tab/>
      </w:r>
      <w:r w:rsidRPr="00915DD3">
        <w:rPr>
          <w:rFonts w:ascii="Times New Roman" w:hAnsi="Times New Roman" w:cs="Times New Roman"/>
          <w:sz w:val="24"/>
          <w:szCs w:val="24"/>
          <w:lang w:val="ro-RO"/>
        </w:rPr>
        <w:tab/>
      </w:r>
      <w:r w:rsidRPr="00915DD3">
        <w:rPr>
          <w:rFonts w:ascii="Times New Roman" w:hAnsi="Times New Roman" w:cs="Times New Roman"/>
          <w:sz w:val="24"/>
          <w:szCs w:val="24"/>
          <w:lang w:val="ro-RO"/>
        </w:rPr>
        <w:tab/>
      </w:r>
      <w:r w:rsidRPr="00915DD3">
        <w:rPr>
          <w:rFonts w:ascii="Times New Roman" w:hAnsi="Times New Roman" w:cs="Times New Roman"/>
          <w:sz w:val="24"/>
          <w:szCs w:val="24"/>
          <w:lang w:val="ro-RO"/>
        </w:rPr>
        <w:tab/>
      </w:r>
      <w:r w:rsidRPr="00915DD3">
        <w:rPr>
          <w:rFonts w:ascii="Times New Roman" w:hAnsi="Times New Roman" w:cs="Times New Roman"/>
          <w:sz w:val="24"/>
          <w:szCs w:val="24"/>
          <w:lang w:val="ro-RO"/>
        </w:rPr>
        <w:tab/>
      </w:r>
      <w:r w:rsidR="00F07D1F">
        <w:rPr>
          <w:rFonts w:ascii="Times New Roman" w:hAnsi="Times New Roman" w:cs="Times New Roman"/>
          <w:sz w:val="24"/>
          <w:szCs w:val="24"/>
          <w:lang w:val="ro-RO"/>
        </w:rPr>
        <w:t xml:space="preserve">            </w:t>
      </w:r>
      <w:r w:rsidRPr="00915DD3">
        <w:rPr>
          <w:rFonts w:ascii="Times New Roman" w:hAnsi="Times New Roman" w:cs="Times New Roman"/>
          <w:sz w:val="24"/>
          <w:szCs w:val="24"/>
          <w:lang w:val="ro-RO"/>
        </w:rPr>
        <w:t>ŞEF BIROU,</w:t>
      </w:r>
    </w:p>
    <w:p w:rsidR="005A0E3F" w:rsidRPr="00915DD3" w:rsidRDefault="00026B58" w:rsidP="00915DD3">
      <w:pPr>
        <w:pStyle w:val="NoSpacing"/>
        <w:jc w:val="both"/>
        <w:rPr>
          <w:rFonts w:ascii="Times New Roman" w:hAnsi="Times New Roman" w:cs="Times New Roman"/>
          <w:sz w:val="24"/>
          <w:szCs w:val="24"/>
          <w:lang w:val="ro-RO"/>
        </w:rPr>
      </w:pPr>
      <w:r w:rsidRPr="00915DD3">
        <w:rPr>
          <w:rFonts w:ascii="Times New Roman" w:hAnsi="Times New Roman" w:cs="Times New Roman"/>
          <w:sz w:val="24"/>
          <w:szCs w:val="24"/>
          <w:lang w:val="ro-RO"/>
        </w:rPr>
        <w:t>Ec.</w:t>
      </w:r>
      <w:r w:rsidR="005A0E3F" w:rsidRPr="00915DD3">
        <w:rPr>
          <w:rFonts w:ascii="Times New Roman" w:hAnsi="Times New Roman" w:cs="Times New Roman"/>
          <w:sz w:val="24"/>
          <w:szCs w:val="24"/>
          <w:lang w:val="ro-RO"/>
        </w:rPr>
        <w:t>Florin Răvăşilă</w:t>
      </w:r>
      <w:r w:rsidR="005A0E3F" w:rsidRPr="00915DD3">
        <w:rPr>
          <w:rFonts w:ascii="Times New Roman" w:hAnsi="Times New Roman" w:cs="Times New Roman"/>
          <w:sz w:val="24"/>
          <w:szCs w:val="24"/>
          <w:lang w:val="ro-RO"/>
        </w:rPr>
        <w:tab/>
      </w:r>
      <w:r w:rsidR="005A0E3F" w:rsidRPr="00915DD3">
        <w:rPr>
          <w:rFonts w:ascii="Times New Roman" w:hAnsi="Times New Roman" w:cs="Times New Roman"/>
          <w:sz w:val="24"/>
          <w:szCs w:val="24"/>
          <w:lang w:val="ro-RO"/>
        </w:rPr>
        <w:tab/>
      </w:r>
      <w:r w:rsidR="005A0E3F" w:rsidRPr="00915DD3">
        <w:rPr>
          <w:rFonts w:ascii="Times New Roman" w:hAnsi="Times New Roman" w:cs="Times New Roman"/>
          <w:sz w:val="24"/>
          <w:szCs w:val="24"/>
          <w:lang w:val="ro-RO"/>
        </w:rPr>
        <w:tab/>
      </w:r>
      <w:r w:rsidR="005A0E3F" w:rsidRPr="00915DD3">
        <w:rPr>
          <w:rFonts w:ascii="Times New Roman" w:hAnsi="Times New Roman" w:cs="Times New Roman"/>
          <w:sz w:val="24"/>
          <w:szCs w:val="24"/>
          <w:lang w:val="ro-RO"/>
        </w:rPr>
        <w:tab/>
      </w:r>
      <w:r w:rsidR="005A0E3F" w:rsidRPr="00915DD3">
        <w:rPr>
          <w:rFonts w:ascii="Times New Roman" w:hAnsi="Times New Roman" w:cs="Times New Roman"/>
          <w:sz w:val="24"/>
          <w:szCs w:val="24"/>
          <w:lang w:val="ro-RO"/>
        </w:rPr>
        <w:tab/>
      </w:r>
      <w:r w:rsidR="005A0E3F" w:rsidRPr="00915DD3">
        <w:rPr>
          <w:rFonts w:ascii="Times New Roman" w:hAnsi="Times New Roman" w:cs="Times New Roman"/>
          <w:sz w:val="24"/>
          <w:szCs w:val="24"/>
          <w:lang w:val="ro-RO"/>
        </w:rPr>
        <w:tab/>
      </w:r>
      <w:r w:rsidR="005A0E3F" w:rsidRPr="00915DD3">
        <w:rPr>
          <w:rFonts w:ascii="Times New Roman" w:hAnsi="Times New Roman" w:cs="Times New Roman"/>
          <w:sz w:val="24"/>
          <w:szCs w:val="24"/>
          <w:lang w:val="ro-RO"/>
        </w:rPr>
        <w:tab/>
      </w:r>
      <w:r w:rsidR="00F07D1F">
        <w:rPr>
          <w:rFonts w:ascii="Times New Roman" w:hAnsi="Times New Roman" w:cs="Times New Roman"/>
          <w:sz w:val="24"/>
          <w:szCs w:val="24"/>
          <w:lang w:val="ro-RO"/>
        </w:rPr>
        <w:t xml:space="preserve">            </w:t>
      </w:r>
      <w:r w:rsidR="005A0E3F" w:rsidRPr="00915DD3">
        <w:rPr>
          <w:rFonts w:ascii="Times New Roman" w:hAnsi="Times New Roman" w:cs="Times New Roman"/>
          <w:sz w:val="24"/>
          <w:szCs w:val="24"/>
          <w:lang w:val="ro-RO"/>
        </w:rPr>
        <w:t xml:space="preserve">Călin N.Pîrva </w:t>
      </w:r>
    </w:p>
    <w:p w:rsidR="005A0E3F" w:rsidRPr="00915DD3" w:rsidRDefault="005A0E3F" w:rsidP="00915DD3">
      <w:pPr>
        <w:pStyle w:val="NoSpacing"/>
        <w:jc w:val="both"/>
        <w:rPr>
          <w:rFonts w:ascii="Times New Roman" w:hAnsi="Times New Roman" w:cs="Times New Roman"/>
          <w:sz w:val="24"/>
          <w:szCs w:val="24"/>
          <w:lang w:val="ro-RO"/>
        </w:rPr>
      </w:pPr>
    </w:p>
    <w:p w:rsidR="00F07D1F" w:rsidRDefault="00F07D1F" w:rsidP="00915DD3">
      <w:pPr>
        <w:pStyle w:val="NoSpacing"/>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p>
    <w:p w:rsidR="005A0E3F" w:rsidRPr="00915DD3" w:rsidRDefault="00F07D1F" w:rsidP="00915DD3">
      <w:pPr>
        <w:pStyle w:val="NoSpacing"/>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F00A2A">
        <w:rPr>
          <w:rFonts w:ascii="Times New Roman" w:hAnsi="Times New Roman" w:cs="Times New Roman"/>
          <w:sz w:val="24"/>
          <w:szCs w:val="24"/>
          <w:lang w:val="ro-RO"/>
        </w:rPr>
        <w:t>ÎNTOCMIT,</w:t>
      </w:r>
    </w:p>
    <w:p w:rsidR="005A0E3F" w:rsidRPr="00915DD3" w:rsidRDefault="005A0E3F" w:rsidP="00915DD3">
      <w:pPr>
        <w:pStyle w:val="NoSpacing"/>
        <w:jc w:val="both"/>
        <w:rPr>
          <w:rFonts w:ascii="Times New Roman" w:hAnsi="Times New Roman" w:cs="Times New Roman"/>
          <w:sz w:val="24"/>
          <w:szCs w:val="24"/>
          <w:lang w:val="ro-RO"/>
        </w:rPr>
      </w:pPr>
      <w:r w:rsidRPr="00915DD3">
        <w:rPr>
          <w:rFonts w:ascii="Times New Roman" w:hAnsi="Times New Roman" w:cs="Times New Roman"/>
          <w:sz w:val="24"/>
          <w:szCs w:val="24"/>
          <w:lang w:val="ro-RO"/>
        </w:rPr>
        <w:t xml:space="preserve"> </w:t>
      </w:r>
      <w:r w:rsidRPr="00915DD3">
        <w:rPr>
          <w:rFonts w:ascii="Times New Roman" w:hAnsi="Times New Roman" w:cs="Times New Roman"/>
          <w:sz w:val="24"/>
          <w:szCs w:val="24"/>
          <w:lang w:val="ro-RO"/>
        </w:rPr>
        <w:tab/>
      </w:r>
      <w:r w:rsidRPr="00915DD3">
        <w:rPr>
          <w:rFonts w:ascii="Times New Roman" w:hAnsi="Times New Roman" w:cs="Times New Roman"/>
          <w:sz w:val="24"/>
          <w:szCs w:val="24"/>
          <w:lang w:val="ro-RO"/>
        </w:rPr>
        <w:tab/>
      </w:r>
      <w:r w:rsidRPr="00915DD3">
        <w:rPr>
          <w:rFonts w:ascii="Times New Roman" w:hAnsi="Times New Roman" w:cs="Times New Roman"/>
          <w:sz w:val="24"/>
          <w:szCs w:val="24"/>
          <w:lang w:val="ro-RO"/>
        </w:rPr>
        <w:tab/>
      </w:r>
      <w:r w:rsidRPr="00915DD3">
        <w:rPr>
          <w:rFonts w:ascii="Times New Roman" w:hAnsi="Times New Roman" w:cs="Times New Roman"/>
          <w:sz w:val="24"/>
          <w:szCs w:val="24"/>
          <w:lang w:val="ro-RO"/>
        </w:rPr>
        <w:tab/>
      </w:r>
      <w:r w:rsidRPr="00915DD3">
        <w:rPr>
          <w:rFonts w:ascii="Times New Roman" w:hAnsi="Times New Roman" w:cs="Times New Roman"/>
          <w:sz w:val="24"/>
          <w:szCs w:val="24"/>
          <w:lang w:val="ro-RO"/>
        </w:rPr>
        <w:tab/>
      </w:r>
      <w:r w:rsidRPr="00915DD3">
        <w:rPr>
          <w:rFonts w:ascii="Times New Roman" w:hAnsi="Times New Roman" w:cs="Times New Roman"/>
          <w:sz w:val="24"/>
          <w:szCs w:val="24"/>
          <w:lang w:val="ro-RO"/>
        </w:rPr>
        <w:tab/>
      </w:r>
      <w:r w:rsidRPr="00915DD3">
        <w:rPr>
          <w:rFonts w:ascii="Times New Roman" w:hAnsi="Times New Roman" w:cs="Times New Roman"/>
          <w:sz w:val="24"/>
          <w:szCs w:val="24"/>
          <w:lang w:val="ro-RO"/>
        </w:rPr>
        <w:tab/>
      </w:r>
      <w:r w:rsidRPr="00915DD3">
        <w:rPr>
          <w:rFonts w:ascii="Times New Roman" w:hAnsi="Times New Roman" w:cs="Times New Roman"/>
          <w:sz w:val="24"/>
          <w:szCs w:val="24"/>
          <w:lang w:val="ro-RO"/>
        </w:rPr>
        <w:tab/>
      </w:r>
      <w:r w:rsidRPr="00915DD3">
        <w:rPr>
          <w:rFonts w:ascii="Times New Roman" w:hAnsi="Times New Roman" w:cs="Times New Roman"/>
          <w:sz w:val="24"/>
          <w:szCs w:val="24"/>
          <w:lang w:val="ro-RO"/>
        </w:rPr>
        <w:tab/>
      </w:r>
      <w:r w:rsidR="00F07D1F">
        <w:rPr>
          <w:rFonts w:ascii="Times New Roman" w:hAnsi="Times New Roman" w:cs="Times New Roman"/>
          <w:sz w:val="24"/>
          <w:szCs w:val="24"/>
          <w:lang w:val="ro-RO"/>
        </w:rPr>
        <w:t xml:space="preserve">            </w:t>
      </w:r>
      <w:r w:rsidRPr="00915DD3">
        <w:rPr>
          <w:rFonts w:ascii="Times New Roman" w:hAnsi="Times New Roman" w:cs="Times New Roman"/>
          <w:sz w:val="24"/>
          <w:szCs w:val="24"/>
          <w:lang w:val="ro-RO"/>
        </w:rPr>
        <w:t>Dumitraşcu Viorel</w:t>
      </w:r>
    </w:p>
    <w:sectPr w:rsidR="005A0E3F" w:rsidRPr="00915DD3" w:rsidSect="001B4AF4">
      <w:footerReference w:type="default" r:id="rId8"/>
      <w:pgSz w:w="12240" w:h="15840"/>
      <w:pgMar w:top="450" w:right="1417" w:bottom="5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9FA" w:rsidRDefault="003869FA" w:rsidP="0085186F">
      <w:r>
        <w:separator/>
      </w:r>
    </w:p>
  </w:endnote>
  <w:endnote w:type="continuationSeparator" w:id="1">
    <w:p w:rsidR="003869FA" w:rsidRDefault="003869FA" w:rsidP="008518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74360"/>
      <w:docPartObj>
        <w:docPartGallery w:val="Page Numbers (Bottom of Page)"/>
        <w:docPartUnique/>
      </w:docPartObj>
    </w:sdtPr>
    <w:sdtContent>
      <w:p w:rsidR="0085186F" w:rsidRDefault="002F7272">
        <w:pPr>
          <w:pStyle w:val="Footer"/>
          <w:jc w:val="center"/>
        </w:pPr>
        <w:fldSimple w:instr=" PAGE   \* MERGEFORMAT ">
          <w:r w:rsidR="00D664B0">
            <w:rPr>
              <w:noProof/>
            </w:rPr>
            <w:t>3</w:t>
          </w:r>
        </w:fldSimple>
      </w:p>
    </w:sdtContent>
  </w:sdt>
  <w:p w:rsidR="0085186F" w:rsidRDefault="008518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9FA" w:rsidRDefault="003869FA" w:rsidP="0085186F">
      <w:r>
        <w:separator/>
      </w:r>
    </w:p>
  </w:footnote>
  <w:footnote w:type="continuationSeparator" w:id="1">
    <w:p w:rsidR="003869FA" w:rsidRDefault="003869FA" w:rsidP="008518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B0718"/>
    <w:multiLevelType w:val="hybridMultilevel"/>
    <w:tmpl w:val="3F5E72C4"/>
    <w:lvl w:ilvl="0" w:tplc="0F5A537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0C610A5"/>
    <w:multiLevelType w:val="hybridMultilevel"/>
    <w:tmpl w:val="D5E0A59C"/>
    <w:lvl w:ilvl="0" w:tplc="0CCA162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DA4D66"/>
    <w:multiLevelType w:val="hybridMultilevel"/>
    <w:tmpl w:val="F02663E2"/>
    <w:lvl w:ilvl="0" w:tplc="C27EFCD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D234B"/>
    <w:rsid w:val="00002DDA"/>
    <w:rsid w:val="00026B58"/>
    <w:rsid w:val="0003002E"/>
    <w:rsid w:val="00062469"/>
    <w:rsid w:val="00082172"/>
    <w:rsid w:val="000E569A"/>
    <w:rsid w:val="00103D81"/>
    <w:rsid w:val="0012298F"/>
    <w:rsid w:val="00126EFD"/>
    <w:rsid w:val="00133284"/>
    <w:rsid w:val="001A4959"/>
    <w:rsid w:val="001B2A73"/>
    <w:rsid w:val="001B4AF4"/>
    <w:rsid w:val="001C1EC8"/>
    <w:rsid w:val="001C70DE"/>
    <w:rsid w:val="001D6942"/>
    <w:rsid w:val="00212EA0"/>
    <w:rsid w:val="00215D6A"/>
    <w:rsid w:val="0022208D"/>
    <w:rsid w:val="0025622D"/>
    <w:rsid w:val="00285291"/>
    <w:rsid w:val="002B10B3"/>
    <w:rsid w:val="002B2F9A"/>
    <w:rsid w:val="002C6B42"/>
    <w:rsid w:val="002D234B"/>
    <w:rsid w:val="002E1D78"/>
    <w:rsid w:val="002F03DA"/>
    <w:rsid w:val="002F41F3"/>
    <w:rsid w:val="002F5B50"/>
    <w:rsid w:val="002F7272"/>
    <w:rsid w:val="0030154C"/>
    <w:rsid w:val="00306F12"/>
    <w:rsid w:val="0031147E"/>
    <w:rsid w:val="003869FA"/>
    <w:rsid w:val="003A0B00"/>
    <w:rsid w:val="004126C7"/>
    <w:rsid w:val="004523E0"/>
    <w:rsid w:val="00500BD9"/>
    <w:rsid w:val="00560A05"/>
    <w:rsid w:val="00575FEC"/>
    <w:rsid w:val="005A0E3F"/>
    <w:rsid w:val="005B11A2"/>
    <w:rsid w:val="005C1930"/>
    <w:rsid w:val="00602DB3"/>
    <w:rsid w:val="00652403"/>
    <w:rsid w:val="00673524"/>
    <w:rsid w:val="00691394"/>
    <w:rsid w:val="00731D33"/>
    <w:rsid w:val="00754006"/>
    <w:rsid w:val="00767076"/>
    <w:rsid w:val="00770013"/>
    <w:rsid w:val="007A42C4"/>
    <w:rsid w:val="007A46C4"/>
    <w:rsid w:val="007D5487"/>
    <w:rsid w:val="007F59A4"/>
    <w:rsid w:val="0085186F"/>
    <w:rsid w:val="008815D5"/>
    <w:rsid w:val="009056A9"/>
    <w:rsid w:val="009122B0"/>
    <w:rsid w:val="00915DD3"/>
    <w:rsid w:val="00951C7E"/>
    <w:rsid w:val="009622E3"/>
    <w:rsid w:val="009779F2"/>
    <w:rsid w:val="00985260"/>
    <w:rsid w:val="009D12C1"/>
    <w:rsid w:val="009F0F8E"/>
    <w:rsid w:val="00A307C7"/>
    <w:rsid w:val="00A57A7C"/>
    <w:rsid w:val="00A815A3"/>
    <w:rsid w:val="00AF1273"/>
    <w:rsid w:val="00B647FE"/>
    <w:rsid w:val="00BB3FE9"/>
    <w:rsid w:val="00BB570C"/>
    <w:rsid w:val="00BC1BC5"/>
    <w:rsid w:val="00BD0E54"/>
    <w:rsid w:val="00BE1FD9"/>
    <w:rsid w:val="00BF2F82"/>
    <w:rsid w:val="00BF517B"/>
    <w:rsid w:val="00C003E6"/>
    <w:rsid w:val="00C366BB"/>
    <w:rsid w:val="00C51D96"/>
    <w:rsid w:val="00C54DA2"/>
    <w:rsid w:val="00C566A4"/>
    <w:rsid w:val="00D0400E"/>
    <w:rsid w:val="00D664B0"/>
    <w:rsid w:val="00E20B19"/>
    <w:rsid w:val="00E255D2"/>
    <w:rsid w:val="00E53B7D"/>
    <w:rsid w:val="00E55E49"/>
    <w:rsid w:val="00EE7753"/>
    <w:rsid w:val="00F00A2A"/>
    <w:rsid w:val="00F07D1F"/>
    <w:rsid w:val="00F62CA0"/>
    <w:rsid w:val="00F74379"/>
    <w:rsid w:val="00F976A5"/>
    <w:rsid w:val="00FB46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5D2"/>
    <w:pPr>
      <w:spacing w:after="0" w:line="240" w:lineRule="auto"/>
    </w:pPr>
    <w:rPr>
      <w:rFonts w:ascii="Times New Roman" w:eastAsia="Times New Roman" w:hAnsi="Times New Roman" w:cs="Times New Roman"/>
      <w:sz w:val="20"/>
      <w:szCs w:val="20"/>
      <w:lang w:eastAsia="ro-RO"/>
    </w:rPr>
  </w:style>
  <w:style w:type="paragraph" w:styleId="Heading1">
    <w:name w:val="heading 1"/>
    <w:basedOn w:val="Normal"/>
    <w:next w:val="Normal"/>
    <w:link w:val="Heading1Char"/>
    <w:uiPriority w:val="9"/>
    <w:qFormat/>
    <w:rsid w:val="00F62C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2CA0"/>
    <w:pPr>
      <w:spacing w:after="0" w:line="240" w:lineRule="auto"/>
    </w:pPr>
  </w:style>
  <w:style w:type="character" w:customStyle="1" w:styleId="Heading1Char">
    <w:name w:val="Heading 1 Char"/>
    <w:basedOn w:val="DefaultParagraphFont"/>
    <w:link w:val="Heading1"/>
    <w:uiPriority w:val="9"/>
    <w:rsid w:val="00F62CA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85186F"/>
    <w:pPr>
      <w:tabs>
        <w:tab w:val="center" w:pos="4703"/>
        <w:tab w:val="right" w:pos="9406"/>
      </w:tabs>
    </w:pPr>
  </w:style>
  <w:style w:type="character" w:customStyle="1" w:styleId="HeaderChar">
    <w:name w:val="Header Char"/>
    <w:basedOn w:val="DefaultParagraphFont"/>
    <w:link w:val="Header"/>
    <w:uiPriority w:val="99"/>
    <w:semiHidden/>
    <w:rsid w:val="0085186F"/>
    <w:rPr>
      <w:rFonts w:ascii="Times New Roman" w:eastAsia="Times New Roman" w:hAnsi="Times New Roman" w:cs="Times New Roman"/>
      <w:sz w:val="20"/>
      <w:szCs w:val="20"/>
      <w:lang w:eastAsia="ro-RO"/>
    </w:rPr>
  </w:style>
  <w:style w:type="paragraph" w:styleId="Footer">
    <w:name w:val="footer"/>
    <w:basedOn w:val="Normal"/>
    <w:link w:val="FooterChar"/>
    <w:uiPriority w:val="99"/>
    <w:unhideWhenUsed/>
    <w:rsid w:val="0085186F"/>
    <w:pPr>
      <w:tabs>
        <w:tab w:val="center" w:pos="4703"/>
        <w:tab w:val="right" w:pos="9406"/>
      </w:tabs>
    </w:pPr>
  </w:style>
  <w:style w:type="character" w:customStyle="1" w:styleId="FooterChar">
    <w:name w:val="Footer Char"/>
    <w:basedOn w:val="DefaultParagraphFont"/>
    <w:link w:val="Footer"/>
    <w:uiPriority w:val="99"/>
    <w:rsid w:val="0085186F"/>
    <w:rPr>
      <w:rFonts w:ascii="Times New Roman" w:eastAsia="Times New Roman" w:hAnsi="Times New Roman" w:cs="Times New Roman"/>
      <w:sz w:val="20"/>
      <w:szCs w:val="20"/>
      <w:lang w:eastAsia="ro-RO"/>
    </w:rPr>
  </w:style>
  <w:style w:type="character" w:styleId="Emphasis">
    <w:name w:val="Emphasis"/>
    <w:basedOn w:val="DefaultParagraphFont"/>
    <w:uiPriority w:val="20"/>
    <w:qFormat/>
    <w:rsid w:val="00AF1273"/>
    <w:rPr>
      <w:i/>
      <w:iCs/>
    </w:rPr>
  </w:style>
  <w:style w:type="paragraph" w:styleId="ListParagraph">
    <w:name w:val="List Paragraph"/>
    <w:basedOn w:val="Normal"/>
    <w:uiPriority w:val="34"/>
    <w:qFormat/>
    <w:rsid w:val="0008217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41DCE-18F9-4DF9-B4D6-6E5873B41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4</Pages>
  <Words>1269</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vdumitrascu</dc:creator>
  <cp:keywords/>
  <dc:description/>
  <cp:lastModifiedBy>vdumitrascu</cp:lastModifiedBy>
  <cp:revision>44</cp:revision>
  <cp:lastPrinted>2019-05-23T08:38:00Z</cp:lastPrinted>
  <dcterms:created xsi:type="dcterms:W3CDTF">2019-03-21T09:04:00Z</dcterms:created>
  <dcterms:modified xsi:type="dcterms:W3CDTF">2019-06-26T06:16:00Z</dcterms:modified>
</cp:coreProperties>
</file>