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17" w:rsidRPr="007111C6" w:rsidRDefault="000D2E02" w:rsidP="00CD2F5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2 la HCLMT nr. _____________ din __________</w:t>
      </w:r>
    </w:p>
    <w:p w:rsidR="00540362" w:rsidRPr="007111C6" w:rsidRDefault="00893317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GRILA DE EVALUARE</w:t>
      </w:r>
      <w:r w:rsidR="00540362" w:rsidRPr="007111C6">
        <w:rPr>
          <w:rFonts w:ascii="Times New Roman" w:hAnsi="Times New Roman" w:cs="Times New Roman"/>
          <w:b/>
          <w:sz w:val="24"/>
          <w:szCs w:val="24"/>
        </w:rPr>
        <w:t xml:space="preserve"> și CRITERIILE DE EVALUARE ŞI SELECŢIONARE</w:t>
      </w:r>
    </w:p>
    <w:p w:rsidR="00E86CCE" w:rsidRDefault="000835F6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382">
        <w:rPr>
          <w:rFonts w:ascii="Times New Roman" w:hAnsi="Times New Roman" w:cs="Times New Roman"/>
          <w:sz w:val="24"/>
          <w:szCs w:val="24"/>
        </w:rPr>
        <w:t>a asociaţiilor,</w:t>
      </w:r>
      <w:r w:rsidR="000413B1" w:rsidRPr="00494382">
        <w:rPr>
          <w:rFonts w:ascii="Times New Roman" w:hAnsi="Times New Roman" w:cs="Times New Roman"/>
          <w:sz w:val="24"/>
          <w:szCs w:val="24"/>
        </w:rPr>
        <w:t xml:space="preserve"> fundaţiilor </w:t>
      </w:r>
      <w:r w:rsidRPr="00494382">
        <w:rPr>
          <w:rFonts w:ascii="Times New Roman" w:hAnsi="Times New Roman" w:cs="Times New Roman"/>
          <w:sz w:val="24"/>
          <w:szCs w:val="24"/>
        </w:rPr>
        <w:t>și cultelor recunoscute în România</w:t>
      </w:r>
      <w:r w:rsidRPr="007111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6CCE" w:rsidRDefault="000835F6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acreditate ca furnizori de serviciu sociale potrivit legii, </w:t>
      </w:r>
      <w:r w:rsidR="000413B1" w:rsidRPr="007111C6">
        <w:rPr>
          <w:rFonts w:ascii="Times New Roman" w:hAnsi="Times New Roman" w:cs="Times New Roman"/>
          <w:sz w:val="24"/>
          <w:szCs w:val="24"/>
        </w:rPr>
        <w:t>care sol</w:t>
      </w:r>
      <w:r w:rsidRPr="007111C6">
        <w:rPr>
          <w:rFonts w:ascii="Times New Roman" w:hAnsi="Times New Roman" w:cs="Times New Roman"/>
          <w:sz w:val="24"/>
          <w:szCs w:val="24"/>
        </w:rPr>
        <w:t>icită acordarea subvențiilor de la bugetul local</w:t>
      </w:r>
      <w:r w:rsidR="00554836" w:rsidRPr="007111C6">
        <w:rPr>
          <w:rFonts w:ascii="Times New Roman" w:hAnsi="Times New Roman" w:cs="Times New Roman"/>
          <w:sz w:val="24"/>
          <w:szCs w:val="24"/>
        </w:rPr>
        <w:t xml:space="preserve"> al Municipiului Timișoara</w:t>
      </w:r>
      <w:r w:rsidR="000413B1" w:rsidRPr="007111C6">
        <w:rPr>
          <w:rFonts w:ascii="Times New Roman" w:hAnsi="Times New Roman" w:cs="Times New Roman"/>
          <w:sz w:val="24"/>
          <w:szCs w:val="24"/>
        </w:rPr>
        <w:t>,conform prevederilor Legii nr. 34/1998 privind acordarea</w:t>
      </w:r>
      <w:r w:rsidR="00A26465">
        <w:rPr>
          <w:rFonts w:ascii="Times New Roman" w:hAnsi="Times New Roman" w:cs="Times New Roman"/>
          <w:sz w:val="24"/>
          <w:szCs w:val="24"/>
        </w:rPr>
        <w:t xml:space="preserve"> unor subvenţii asociaţiilor, </w:t>
      </w:r>
      <w:r w:rsidR="000413B1" w:rsidRPr="007111C6">
        <w:rPr>
          <w:rFonts w:ascii="Times New Roman" w:hAnsi="Times New Roman" w:cs="Times New Roman"/>
          <w:sz w:val="24"/>
          <w:szCs w:val="24"/>
        </w:rPr>
        <w:t>fundaţiilor</w:t>
      </w:r>
      <w:r w:rsidR="00A26465">
        <w:rPr>
          <w:rFonts w:ascii="Times New Roman" w:hAnsi="Times New Roman" w:cs="Times New Roman"/>
          <w:sz w:val="24"/>
          <w:szCs w:val="24"/>
        </w:rPr>
        <w:t xml:space="preserve"> și cultelor recunoscute în România, acreditate ca furnizori de servicii sociale potrivit legii</w:t>
      </w:r>
      <w:r w:rsidR="000413B1" w:rsidRPr="007111C6">
        <w:rPr>
          <w:rFonts w:ascii="Times New Roman" w:hAnsi="Times New Roman" w:cs="Times New Roman"/>
          <w:sz w:val="24"/>
          <w:szCs w:val="24"/>
        </w:rPr>
        <w:t xml:space="preserve"> române</w:t>
      </w:r>
      <w:r w:rsidR="00A26465">
        <w:rPr>
          <w:rFonts w:ascii="Times New Roman" w:hAnsi="Times New Roman" w:cs="Times New Roman"/>
          <w:sz w:val="24"/>
          <w:szCs w:val="24"/>
        </w:rPr>
        <w:t>,</w:t>
      </w:r>
      <w:r w:rsidR="000413B1" w:rsidRPr="007111C6">
        <w:rPr>
          <w:rFonts w:ascii="Times New Roman" w:hAnsi="Times New Roman" w:cs="Times New Roman"/>
          <w:sz w:val="24"/>
          <w:szCs w:val="24"/>
        </w:rPr>
        <w:t xml:space="preserve"> cu personalitate juridică, </w:t>
      </w:r>
    </w:p>
    <w:p w:rsidR="00E86CCE" w:rsidRDefault="000413B1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care înfiinţează şi administrează unităţi de asistenţă socială</w:t>
      </w:r>
    </w:p>
    <w:p w:rsidR="000413B1" w:rsidRPr="00E86CCE" w:rsidRDefault="002811A2" w:rsidP="005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anul 202</w:t>
      </w:r>
      <w:r w:rsidR="00FE2C9A">
        <w:rPr>
          <w:rFonts w:ascii="Times New Roman" w:hAnsi="Times New Roman" w:cs="Times New Roman"/>
          <w:b/>
          <w:sz w:val="24"/>
          <w:szCs w:val="24"/>
        </w:rPr>
        <w:t>3</w:t>
      </w:r>
    </w:p>
    <w:p w:rsidR="005D185B" w:rsidRPr="007111C6" w:rsidRDefault="005D185B" w:rsidP="005D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85B" w:rsidRPr="007111C6" w:rsidRDefault="005D185B" w:rsidP="005D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Prezenta grilă de evaluare se întocmeşte pentru fiecare unitate de asistenţă socială a</w:t>
      </w:r>
    </w:p>
    <w:p w:rsidR="005D185B" w:rsidRPr="00CD2F50" w:rsidRDefault="005D185B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asociaţiei/fundaţiei evaluate.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Denumirea asociaţiei/fundaţiei solicitante </w:t>
      </w:r>
      <w:r w:rsidR="00A11544" w:rsidRPr="007111C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1544" w:rsidRPr="007111C6" w:rsidRDefault="00A11544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Denumire unitate de asistență socială (conform Anexei A la Cererea de solicitare a subvenției)</w:t>
      </w:r>
    </w:p>
    <w:p w:rsidR="00A11544" w:rsidRPr="007111C6" w:rsidRDefault="00A11544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A797D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1 - Verificarea respectării termenu</w:t>
      </w:r>
      <w:r w:rsidR="008A797D" w:rsidRPr="007111C6">
        <w:rPr>
          <w:rFonts w:ascii="Times New Roman" w:hAnsi="Times New Roman" w:cs="Times New Roman"/>
          <w:b/>
          <w:sz w:val="24"/>
          <w:szCs w:val="24"/>
        </w:rPr>
        <w:t>lui de depunere a documentaţiei</w:t>
      </w:r>
      <w:r w:rsidR="002843D1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843D1" w:rsidRPr="007111C6">
        <w:rPr>
          <w:rFonts w:ascii="Times New Roman" w:hAnsi="Times New Roman" w:cs="Times New Roman"/>
          <w:sz w:val="24"/>
          <w:szCs w:val="24"/>
        </w:rPr>
        <w:t>subcomisia I</w:t>
      </w:r>
    </w:p>
    <w:p w:rsidR="008A797D" w:rsidRPr="007111C6" w:rsidRDefault="008B63A2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Nr./data înregistrării </w:t>
      </w:r>
      <w:r w:rsidR="00290D26" w:rsidRPr="007111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</w:t>
      </w:r>
      <w:r w:rsidR="008A797D" w:rsidRPr="007111C6">
        <w:rPr>
          <w:rFonts w:ascii="Times New Roman" w:hAnsi="Times New Roman" w:cs="Times New Roman"/>
          <w:sz w:val="24"/>
          <w:szCs w:val="24"/>
        </w:rPr>
        <w:t>(</w:t>
      </w:r>
      <w:r w:rsidRPr="007111C6">
        <w:rPr>
          <w:rFonts w:ascii="Times New Roman" w:hAnsi="Times New Roman" w:cs="Times New Roman"/>
          <w:sz w:val="24"/>
          <w:szCs w:val="24"/>
        </w:rPr>
        <w:t>1</w:t>
      </w:r>
      <w:r w:rsidR="008A797D" w:rsidRPr="007111C6">
        <w:rPr>
          <w:rFonts w:ascii="Times New Roman" w:hAnsi="Times New Roman" w:cs="Times New Roman"/>
          <w:sz w:val="24"/>
          <w:szCs w:val="24"/>
        </w:rPr>
        <w:t>)</w:t>
      </w:r>
      <w:r w:rsidRPr="007111C6">
        <w:rPr>
          <w:rFonts w:ascii="Times New Roman" w:hAnsi="Times New Roman" w:cs="Times New Roman"/>
          <w:sz w:val="24"/>
          <w:szCs w:val="24"/>
        </w:rPr>
        <w:t>:</w:t>
      </w:r>
    </w:p>
    <w:p w:rsidR="00893317" w:rsidRPr="007111C6" w:rsidRDefault="008A797D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93317" w:rsidRPr="007111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11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93317"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Documentaţia a fost depusă în termenul legal, procesul de evaluare continuă. []</w:t>
      </w:r>
    </w:p>
    <w:p w:rsidR="007A6A5A" w:rsidRPr="007111C6" w:rsidRDefault="00893317" w:rsidP="00893317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Documentaţia nu a fost depusă în termenul legal, procesul de evaluare este sistat. []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B37F22"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2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85B" w:rsidRPr="007111C6" w:rsidRDefault="005D185B" w:rsidP="0028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F22" w:rsidRPr="007111C6" w:rsidRDefault="00B37F22" w:rsidP="0028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Etapa 2 – Verificarea administrativă </w:t>
      </w:r>
      <w:r w:rsidR="002843D1" w:rsidRPr="007111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43D1" w:rsidRPr="007111C6">
        <w:rPr>
          <w:rFonts w:ascii="Times New Roman" w:hAnsi="Times New Roman" w:cs="Times New Roman"/>
          <w:sz w:val="24"/>
          <w:szCs w:val="24"/>
        </w:rPr>
        <w:t>subcomisia I</w:t>
      </w:r>
    </w:p>
    <w:tbl>
      <w:tblPr>
        <w:tblStyle w:val="TableGrid"/>
        <w:tblW w:w="0" w:type="auto"/>
        <w:tblLook w:val="04A0"/>
      </w:tblPr>
      <w:tblGrid>
        <w:gridCol w:w="675"/>
        <w:gridCol w:w="4962"/>
        <w:gridCol w:w="850"/>
        <w:gridCol w:w="943"/>
        <w:gridCol w:w="1858"/>
      </w:tblGrid>
      <w:tr w:rsidR="00540362" w:rsidRPr="007111C6" w:rsidTr="00E507C8">
        <w:tc>
          <w:tcPr>
            <w:tcW w:w="675" w:type="dxa"/>
            <w:vMerge w:val="restart"/>
          </w:tcPr>
          <w:p w:rsidR="008A797D" w:rsidRPr="007111C6" w:rsidRDefault="008A797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Tipul documentului</w:t>
            </w:r>
          </w:p>
        </w:tc>
        <w:tc>
          <w:tcPr>
            <w:tcW w:w="1793" w:type="dxa"/>
            <w:gridSpan w:val="2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( 2)</w:t>
            </w:r>
          </w:p>
        </w:tc>
        <w:tc>
          <w:tcPr>
            <w:tcW w:w="1858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(3)</w:t>
            </w:r>
          </w:p>
        </w:tc>
      </w:tr>
      <w:tr w:rsidR="00540362" w:rsidRPr="007111C6" w:rsidTr="00E507C8">
        <w:tc>
          <w:tcPr>
            <w:tcW w:w="675" w:type="dxa"/>
            <w:vMerge/>
          </w:tcPr>
          <w:p w:rsidR="008A797D" w:rsidRPr="007111C6" w:rsidRDefault="008A797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3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858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B37F22" w:rsidRPr="007111C6" w:rsidRDefault="00B37F22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37F22" w:rsidRPr="007111C6" w:rsidRDefault="003E2352" w:rsidP="008B4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Cererea de solicitare a subvenţiei</w:t>
            </w:r>
            <w:r w:rsidR="008B45C4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(incluzând anexele A și B)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, conform modelului prevăzut înanexa nr. 1 la Normele metodologice de aplicare a prevede</w:t>
            </w:r>
            <w:r w:rsidR="00E507C8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rilor Legii nr. 34/1998 privind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acordarea unor subvenţii asociaţiilor şi fundaţiilor române </w:t>
            </w:r>
            <w:r w:rsidR="00E507C8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cu personalitate juridică, care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înfiinţează şi administrează unităţi de asistenţă socială, aprobate prin HotărâreaGuvernului nr. 1.153/2001, cu modificăr</w:t>
            </w:r>
            <w:r w:rsidR="002843D1" w:rsidRPr="007111C6">
              <w:rPr>
                <w:rFonts w:ascii="Times New Roman" w:hAnsi="Times New Roman" w:cs="Times New Roman"/>
                <w:sz w:val="24"/>
                <w:szCs w:val="24"/>
              </w:rPr>
              <w:t>ile şi completările ulterioare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, în original </w:t>
            </w:r>
          </w:p>
        </w:tc>
        <w:tc>
          <w:tcPr>
            <w:tcW w:w="850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F5" w:rsidRPr="007111C6" w:rsidTr="00E507C8">
        <w:tc>
          <w:tcPr>
            <w:tcW w:w="675" w:type="dxa"/>
          </w:tcPr>
          <w:p w:rsidR="00031EF5" w:rsidRPr="007111C6" w:rsidRDefault="00031EF5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31EF5" w:rsidRPr="00252F14" w:rsidRDefault="00252F14" w:rsidP="00252F1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8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Certificatului de înscriere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și extrasul actualizat din</w:t>
            </w:r>
            <w:r w:rsidR="00031EF5" w:rsidRPr="00237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Registrul asociațiilor și fundațiilor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 la Judecatorie</w:t>
            </w:r>
          </w:p>
        </w:tc>
        <w:tc>
          <w:tcPr>
            <w:tcW w:w="850" w:type="dxa"/>
          </w:tcPr>
          <w:p w:rsidR="00031EF5" w:rsidRPr="007111C6" w:rsidRDefault="00031EF5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031EF5" w:rsidRPr="007111C6" w:rsidRDefault="00031EF5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031EF5" w:rsidRPr="007111C6" w:rsidRDefault="00031EF5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E73F9D" w:rsidRPr="007111C6" w:rsidRDefault="00E73F9D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73F9D" w:rsidRPr="008348C8" w:rsidRDefault="00E73F9D" w:rsidP="006171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Ultimul bilanţ contabil, înregistrat la 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>Direcția Generală Regională a Finanțelor Publice Timiș, în copie</w:t>
            </w:r>
            <w:r w:rsidR="008348C8" w:rsidRPr="00CB4EFD">
              <w:rPr>
                <w:rFonts w:ascii="Times New Roman" w:hAnsi="Times New Roman" w:cs="Times New Roman"/>
                <w:sz w:val="24"/>
                <w:szCs w:val="24"/>
              </w:rPr>
              <w:t>conform cu originalul</w:t>
            </w:r>
          </w:p>
        </w:tc>
        <w:tc>
          <w:tcPr>
            <w:tcW w:w="850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3E2352" w:rsidRPr="007111C6" w:rsidRDefault="003E2352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E2352" w:rsidRDefault="00E73F9D" w:rsidP="00494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Balanţa contabilă de verificare</w:t>
            </w:r>
            <w:r w:rsidR="00316C15">
              <w:rPr>
                <w:rFonts w:ascii="Times New Roman" w:hAnsi="Times New Roman" w:cs="Times New Roman"/>
                <w:sz w:val="24"/>
                <w:szCs w:val="24"/>
              </w:rPr>
              <w:t>din luna anterioară termenului de depunere a documentelor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, în copie </w:t>
            </w:r>
            <w:r w:rsidR="008348C8" w:rsidRPr="00CB4EFD">
              <w:rPr>
                <w:rFonts w:ascii="Times New Roman" w:hAnsi="Times New Roman" w:cs="Times New Roman"/>
                <w:sz w:val="24"/>
                <w:szCs w:val="24"/>
              </w:rPr>
              <w:t>conform cu originalul</w:t>
            </w:r>
            <w:r w:rsidR="005C4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E8B" w:rsidRPr="007111C6" w:rsidRDefault="005C4E8B" w:rsidP="00494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(dacă data de depunere a documentelor este înainte de 25 a lunii, se acceptă balanța contabilă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din luna anterioară celei solicitate)</w:t>
            </w:r>
          </w:p>
        </w:tc>
        <w:tc>
          <w:tcPr>
            <w:tcW w:w="850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9D" w:rsidRPr="007111C6" w:rsidTr="00E507C8">
        <w:tc>
          <w:tcPr>
            <w:tcW w:w="675" w:type="dxa"/>
          </w:tcPr>
          <w:p w:rsidR="00E73F9D" w:rsidRPr="007111C6" w:rsidRDefault="00E73F9D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73F9D" w:rsidRPr="007111C6" w:rsidRDefault="00617109" w:rsidP="00E50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Certificat de atestare fiscală, emis de organul fiscal local și central din care să rezulte că nu are datorii, </w:t>
            </w:r>
            <w:r w:rsidR="00B65C35">
              <w:rPr>
                <w:rFonts w:ascii="Times New Roman" w:hAnsi="Times New Roman" w:cs="Times New Roman"/>
                <w:sz w:val="24"/>
                <w:szCs w:val="24"/>
              </w:rPr>
              <w:t xml:space="preserve">valabil la data depunerii cererii,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în original</w:t>
            </w:r>
          </w:p>
        </w:tc>
        <w:tc>
          <w:tcPr>
            <w:tcW w:w="850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E58" w:rsidRPr="007111C6" w:rsidTr="00E507C8">
        <w:tc>
          <w:tcPr>
            <w:tcW w:w="675" w:type="dxa"/>
          </w:tcPr>
          <w:p w:rsidR="00765E58" w:rsidRPr="007111C6" w:rsidRDefault="00765E58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5E58" w:rsidRPr="007111C6" w:rsidRDefault="00765E58" w:rsidP="00E50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 de acreditare și Licența de funcționare pentru serviciul pentru care se solicită subvenția</w:t>
            </w:r>
          </w:p>
        </w:tc>
        <w:tc>
          <w:tcPr>
            <w:tcW w:w="850" w:type="dxa"/>
          </w:tcPr>
          <w:p w:rsidR="00765E58" w:rsidRPr="007111C6" w:rsidRDefault="00765E58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65E58" w:rsidRPr="007111C6" w:rsidRDefault="00765E58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65E58" w:rsidRPr="007111C6" w:rsidRDefault="00765E58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21A" w:rsidRPr="007111C6" w:rsidRDefault="008E621A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(2)</w:t>
      </w:r>
      <w:r w:rsidRPr="007111C6">
        <w:rPr>
          <w:rFonts w:ascii="Times New Roman" w:hAnsi="Times New Roman" w:cs="Times New Roman"/>
          <w:sz w:val="24"/>
          <w:szCs w:val="24"/>
        </w:rPr>
        <w:t xml:space="preserve"> Se bifează.</w:t>
      </w: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(3)</w:t>
      </w:r>
      <w:r w:rsidRPr="007111C6">
        <w:rPr>
          <w:rFonts w:ascii="Times New Roman" w:hAnsi="Times New Roman" w:cs="Times New Roman"/>
          <w:sz w:val="24"/>
          <w:szCs w:val="24"/>
        </w:rPr>
        <w:t xml:space="preserve"> Este obligatoriu a se completa pentru rezultatul NU.</w:t>
      </w: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Se elimină unitatea de asistenţă socială pentru care nu este prezentat </w:t>
      </w:r>
      <w:r w:rsidR="000D107C" w:rsidRPr="007111C6">
        <w:rPr>
          <w:rFonts w:ascii="Times New Roman" w:hAnsi="Times New Roman" w:cs="Times New Roman"/>
          <w:sz w:val="24"/>
          <w:szCs w:val="24"/>
        </w:rPr>
        <w:t xml:space="preserve">unul dintre </w:t>
      </w:r>
      <w:r w:rsidRPr="007111C6">
        <w:rPr>
          <w:rFonts w:ascii="Times New Roman" w:hAnsi="Times New Roman" w:cs="Times New Roman"/>
          <w:sz w:val="24"/>
          <w:szCs w:val="24"/>
        </w:rPr>
        <w:t>document</w:t>
      </w:r>
      <w:r w:rsidR="000D107C" w:rsidRPr="007111C6">
        <w:rPr>
          <w:rFonts w:ascii="Times New Roman" w:hAnsi="Times New Roman" w:cs="Times New Roman"/>
          <w:sz w:val="24"/>
          <w:szCs w:val="24"/>
        </w:rPr>
        <w:t>ele de mai sus</w:t>
      </w:r>
    </w:p>
    <w:p w:rsidR="0039739E" w:rsidRPr="007111C6" w:rsidRDefault="0039739E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939" w:rsidRPr="007111C6" w:rsidRDefault="00111939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F9D" w:rsidRPr="007111C6" w:rsidRDefault="00E73F9D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3 - Verificarea eligibilităţii</w:t>
      </w:r>
      <w:r w:rsidR="00C53BDC" w:rsidRPr="007111C6">
        <w:rPr>
          <w:rFonts w:ascii="Times New Roman" w:hAnsi="Times New Roman" w:cs="Times New Roman"/>
          <w:sz w:val="24"/>
          <w:szCs w:val="24"/>
        </w:rPr>
        <w:t xml:space="preserve">– subcomisia I </w:t>
      </w:r>
    </w:p>
    <w:p w:rsidR="00E73F9D" w:rsidRPr="007111C6" w:rsidRDefault="00E73F9D" w:rsidP="005D18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Verificarea îndeplinirii de către asociaţie/fundaţie a condiţiilor de eligibilitate</w:t>
      </w:r>
    </w:p>
    <w:tbl>
      <w:tblPr>
        <w:tblStyle w:val="TableGrid"/>
        <w:tblW w:w="0" w:type="auto"/>
        <w:tblLook w:val="04A0"/>
      </w:tblPr>
      <w:tblGrid>
        <w:gridCol w:w="2518"/>
        <w:gridCol w:w="2693"/>
        <w:gridCol w:w="1134"/>
        <w:gridCol w:w="1418"/>
        <w:gridCol w:w="1525"/>
      </w:tblGrid>
      <w:tr w:rsidR="00540362" w:rsidRPr="007111C6" w:rsidTr="008E621A">
        <w:tc>
          <w:tcPr>
            <w:tcW w:w="2518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</w:p>
        </w:tc>
        <w:tc>
          <w:tcPr>
            <w:tcW w:w="2693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Documentul analizat</w:t>
            </w:r>
          </w:p>
        </w:tc>
        <w:tc>
          <w:tcPr>
            <w:tcW w:w="2552" w:type="dxa"/>
            <w:gridSpan w:val="2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( 6)</w:t>
            </w:r>
          </w:p>
        </w:tc>
        <w:tc>
          <w:tcPr>
            <w:tcW w:w="1525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(7)</w:t>
            </w:r>
          </w:p>
        </w:tc>
      </w:tr>
      <w:tr w:rsidR="00540362" w:rsidRPr="007111C6" w:rsidTr="008E621A">
        <w:tc>
          <w:tcPr>
            <w:tcW w:w="2518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18" w:type="dxa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525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DC" w:rsidRPr="007111C6" w:rsidTr="008E621A">
        <w:tc>
          <w:tcPr>
            <w:tcW w:w="2518" w:type="dxa"/>
          </w:tcPr>
          <w:p w:rsidR="00C53BDC" w:rsidRPr="007111C6" w:rsidRDefault="005E69D7" w:rsidP="00C53B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Desfășoară servicii de asistență socială la nivel local, iar persoanele asistate sunt </w:t>
            </w:r>
            <w:r w:rsidR="00CA10DD" w:rsidRPr="007111C6">
              <w:rPr>
                <w:rFonts w:ascii="Times New Roman" w:hAnsi="Times New Roman" w:cs="Times New Roman"/>
                <w:sz w:val="24"/>
                <w:szCs w:val="24"/>
              </w:rPr>
              <w:t>rezidente în Municipiul Timișoara</w:t>
            </w:r>
          </w:p>
        </w:tc>
        <w:tc>
          <w:tcPr>
            <w:tcW w:w="2693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Cererea de solicitare subvenție:  </w:t>
            </w: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Cap. II pct. 4</w:t>
            </w:r>
          </w:p>
          <w:p w:rsidR="00C53BDC" w:rsidRPr="007111C6" w:rsidRDefault="00C53BDC" w:rsidP="00C53B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3BDC" w:rsidRPr="007111C6" w:rsidRDefault="00C53BDC" w:rsidP="00C53B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Anexa A la Cererea de solicitare a subvenției: Pct. 5  </w:t>
            </w:r>
          </w:p>
        </w:tc>
        <w:tc>
          <w:tcPr>
            <w:tcW w:w="1134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AE50BE">
        <w:trPr>
          <w:trHeight w:val="1788"/>
        </w:trPr>
        <w:tc>
          <w:tcPr>
            <w:tcW w:w="2518" w:type="dxa"/>
          </w:tcPr>
          <w:p w:rsidR="00E73F9D" w:rsidRPr="007111C6" w:rsidRDefault="008E621A" w:rsidP="00CB4EFD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Este persoană juridică română de dreptprivat fără </w:t>
            </w:r>
            <w:r w:rsidR="00143B09" w:rsidRPr="007111C6">
              <w:rPr>
                <w:rFonts w:ascii="Times New Roman" w:hAnsi="Times New Roman" w:cs="Times New Roman"/>
                <w:sz w:val="24"/>
                <w:szCs w:val="24"/>
              </w:rPr>
              <w:t>scop patrimonial, constituită,acreditată și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licenţiată să acorde serviciisociale, potrivit legii</w:t>
            </w:r>
            <w:r w:rsidR="00CB4E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765E58" w:rsidRDefault="00765E58" w:rsidP="008E6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8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Certificatului de înscriere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și extrasul actualizat din</w:t>
            </w:r>
            <w:r w:rsidRPr="00237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Registrul asociațiilor și fundațiilor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 la Judecatorie;</w:t>
            </w:r>
          </w:p>
          <w:p w:rsidR="00765E58" w:rsidRDefault="00765E58" w:rsidP="008E6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Certificatul de acreditare;</w:t>
            </w:r>
          </w:p>
          <w:p w:rsidR="008E621A" w:rsidRPr="007111C6" w:rsidRDefault="00250CCF" w:rsidP="008E62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Registrul Furnizori de servicii sociale acreditați în baza Legii 197/2012</w:t>
            </w:r>
          </w:p>
          <w:p w:rsidR="00250CCF" w:rsidRPr="007111C6" w:rsidRDefault="00250CCF" w:rsidP="008E62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(site-ul Ministerului Muncii și Justiției Sociale)</w:t>
            </w:r>
          </w:p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CF" w:rsidRPr="007111C6" w:rsidTr="001E2E74">
        <w:trPr>
          <w:trHeight w:val="516"/>
        </w:trPr>
        <w:tc>
          <w:tcPr>
            <w:tcW w:w="2518" w:type="dxa"/>
          </w:tcPr>
          <w:p w:rsidR="00250CCF" w:rsidRPr="007111C6" w:rsidRDefault="00250CCF" w:rsidP="00250C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Deține licență de funcționare pentru serviciile sociale pentru care se solicită subvenție</w:t>
            </w:r>
            <w:r w:rsidR="00CB4EFD">
              <w:rPr>
                <w:rFonts w:ascii="Times New Roman" w:hAnsi="Times New Roman" w:cs="Times New Roman"/>
                <w:sz w:val="24"/>
                <w:szCs w:val="24"/>
              </w:rPr>
              <w:t xml:space="preserve">, iar </w:t>
            </w:r>
            <w:r w:rsidR="00CB4EFD" w:rsidRPr="00CB4EFD">
              <w:rPr>
                <w:rFonts w:ascii="Times New Roman" w:hAnsi="Times New Roman" w:cs="Times New Roman"/>
                <w:sz w:val="24"/>
                <w:szCs w:val="24"/>
              </w:rPr>
              <w:t xml:space="preserve">numărul maxim de beneficiari subvenționați să coincidă cu </w:t>
            </w:r>
            <w:r w:rsidR="00CB4EFD" w:rsidRPr="00CB4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capacitatea maximă aprobată de minister</w:t>
            </w:r>
            <w:r w:rsidR="00CB4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65E58" w:rsidRDefault="00765E58" w:rsidP="00250CC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E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Licența de funcționare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50CCF" w:rsidRPr="007111C6" w:rsidRDefault="00250CCF" w:rsidP="00250CC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Registrul Servicii sociale acreditate în baza Legii 197/2012</w:t>
            </w:r>
          </w:p>
          <w:p w:rsidR="00250CCF" w:rsidRPr="007111C6" w:rsidRDefault="007E2BFC" w:rsidP="00E73F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(site-ul Ministerului Muncii și Justiției Sociale)</w:t>
            </w:r>
            <w:r w:rsidR="00765E58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8E621A">
        <w:tc>
          <w:tcPr>
            <w:tcW w:w="2518" w:type="dxa"/>
          </w:tcPr>
          <w:p w:rsidR="00316C15" w:rsidRPr="007111C6" w:rsidRDefault="007E2BFC" w:rsidP="00E4395F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E621A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Solicită subvenții în completarea resurselor financiare proprii</w:t>
            </w:r>
            <w:r w:rsidR="002A560E">
              <w:rPr>
                <w:rFonts w:ascii="Times New Roman" w:hAnsi="Times New Roman" w:cs="Times New Roman"/>
                <w:sz w:val="24"/>
                <w:szCs w:val="24"/>
              </w:rPr>
              <w:t xml:space="preserve">, prezentând o contribuție financiară din veniturile proprii de </w:t>
            </w:r>
            <w:r w:rsidR="002A560E" w:rsidRPr="003354E6">
              <w:rPr>
                <w:rFonts w:ascii="Times New Roman" w:hAnsi="Times New Roman" w:cs="Times New Roman"/>
                <w:sz w:val="24"/>
                <w:szCs w:val="24"/>
              </w:rPr>
              <w:t>minim 10%</w:t>
            </w:r>
          </w:p>
        </w:tc>
        <w:tc>
          <w:tcPr>
            <w:tcW w:w="2693" w:type="dxa"/>
          </w:tcPr>
          <w:p w:rsidR="00E73F9D" w:rsidRDefault="007E2BFC" w:rsidP="008E62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Cererea de solicitare subvenție, anexa B, punctele I și II</w:t>
            </w:r>
          </w:p>
          <w:p w:rsidR="00765E58" w:rsidRPr="007111C6" w:rsidRDefault="00765E58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(6)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(7) </w:t>
      </w:r>
      <w:r w:rsidRPr="007111C6">
        <w:rPr>
          <w:rFonts w:ascii="Times New Roman" w:hAnsi="Times New Roman" w:cs="Times New Roman"/>
          <w:sz w:val="24"/>
          <w:szCs w:val="24"/>
        </w:rPr>
        <w:t>Este obligatoriu a se</w:t>
      </w:r>
      <w:r w:rsidR="00111939" w:rsidRPr="007111C6">
        <w:rPr>
          <w:rFonts w:ascii="Times New Roman" w:hAnsi="Times New Roman" w:cs="Times New Roman"/>
          <w:sz w:val="24"/>
          <w:szCs w:val="24"/>
        </w:rPr>
        <w:t xml:space="preserve"> completa pentru rezultatul NU.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 (</w:t>
      </w:r>
      <w:r w:rsidR="007E2BFC" w:rsidRPr="007111C6">
        <w:rPr>
          <w:rFonts w:ascii="Times New Roman" w:hAnsi="Times New Roman" w:cs="Times New Roman"/>
          <w:sz w:val="24"/>
          <w:szCs w:val="24"/>
        </w:rPr>
        <w:t>8</w:t>
      </w:r>
      <w:r w:rsidRPr="007111C6">
        <w:rPr>
          <w:rFonts w:ascii="Times New Roman" w:hAnsi="Times New Roman" w:cs="Times New Roman"/>
          <w:sz w:val="24"/>
          <w:szCs w:val="24"/>
        </w:rPr>
        <w:t>):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(8)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îndeplineşte condiţiile de eligibilitate, procesul de evaluare continuă. []</w:t>
      </w:r>
    </w:p>
    <w:p w:rsidR="008E621A" w:rsidRPr="007111C6" w:rsidRDefault="008E621A" w:rsidP="008E621A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nu îndeplineşte condiţiile de eligibilitate, procesul de evaluare este sistat. []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82B" w:rsidRPr="007111C6" w:rsidRDefault="00D9482B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4 - Verificarea tehnică</w:t>
      </w:r>
      <w:r w:rsidR="00747729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47729" w:rsidRPr="007111C6">
        <w:rPr>
          <w:rFonts w:ascii="Times New Roman" w:hAnsi="Times New Roman" w:cs="Times New Roman"/>
          <w:sz w:val="24"/>
          <w:szCs w:val="24"/>
        </w:rPr>
        <w:t>subcomisia I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Evaluarea</w:t>
      </w:r>
      <w:r w:rsidR="00BF3ADF" w:rsidRPr="007111C6">
        <w:rPr>
          <w:rFonts w:ascii="Times New Roman" w:hAnsi="Times New Roman" w:cs="Times New Roman"/>
          <w:sz w:val="24"/>
          <w:szCs w:val="24"/>
        </w:rPr>
        <w:t xml:space="preserve"> îndeplinirii condiţiilor reglementate prin hotărâre de consiliu local, conform prevederilor legale,</w:t>
      </w:r>
      <w:r w:rsidRPr="007111C6">
        <w:rPr>
          <w:rFonts w:ascii="Times New Roman" w:hAnsi="Times New Roman" w:cs="Times New Roman"/>
          <w:sz w:val="24"/>
          <w:szCs w:val="24"/>
        </w:rPr>
        <w:t xml:space="preserve"> pentru acordarea serviciilor de asistenţă socială</w:t>
      </w:r>
    </w:p>
    <w:tbl>
      <w:tblPr>
        <w:tblStyle w:val="TableGrid"/>
        <w:tblW w:w="0" w:type="auto"/>
        <w:tblLook w:val="04A0"/>
      </w:tblPr>
      <w:tblGrid>
        <w:gridCol w:w="2660"/>
        <w:gridCol w:w="3118"/>
        <w:gridCol w:w="851"/>
        <w:gridCol w:w="992"/>
        <w:gridCol w:w="1667"/>
      </w:tblGrid>
      <w:tr w:rsidR="00540362" w:rsidRPr="007111C6" w:rsidTr="00111939">
        <w:tc>
          <w:tcPr>
            <w:tcW w:w="2660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</w:p>
        </w:tc>
        <w:tc>
          <w:tcPr>
            <w:tcW w:w="3118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Documentul analizat</w:t>
            </w:r>
          </w:p>
        </w:tc>
        <w:tc>
          <w:tcPr>
            <w:tcW w:w="1843" w:type="dxa"/>
            <w:gridSpan w:val="2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(9)</w:t>
            </w:r>
          </w:p>
        </w:tc>
        <w:tc>
          <w:tcPr>
            <w:tcW w:w="1667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(10)</w:t>
            </w:r>
          </w:p>
        </w:tc>
      </w:tr>
      <w:tr w:rsidR="00540362" w:rsidRPr="007111C6" w:rsidTr="00111939">
        <w:tc>
          <w:tcPr>
            <w:tcW w:w="2660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667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939">
        <w:tc>
          <w:tcPr>
            <w:tcW w:w="2660" w:type="dxa"/>
          </w:tcPr>
          <w:p w:rsidR="00735AAA" w:rsidRPr="007111C6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1. Se încadrează în liniile de subvenţionare</w:t>
            </w:r>
          </w:p>
          <w:p w:rsidR="008E621A" w:rsidRPr="007111C6" w:rsidRDefault="00735AAA" w:rsidP="001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prioritare</w:t>
            </w:r>
          </w:p>
        </w:tc>
        <w:tc>
          <w:tcPr>
            <w:tcW w:w="3118" w:type="dxa"/>
          </w:tcPr>
          <w:p w:rsidR="008E621A" w:rsidRPr="007111C6" w:rsidRDefault="00D8046D" w:rsidP="00D8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Anexa A la Cererea de solicitare a subvenției</w:t>
            </w:r>
          </w:p>
        </w:tc>
        <w:tc>
          <w:tcPr>
            <w:tcW w:w="851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939">
        <w:tc>
          <w:tcPr>
            <w:tcW w:w="2660" w:type="dxa"/>
          </w:tcPr>
          <w:p w:rsidR="00735AAA" w:rsidRPr="007111C6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2. Pentru acordarea serviciilor de asistenţă</w:t>
            </w:r>
          </w:p>
          <w:p w:rsidR="008E621A" w:rsidRPr="007111C6" w:rsidRDefault="00735AAA" w:rsidP="001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socială sunt utilizate şi alte resurse</w:t>
            </w:r>
          </w:p>
        </w:tc>
        <w:tc>
          <w:tcPr>
            <w:tcW w:w="3118" w:type="dxa"/>
          </w:tcPr>
          <w:p w:rsidR="008E621A" w:rsidRPr="007111C6" w:rsidRDefault="00D8046D" w:rsidP="00F3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Anexa A </w:t>
            </w:r>
            <w:r w:rsidR="00F37CCD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(punctul 9)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și Anexa B</w:t>
            </w:r>
            <w:r w:rsidR="00F37CCD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(punctele I și II)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la Cererea de solicitare a subvenției</w:t>
            </w:r>
          </w:p>
        </w:tc>
        <w:tc>
          <w:tcPr>
            <w:tcW w:w="851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(9)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(10</w:t>
      </w:r>
      <w:r w:rsidR="00111939" w:rsidRPr="007111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111C6">
        <w:rPr>
          <w:rFonts w:ascii="Times New Roman" w:hAnsi="Times New Roman" w:cs="Times New Roman"/>
          <w:sz w:val="24"/>
          <w:szCs w:val="24"/>
        </w:rPr>
        <w:t>Este obligatoriu a se completa pentru rezultatul NU.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etapei(11):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(11)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137FF8" w:rsidRPr="007111C6" w:rsidRDefault="00137FF8" w:rsidP="00A92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îndeplineşte condiţiile, procesul de evaluare continuă. [  ]</w:t>
      </w:r>
    </w:p>
    <w:p w:rsidR="00137FF8" w:rsidRPr="007111C6" w:rsidRDefault="00137FF8" w:rsidP="00137FF8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nu îndeplineşte condiţiile, procesul de evaluare este sistat. [  ]</w:t>
      </w:r>
    </w:p>
    <w:tbl>
      <w:tblPr>
        <w:tblStyle w:val="TableGrid"/>
        <w:tblW w:w="0" w:type="auto"/>
        <w:tblLook w:val="04A0"/>
      </w:tblPr>
      <w:tblGrid>
        <w:gridCol w:w="4077"/>
        <w:gridCol w:w="2115"/>
        <w:gridCol w:w="3096"/>
      </w:tblGrid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2115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AAA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077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5 - Evaluarea de teren</w:t>
      </w:r>
      <w:r w:rsidR="00DD4819" w:rsidRPr="007111C6">
        <w:rPr>
          <w:rFonts w:ascii="Times New Roman" w:hAnsi="Times New Roman" w:cs="Times New Roman"/>
          <w:sz w:val="24"/>
          <w:szCs w:val="24"/>
        </w:rPr>
        <w:t>– subcomisia 2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raportului de oportunitate(12)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(12)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Raportul de oportunitate este favorabil acordării subvenţiei, procesul de evaluare continuă. []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lastRenderedPageBreak/>
        <w:t>Raportul de oportunitate nu este favorabil acordării subvenţiei, procesul de evaluare este sistat. []</w:t>
      </w:r>
    </w:p>
    <w:p w:rsidR="00735AAA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EFD" w:rsidRPr="007111C6" w:rsidRDefault="00CB4EF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2115"/>
        <w:gridCol w:w="3096"/>
      </w:tblGrid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2115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BD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077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EFD" w:rsidRDefault="00CB4EF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1B6" w:rsidRPr="007111C6" w:rsidRDefault="00B152B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Etapa 6 </w:t>
      </w:r>
      <w:r w:rsidR="008551B6" w:rsidRPr="007111C6">
        <w:rPr>
          <w:rFonts w:ascii="Times New Roman" w:hAnsi="Times New Roman" w:cs="Times New Roman"/>
          <w:b/>
          <w:sz w:val="24"/>
          <w:szCs w:val="24"/>
        </w:rPr>
        <w:t>–Punctaj obținut în urma aplicării criteriilor de evaluare și selecționare</w:t>
      </w:r>
      <w:r w:rsidR="00DD4819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4819" w:rsidRPr="007111C6">
        <w:rPr>
          <w:rFonts w:ascii="Times New Roman" w:hAnsi="Times New Roman" w:cs="Times New Roman"/>
          <w:sz w:val="24"/>
          <w:szCs w:val="24"/>
        </w:rPr>
        <w:t>subcomisia 1</w:t>
      </w:r>
    </w:p>
    <w:p w:rsidR="00DD4819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Rezultatulaplicării criteriilor de evaluare și selecționare acordării punctajelor pentru unitatea de asistență socială  (13)</w:t>
      </w:r>
    </w:p>
    <w:tbl>
      <w:tblPr>
        <w:tblStyle w:val="TableGrid"/>
        <w:tblW w:w="0" w:type="auto"/>
        <w:tblLook w:val="04A0"/>
      </w:tblPr>
      <w:tblGrid>
        <w:gridCol w:w="5001"/>
        <w:gridCol w:w="1016"/>
        <w:gridCol w:w="2680"/>
        <w:gridCol w:w="1016"/>
      </w:tblGrid>
      <w:tr w:rsidR="00311D95" w:rsidRPr="003A7F52" w:rsidTr="006E3735">
        <w:tc>
          <w:tcPr>
            <w:tcW w:w="5070" w:type="dxa"/>
          </w:tcPr>
          <w:p w:rsidR="00311D95" w:rsidRPr="00D24509" w:rsidRDefault="00311D95" w:rsidP="006E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09">
              <w:rPr>
                <w:rFonts w:ascii="Times New Roman" w:hAnsi="Times New Roman" w:cs="Times New Roman"/>
                <w:b/>
                <w:sz w:val="24"/>
                <w:szCs w:val="24"/>
              </w:rPr>
              <w:t>Criterii de evaluare și selecționare</w:t>
            </w:r>
          </w:p>
        </w:tc>
        <w:tc>
          <w:tcPr>
            <w:tcW w:w="992" w:type="dxa"/>
          </w:tcPr>
          <w:p w:rsidR="00311D95" w:rsidRPr="00D24509" w:rsidRDefault="00311D95" w:rsidP="006E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09">
              <w:rPr>
                <w:rFonts w:ascii="Times New Roman" w:hAnsi="Times New Roman" w:cs="Times New Roman"/>
                <w:b/>
                <w:sz w:val="24"/>
                <w:szCs w:val="24"/>
              </w:rPr>
              <w:t>Punctaj maxim</w:t>
            </w:r>
          </w:p>
        </w:tc>
        <w:tc>
          <w:tcPr>
            <w:tcW w:w="2693" w:type="dxa"/>
          </w:tcPr>
          <w:p w:rsidR="00311D95" w:rsidRPr="00D24509" w:rsidRDefault="00311D95" w:rsidP="006E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Motivare </w:t>
            </w:r>
          </w:p>
        </w:tc>
        <w:tc>
          <w:tcPr>
            <w:tcW w:w="958" w:type="dxa"/>
          </w:tcPr>
          <w:p w:rsidR="00311D95" w:rsidRPr="00D24509" w:rsidRDefault="00311D95" w:rsidP="006E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09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  <w:p w:rsidR="00311D95" w:rsidRPr="00D24509" w:rsidRDefault="00311D95" w:rsidP="006E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09">
              <w:rPr>
                <w:rFonts w:ascii="Times New Roman" w:hAnsi="Times New Roman" w:cs="Times New Roman"/>
                <w:b/>
                <w:sz w:val="24"/>
                <w:szCs w:val="24"/>
              </w:rPr>
              <w:t>acordat</w:t>
            </w:r>
          </w:p>
        </w:tc>
      </w:tr>
      <w:tr w:rsidR="00311D95" w:rsidRPr="003A7F52" w:rsidTr="006E3735">
        <w:tc>
          <w:tcPr>
            <w:tcW w:w="5070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ustificarea unităţii de asistenţă socială pentru care se solicită subvenţia, în raport cu necesităţile şi priorităţile de 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stenţă socială ale comunităţii</w:t>
            </w:r>
          </w:p>
        </w:tc>
        <w:tc>
          <w:tcPr>
            <w:tcW w:w="992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11D95" w:rsidRPr="00A92573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</w:t>
            </w: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3</w:t>
            </w:r>
          </w:p>
        </w:tc>
        <w:tc>
          <w:tcPr>
            <w:tcW w:w="958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D95" w:rsidRPr="003A7F52" w:rsidTr="006E3735">
        <w:tc>
          <w:tcPr>
            <w:tcW w:w="5070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cheltuielilor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(Cheltuieli cu serviciile de asistență socială din ultimele 12 luni/Cheltuieli totale în ultimele 12 luni)X 100</w:t>
            </w:r>
          </w:p>
        </w:tc>
        <w:tc>
          <w:tcPr>
            <w:tcW w:w="958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D95" w:rsidRPr="003A7F52" w:rsidTr="006E3735">
        <w:tc>
          <w:tcPr>
            <w:tcW w:w="5070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veniturilor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(Cheltuieli cu serviciile de asistență socială din ultimele 12 luni/Venituri totale din ultimele 12 luni) x 100</w:t>
            </w:r>
          </w:p>
        </w:tc>
        <w:tc>
          <w:tcPr>
            <w:tcW w:w="958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D95" w:rsidRPr="003A7F52" w:rsidTr="006E3735">
        <w:tc>
          <w:tcPr>
            <w:tcW w:w="5070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esursele materiale şi umane adecvate acordării serviciilor de asistenţă socială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acordă maximum</w:t>
            </w:r>
          </w:p>
        </w:tc>
        <w:tc>
          <w:tcPr>
            <w:tcW w:w="992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 4.3 și 5</w:t>
            </w:r>
          </w:p>
        </w:tc>
        <w:tc>
          <w:tcPr>
            <w:tcW w:w="958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D95" w:rsidRPr="003A7F52" w:rsidTr="006E3735">
        <w:tc>
          <w:tcPr>
            <w:tcW w:w="5070" w:type="dxa"/>
          </w:tcPr>
          <w:p w:rsidR="00311D95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205D9">
              <w:rPr>
                <w:rFonts w:ascii="Times New Roman" w:hAnsi="Times New Roman" w:cs="Times New Roman"/>
                <w:sz w:val="24"/>
                <w:szCs w:val="24"/>
              </w:rPr>
              <w:t>ivelul raportului dintre cheltuielile lunare de întreţinere în unitatea de asistenţă socială şi subvenţia lunară solicitată pentru acea unitate de asistenţă socială</w:t>
            </w:r>
          </w:p>
        </w:tc>
        <w:tc>
          <w:tcPr>
            <w:tcW w:w="992" w:type="dxa"/>
          </w:tcPr>
          <w:p w:rsidR="00311D95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curente de funcționare lunare în unitatea de asistență socială/(Subvenția acordată în temeiul Legii 34 din 1998/12)</w:t>
            </w:r>
          </w:p>
        </w:tc>
        <w:tc>
          <w:tcPr>
            <w:tcW w:w="958" w:type="dxa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D95" w:rsidRPr="003A7F52" w:rsidTr="006E3735">
        <w:tc>
          <w:tcPr>
            <w:tcW w:w="5070" w:type="dxa"/>
          </w:tcPr>
          <w:p w:rsidR="00311D95" w:rsidRPr="00D24509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09">
              <w:rPr>
                <w:rFonts w:ascii="Times New Roman" w:hAnsi="Times New Roman" w:cs="Times New Roman"/>
                <w:b/>
                <w:sz w:val="24"/>
                <w:szCs w:val="24"/>
              </w:rPr>
              <w:t>Total punctaj</w:t>
            </w:r>
          </w:p>
          <w:p w:rsidR="00311D95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3"/>
          </w:tcPr>
          <w:p w:rsidR="00311D95" w:rsidRPr="003A7F52" w:rsidRDefault="00311D95" w:rsidP="006E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311D95" w:rsidRPr="007111C6" w:rsidRDefault="00311D95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1B6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(13) _____________ </w:t>
      </w:r>
      <w:r w:rsidRPr="007111C6">
        <w:rPr>
          <w:rFonts w:ascii="Times New Roman" w:hAnsi="Times New Roman" w:cs="Times New Roman"/>
          <w:sz w:val="24"/>
          <w:szCs w:val="24"/>
        </w:rPr>
        <w:t>puncte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(14)</w:t>
      </w:r>
      <w:r w:rsidRPr="007111C6">
        <w:rPr>
          <w:rFonts w:ascii="Times New Roman" w:hAnsi="Times New Roman" w:cs="Times New Roman"/>
          <w:sz w:val="24"/>
          <w:szCs w:val="24"/>
        </w:rPr>
        <w:t xml:space="preserve"> Se trece la următoarele etapă în cazul unităților de asistență socială care au obținut un punctaj final de cel puțin 60 de puncte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B8B" w:rsidRPr="00863E20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7 - Stabilirea numărului mediu lunar de persoane asistate în unitatea de asistenţă socială pentru care se propune acordarea subvenţiei</w:t>
      </w:r>
      <w:r w:rsidR="00863E20">
        <w:rPr>
          <w:rFonts w:ascii="Times New Roman" w:hAnsi="Times New Roman" w:cs="Times New Roman"/>
          <w:sz w:val="24"/>
          <w:szCs w:val="24"/>
        </w:rPr>
        <w:t>, subcomisia 1 și subcomisia 2</w:t>
      </w:r>
    </w:p>
    <w:tbl>
      <w:tblPr>
        <w:tblStyle w:val="TableGrid"/>
        <w:tblW w:w="0" w:type="auto"/>
        <w:tblLook w:val="04A0"/>
      </w:tblPr>
      <w:tblGrid>
        <w:gridCol w:w="1101"/>
        <w:gridCol w:w="5811"/>
        <w:gridCol w:w="2376"/>
      </w:tblGrid>
      <w:tr w:rsidR="00540362" w:rsidRPr="007111C6" w:rsidTr="005B70AD">
        <w:tc>
          <w:tcPr>
            <w:tcW w:w="691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</w:tr>
      <w:tr w:rsidR="00540362" w:rsidRPr="007111C6" w:rsidTr="00111B8B">
        <w:tc>
          <w:tcPr>
            <w:tcW w:w="110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Număr de persoane pentru care asociaţia/fundaţia solicită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subvenţia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1101" w:type="dxa"/>
          </w:tcPr>
          <w:p w:rsidR="00111B8B" w:rsidRPr="007111C6" w:rsidRDefault="00B11C88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 de persoane propuse în Raportul de oportunitate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B8B" w:rsidRPr="007111C6" w:rsidTr="000E5941">
        <w:tc>
          <w:tcPr>
            <w:tcW w:w="691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PROPUNEREA COMISIEI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527B" w:rsidRPr="007111C6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1B8B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(15</w:t>
      </w:r>
      <w:r w:rsidR="00111B8B"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E527B" w:rsidRPr="007111C6">
        <w:rPr>
          <w:rFonts w:ascii="Times New Roman" w:hAnsi="Times New Roman" w:cs="Times New Roman"/>
          <w:sz w:val="24"/>
          <w:szCs w:val="24"/>
        </w:rPr>
        <w:t>Dacă este cazul.</w:t>
      </w:r>
    </w:p>
    <w:p w:rsidR="00AE527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Justificarea propunerii comisiei: ......................................</w:t>
      </w:r>
    </w:p>
    <w:p w:rsidR="00AE527B" w:rsidRPr="007111C6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8 - Stabilirea sumei reprezentând subvenţia care se propune a fi acordată unităţii de asistenţă socială</w:t>
      </w:r>
      <w:r w:rsidR="006547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4719">
        <w:rPr>
          <w:rFonts w:ascii="Times New Roman" w:hAnsi="Times New Roman" w:cs="Times New Roman"/>
          <w:sz w:val="24"/>
          <w:szCs w:val="24"/>
        </w:rPr>
        <w:t>subcomisia 1 și subcomisia 2</w:t>
      </w: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835"/>
        <w:gridCol w:w="3597"/>
        <w:gridCol w:w="2322"/>
      </w:tblGrid>
      <w:tr w:rsidR="00540362" w:rsidRPr="007111C6" w:rsidTr="00412DBD">
        <w:tc>
          <w:tcPr>
            <w:tcW w:w="6966" w:type="dxa"/>
            <w:gridSpan w:val="3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Suma </w:t>
            </w:r>
          </w:p>
        </w:tc>
      </w:tr>
      <w:tr w:rsidR="00540362" w:rsidRPr="007111C6" w:rsidTr="002D2BD6">
        <w:tc>
          <w:tcPr>
            <w:tcW w:w="534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Subvenţia solicitată de asociaţie/fundaţie 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4D14CB">
        <w:tc>
          <w:tcPr>
            <w:tcW w:w="534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3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Subvenţia propusă în Raportul de oportunitate 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3369" w:type="dxa"/>
            <w:gridSpan w:val="2"/>
            <w:vMerge w:val="restart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PROPUNEREA COMISIEI</w:t>
            </w:r>
          </w:p>
        </w:tc>
        <w:tc>
          <w:tcPr>
            <w:tcW w:w="3597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(lei/persoană/lună)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8B" w:rsidRPr="007111C6" w:rsidTr="00111B8B">
        <w:tc>
          <w:tcPr>
            <w:tcW w:w="3369" w:type="dxa"/>
            <w:gridSpan w:val="2"/>
            <w:vMerge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B69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8B" w:rsidRPr="007111C6" w:rsidRDefault="00613B69" w:rsidP="00613B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Dacă este cazul.</w:t>
      </w:r>
    </w:p>
    <w:p w:rsidR="00111B8B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(16)</w:t>
      </w:r>
      <w:r w:rsidR="00111B8B" w:rsidRPr="007111C6">
        <w:rPr>
          <w:rFonts w:ascii="Times New Roman" w:hAnsi="Times New Roman" w:cs="Times New Roman"/>
          <w:sz w:val="24"/>
          <w:szCs w:val="24"/>
        </w:rPr>
        <w:t>Justificarea propunerii comisiei: ......................................</w:t>
      </w: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219"/>
        <w:gridCol w:w="1973"/>
        <w:gridCol w:w="3096"/>
      </w:tblGrid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1973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8B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219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86060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Nota</w:t>
      </w:r>
      <w:r w:rsidR="0072427B" w:rsidRPr="007111C6">
        <w:rPr>
          <w:rFonts w:ascii="Times New Roman" w:hAnsi="Times New Roman" w:cs="Times New Roman"/>
          <w:b/>
          <w:sz w:val="24"/>
          <w:szCs w:val="24"/>
        </w:rPr>
        <w:t>:</w:t>
      </w:r>
    </w:p>
    <w:p w:rsidR="00860605" w:rsidRPr="007111C6" w:rsidRDefault="00860605" w:rsidP="00A06D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Procesul de evaluare </w:t>
      </w:r>
      <w:r w:rsidR="0072427B" w:rsidRPr="007111C6">
        <w:rPr>
          <w:rFonts w:ascii="Times New Roman" w:hAnsi="Times New Roman" w:cs="Times New Roman"/>
          <w:b/>
          <w:sz w:val="24"/>
          <w:szCs w:val="24"/>
        </w:rPr>
        <w:t>poate fi sistat în oricare dintre etape dacă nu sunt îndeplinite cerințele aferente etapei respective</w:t>
      </w:r>
      <w:r w:rsidR="0072427B" w:rsidRPr="007111C6">
        <w:rPr>
          <w:rFonts w:ascii="Times New Roman" w:hAnsi="Times New Roman" w:cs="Times New Roman"/>
          <w:sz w:val="24"/>
          <w:szCs w:val="24"/>
        </w:rPr>
        <w:t>.</w:t>
      </w: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11C6" w:rsidRDefault="007111C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381F" w:rsidRDefault="0074381F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381F" w:rsidRDefault="0074381F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381F" w:rsidRDefault="0074381F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381F" w:rsidRDefault="0074381F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381F" w:rsidRDefault="0074381F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381F" w:rsidRDefault="0074381F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381F" w:rsidRDefault="0074381F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41F6" w:rsidRPr="007111C6" w:rsidRDefault="000041F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Criterii de evaluare şi selecţionare a asociaţiilor şi fundaţiilor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care solicită acordarea subvențiilor din partea Consiliului Local</w:t>
      </w:r>
      <w:r w:rsidR="00992BF1" w:rsidRPr="007111C6">
        <w:rPr>
          <w:rFonts w:ascii="Times New Roman" w:hAnsi="Times New Roman" w:cs="Times New Roman"/>
          <w:sz w:val="24"/>
          <w:szCs w:val="24"/>
        </w:rPr>
        <w:t xml:space="preserve"> al Municipiului Timișoara</w:t>
      </w:r>
      <w:r w:rsidRPr="007111C6">
        <w:rPr>
          <w:rFonts w:ascii="Times New Roman" w:hAnsi="Times New Roman" w:cs="Times New Roman"/>
          <w:sz w:val="24"/>
          <w:szCs w:val="24"/>
        </w:rPr>
        <w:t>,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conform prevederilor Legii nr. 34/1998 privind acordare</w:t>
      </w:r>
      <w:r w:rsidR="007111C6">
        <w:rPr>
          <w:rFonts w:ascii="Times New Roman" w:hAnsi="Times New Roman" w:cs="Times New Roman"/>
          <w:sz w:val="24"/>
          <w:szCs w:val="24"/>
        </w:rPr>
        <w:t>a unor subvenţii asociaţiilor,</w:t>
      </w:r>
      <w:r w:rsidRPr="007111C6">
        <w:rPr>
          <w:rFonts w:ascii="Times New Roman" w:hAnsi="Times New Roman" w:cs="Times New Roman"/>
          <w:sz w:val="24"/>
          <w:szCs w:val="24"/>
        </w:rPr>
        <w:t xml:space="preserve"> fundaţiilor </w:t>
      </w:r>
      <w:r w:rsidR="007111C6">
        <w:rPr>
          <w:rFonts w:ascii="Times New Roman" w:hAnsi="Times New Roman" w:cs="Times New Roman"/>
          <w:sz w:val="24"/>
          <w:szCs w:val="24"/>
        </w:rPr>
        <w:t>și cultelor recunoscute în România, acreditate ca furnizori de servicii sociale</w:t>
      </w:r>
      <w:r w:rsidRPr="007111C6">
        <w:rPr>
          <w:rFonts w:ascii="Times New Roman" w:hAnsi="Times New Roman" w:cs="Times New Roman"/>
          <w:sz w:val="24"/>
          <w:szCs w:val="24"/>
        </w:rPr>
        <w:t>, care înfiinţează şi administrează unităţi de asistenţă socială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362" w:rsidRPr="007111C6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I. Evaluarea şi selecţionarea asociaţiilor şi fundaţiilor se realizează în baza următoarelor criterii: </w:t>
      </w:r>
    </w:p>
    <w:p w:rsidR="00540362" w:rsidRPr="003377A5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a) justificarea unităţii de asistenţă socială pentru care se solicită subvenţia, în raport cu necesităţile şi priorităţile de asistenţă socială ale comunităţii; </w:t>
      </w:r>
    </w:p>
    <w:p w:rsidR="00540362" w:rsidRPr="003377A5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b) ponderea cheltuielilor cu serviciile de asistenţă socială </w:t>
      </w:r>
      <w:r w:rsidR="0047368C">
        <w:rPr>
          <w:rFonts w:ascii="Times New Roman" w:hAnsi="Times New Roman" w:cs="Times New Roman"/>
          <w:sz w:val="24"/>
          <w:szCs w:val="24"/>
        </w:rPr>
        <w:t>din totalul cheltuielilor asociației, fundației sau cultului recunoscut în România, acreditat ca furnizor de servicii sociale potrivit legii, pe ultimele 12 luni</w:t>
      </w:r>
      <w:r w:rsidRPr="007111C6">
        <w:rPr>
          <w:rFonts w:ascii="Times New Roman" w:hAnsi="Times New Roman" w:cs="Times New Roman"/>
          <w:sz w:val="24"/>
          <w:szCs w:val="24"/>
        </w:rPr>
        <w:t>;</w:t>
      </w:r>
    </w:p>
    <w:p w:rsidR="0047368C" w:rsidRPr="0047368C" w:rsidRDefault="0047368C" w:rsidP="004736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68C">
        <w:rPr>
          <w:rFonts w:ascii="Times New Roman" w:hAnsi="Times New Roman" w:cs="Times New Roman"/>
          <w:i/>
          <w:sz w:val="24"/>
          <w:szCs w:val="24"/>
        </w:rPr>
        <w:t>Formula de calcul pentru ponderea cheltuielilor prevăzută la  lit. b) este următoarea: (valoarea cheltuielilor prevăzute la pct. II.3 din cererea de solicitare a subvenţiei, prevăzută în anexa nr. 1 la normele metodologice/valoarea veniturilor prevăzute la pct. II.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7368C">
        <w:rPr>
          <w:rFonts w:ascii="Times New Roman" w:hAnsi="Times New Roman" w:cs="Times New Roman"/>
          <w:i/>
          <w:sz w:val="24"/>
          <w:szCs w:val="24"/>
        </w:rPr>
        <w:t xml:space="preserve"> din cererea de solicitare a subvenţiei) x 100. </w:t>
      </w:r>
    </w:p>
    <w:p w:rsidR="0047368C" w:rsidRPr="003377A5" w:rsidRDefault="0047368C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7111C6">
        <w:rPr>
          <w:rFonts w:ascii="Times New Roman" w:hAnsi="Times New Roman" w:cs="Times New Roman"/>
          <w:sz w:val="24"/>
          <w:szCs w:val="24"/>
        </w:rPr>
        <w:t xml:space="preserve">ponderea cheltuielilor cu serviciile de asistenţă socială </w:t>
      </w:r>
      <w:r>
        <w:rPr>
          <w:rFonts w:ascii="Times New Roman" w:hAnsi="Times New Roman" w:cs="Times New Roman"/>
          <w:sz w:val="24"/>
          <w:szCs w:val="24"/>
        </w:rPr>
        <w:t>din totalul veniturilor asociației, fundației sau cultului recunoscut în România, acreditat ca furnizor de servicii sociale potrivit legii, pe ultimele 12 luni</w:t>
      </w:r>
    </w:p>
    <w:p w:rsidR="0047368C" w:rsidRPr="0047368C" w:rsidRDefault="0047368C" w:rsidP="004736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68C">
        <w:rPr>
          <w:rFonts w:ascii="Times New Roman" w:hAnsi="Times New Roman" w:cs="Times New Roman"/>
          <w:i/>
          <w:sz w:val="24"/>
          <w:szCs w:val="24"/>
        </w:rPr>
        <w:t>Formula de calcul pentru ponderea ch</w:t>
      </w:r>
      <w:r>
        <w:rPr>
          <w:rFonts w:ascii="Times New Roman" w:hAnsi="Times New Roman" w:cs="Times New Roman"/>
          <w:i/>
          <w:sz w:val="24"/>
          <w:szCs w:val="24"/>
        </w:rPr>
        <w:t>eltuielilor prevăzută la  lit. c</w:t>
      </w:r>
      <w:r w:rsidRPr="0047368C">
        <w:rPr>
          <w:rFonts w:ascii="Times New Roman" w:hAnsi="Times New Roman" w:cs="Times New Roman"/>
          <w:i/>
          <w:sz w:val="24"/>
          <w:szCs w:val="24"/>
        </w:rPr>
        <w:t xml:space="preserve">) este următoarea: (valoarea cheltuielilor prevăzute la pct. II.3 din cererea de solicitare a subvenţiei, prevăzută în anexa nr. 1 la normele metodologice/valoarea veniturilor prevăzute la pct. II.2 din cererea de solicitare a subvenţiei) x 100. </w:t>
      </w:r>
    </w:p>
    <w:p w:rsidR="00540362" w:rsidRPr="003377A5" w:rsidRDefault="0047368C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0362" w:rsidRPr="007111C6">
        <w:rPr>
          <w:rFonts w:ascii="Times New Roman" w:hAnsi="Times New Roman" w:cs="Times New Roman"/>
          <w:sz w:val="24"/>
          <w:szCs w:val="24"/>
        </w:rPr>
        <w:t xml:space="preserve">) resursele materiale şi umane adecvate acordării serviciilor de asistenţă socială; </w:t>
      </w:r>
    </w:p>
    <w:p w:rsidR="00540362" w:rsidRPr="007111C6" w:rsidRDefault="0047368C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40362" w:rsidRPr="007111C6">
        <w:rPr>
          <w:rFonts w:ascii="Times New Roman" w:hAnsi="Times New Roman" w:cs="Times New Roman"/>
          <w:sz w:val="24"/>
          <w:szCs w:val="24"/>
        </w:rPr>
        <w:t>) valoarea raportului dintre cheltuielile lunare de întreţinere în unitatea de asistenţă socială şi subvenţia lunară solicitată pentru acea unitate de asistenţă socială;</w:t>
      </w:r>
    </w:p>
    <w:p w:rsidR="00B165A2" w:rsidRPr="009264C5" w:rsidRDefault="00B165A2" w:rsidP="00B165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4C5">
        <w:rPr>
          <w:rFonts w:ascii="Times New Roman" w:hAnsi="Times New Roman" w:cs="Times New Roman"/>
          <w:i/>
          <w:sz w:val="24"/>
          <w:szCs w:val="24"/>
        </w:rPr>
        <w:t xml:space="preserve">Formula de calcul pentru raportul prevăzut la lit. </w:t>
      </w:r>
      <w:r w:rsidR="009264C5" w:rsidRPr="009264C5">
        <w:rPr>
          <w:rFonts w:ascii="Times New Roman" w:hAnsi="Times New Roman" w:cs="Times New Roman"/>
          <w:i/>
          <w:sz w:val="24"/>
          <w:szCs w:val="24"/>
        </w:rPr>
        <w:t>e</w:t>
      </w:r>
      <w:r w:rsidRPr="009264C5">
        <w:rPr>
          <w:rFonts w:ascii="Times New Roman" w:hAnsi="Times New Roman" w:cs="Times New Roman"/>
          <w:i/>
          <w:sz w:val="24"/>
          <w:szCs w:val="24"/>
        </w:rPr>
        <w:t>) este următoarea: valoarea cheltuielilor prevăzute la pct. III din anexa B la cerere - date privind bugetul unităţii de asistenţă socială/(valoarea pct. 2 din coloana 1/12).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b/>
          <w:sz w:val="24"/>
          <w:szCs w:val="24"/>
        </w:rPr>
        <w:t>II. Pentru fiecare dintre criteriile de evaluare şi selecţionare prevăzute, Comisia  de evaluare și selecționare constituită la nivelul consiliului local acordă următorul punctaj</w:t>
      </w:r>
      <w:r w:rsidRPr="006205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6205D9" w:rsidRPr="007111C6">
        <w:rPr>
          <w:rFonts w:ascii="Times New Roman" w:hAnsi="Times New Roman" w:cs="Times New Roman"/>
          <w:sz w:val="24"/>
          <w:szCs w:val="24"/>
        </w:rPr>
        <w:t>justificarea unităţii de asistenţă socială pentru care se solicită subvenţia, în raport cu necesităţile şi priorităţile de asi</w:t>
      </w:r>
      <w:r w:rsidR="006205D9">
        <w:rPr>
          <w:rFonts w:ascii="Times New Roman" w:hAnsi="Times New Roman" w:cs="Times New Roman"/>
          <w:sz w:val="24"/>
          <w:szCs w:val="24"/>
        </w:rPr>
        <w:t xml:space="preserve">stenţă socială ale comunităţii se acordă </w:t>
      </w:r>
      <w:r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3A7F52" w:rsidRPr="00DE149F">
        <w:rPr>
          <w:rFonts w:ascii="Times New Roman" w:hAnsi="Times New Roman" w:cs="Times New Roman"/>
          <w:sz w:val="24"/>
          <w:szCs w:val="24"/>
        </w:rPr>
        <w:t>2</w:t>
      </w:r>
      <w:r w:rsidR="006205D9" w:rsidRPr="00DE149F">
        <w:rPr>
          <w:rFonts w:ascii="Times New Roman" w:hAnsi="Times New Roman" w:cs="Times New Roman"/>
          <w:sz w:val="24"/>
          <w:szCs w:val="24"/>
        </w:rPr>
        <w:t>0</w:t>
      </w:r>
      <w:r w:rsidRPr="00DE149F">
        <w:rPr>
          <w:rFonts w:ascii="Times New Roman" w:hAnsi="Times New Roman" w:cs="Times New Roman"/>
          <w:sz w:val="24"/>
          <w:szCs w:val="24"/>
        </w:rPr>
        <w:t>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b) </w:t>
      </w:r>
      <w:r w:rsidR="006205D9">
        <w:rPr>
          <w:rFonts w:ascii="Times New Roman" w:hAnsi="Times New Roman" w:cs="Times New Roman"/>
          <w:sz w:val="24"/>
          <w:szCs w:val="24"/>
        </w:rPr>
        <w:t xml:space="preserve">pentru 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ponderea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cheltuielilor cu serviciile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 de asistenţă socială </w:t>
      </w:r>
      <w:r w:rsidR="006205D9">
        <w:rPr>
          <w:rFonts w:ascii="Times New Roman" w:hAnsi="Times New Roman" w:cs="Times New Roman"/>
          <w:sz w:val="24"/>
          <w:szCs w:val="24"/>
        </w:rPr>
        <w:t xml:space="preserve">din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totalul cheltuielilor asociației</w:t>
      </w:r>
      <w:r w:rsidR="006205D9">
        <w:rPr>
          <w:rFonts w:ascii="Times New Roman" w:hAnsi="Times New Roman" w:cs="Times New Roman"/>
          <w:sz w:val="24"/>
          <w:szCs w:val="24"/>
        </w:rPr>
        <w:t xml:space="preserve">, fundației sau cultului recunoscut în România, acreditat ca furnizor de servicii sociale potrivit legii, pe ultimele 12 luni se acordă </w:t>
      </w:r>
      <w:r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16668D" w:rsidRPr="00DE149F">
        <w:rPr>
          <w:rFonts w:ascii="Times New Roman" w:hAnsi="Times New Roman" w:cs="Times New Roman"/>
          <w:sz w:val="24"/>
          <w:szCs w:val="24"/>
        </w:rPr>
        <w:t>2</w:t>
      </w:r>
      <w:r w:rsidR="00F07520" w:rsidRPr="00DE149F">
        <w:rPr>
          <w:rFonts w:ascii="Times New Roman" w:hAnsi="Times New Roman" w:cs="Times New Roman"/>
          <w:sz w:val="24"/>
          <w:szCs w:val="24"/>
        </w:rPr>
        <w:t xml:space="preserve">0 </w:t>
      </w:r>
      <w:r w:rsidRPr="00DE149F">
        <w:rPr>
          <w:rFonts w:ascii="Times New Roman" w:hAnsi="Times New Roman" w:cs="Times New Roman"/>
          <w:sz w:val="24"/>
          <w:szCs w:val="24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, după cum urmează: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0%-50%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50%-75% se acordă </w:t>
      </w:r>
      <w:r w:rsidR="0016668D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75%-100% se acordă </w:t>
      </w:r>
      <w:r w:rsidR="0016668D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="00F07520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100%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>;</w:t>
      </w:r>
    </w:p>
    <w:p w:rsidR="006205D9" w:rsidRPr="006205D9" w:rsidRDefault="00540362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c) </w:t>
      </w:r>
      <w:r w:rsidR="006205D9">
        <w:rPr>
          <w:rFonts w:ascii="Times New Roman" w:hAnsi="Times New Roman" w:cs="Times New Roman"/>
          <w:sz w:val="24"/>
          <w:szCs w:val="24"/>
        </w:rPr>
        <w:t xml:space="preserve">pentru 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ponderea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cheltuielilor cu serviciile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 de asistenţă socială </w:t>
      </w:r>
      <w:r w:rsidR="006205D9">
        <w:rPr>
          <w:rFonts w:ascii="Times New Roman" w:hAnsi="Times New Roman" w:cs="Times New Roman"/>
          <w:sz w:val="24"/>
          <w:szCs w:val="24"/>
        </w:rPr>
        <w:t xml:space="preserve">din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totalul veniturilor asociației</w:t>
      </w:r>
      <w:r w:rsidR="006205D9">
        <w:rPr>
          <w:rFonts w:ascii="Times New Roman" w:hAnsi="Times New Roman" w:cs="Times New Roman"/>
          <w:sz w:val="24"/>
          <w:szCs w:val="24"/>
        </w:rPr>
        <w:t xml:space="preserve">, fundației sau cultului recunoscut în România, acreditat ca furnizor de servicii sociale potrivit legii, pe ultimele 12 lunise acordă </w:t>
      </w:r>
      <w:r w:rsidR="006205D9"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6205D9" w:rsidRPr="00DE149F">
        <w:rPr>
          <w:rFonts w:ascii="Times New Roman" w:hAnsi="Times New Roman" w:cs="Times New Roman"/>
          <w:sz w:val="24"/>
          <w:szCs w:val="24"/>
        </w:rPr>
        <w:t>10  puncte</w:t>
      </w:r>
      <w:r w:rsidR="006205D9" w:rsidRPr="006205D9">
        <w:rPr>
          <w:rFonts w:ascii="Times New Roman" w:hAnsi="Times New Roman" w:cs="Times New Roman"/>
          <w:sz w:val="24"/>
          <w:szCs w:val="24"/>
        </w:rPr>
        <w:t xml:space="preserve">, după cum urmează: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0%-50%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50%-75%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75%-100% se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acordă 10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100%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>;</w:t>
      </w:r>
    </w:p>
    <w:p w:rsidR="006205D9" w:rsidRDefault="006205D9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0362" w:rsidRPr="006205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7111C6">
        <w:rPr>
          <w:rFonts w:ascii="Times New Roman" w:hAnsi="Times New Roman" w:cs="Times New Roman"/>
          <w:sz w:val="24"/>
          <w:szCs w:val="24"/>
        </w:rPr>
        <w:t>resursele materiale şi umane adecvate acordării serviciilor de asistenţă socială</w:t>
      </w:r>
      <w:r>
        <w:rPr>
          <w:rFonts w:ascii="Times New Roman" w:hAnsi="Times New Roman" w:cs="Times New Roman"/>
          <w:sz w:val="24"/>
          <w:szCs w:val="24"/>
        </w:rPr>
        <w:t xml:space="preserve"> se acordă maximum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de puncte</w:t>
      </w:r>
    </w:p>
    <w:p w:rsidR="00540362" w:rsidRPr="006205D9" w:rsidRDefault="006205D9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540362" w:rsidRPr="006205D9">
        <w:rPr>
          <w:rFonts w:ascii="Times New Roman" w:hAnsi="Times New Roman" w:cs="Times New Roman"/>
          <w:sz w:val="24"/>
          <w:szCs w:val="24"/>
        </w:rPr>
        <w:t xml:space="preserve"> pentru nivelul raportului dintre cheltuielile lunare de întreţinere în unitatea de asistenţă socială şi subvenţia lunară solicitată pentru acea unitate de asistenţă socială </w:t>
      </w:r>
      <w:r>
        <w:rPr>
          <w:rFonts w:ascii="Times New Roman" w:hAnsi="Times New Roman" w:cs="Times New Roman"/>
          <w:sz w:val="24"/>
          <w:szCs w:val="24"/>
        </w:rPr>
        <w:t>se acordă</w:t>
      </w:r>
      <w:r w:rsidR="00540362" w:rsidRPr="006205D9">
        <w:rPr>
          <w:rFonts w:ascii="Times New Roman" w:hAnsi="Times New Roman" w:cs="Times New Roman"/>
          <w:sz w:val="24"/>
          <w:szCs w:val="24"/>
        </w:rPr>
        <w:t xml:space="preserve"> maximum </w:t>
      </w:r>
      <w:r w:rsidR="00C9570B" w:rsidRPr="00DE149F">
        <w:rPr>
          <w:rFonts w:ascii="Times New Roman" w:hAnsi="Times New Roman" w:cs="Times New Roman"/>
          <w:sz w:val="24"/>
          <w:szCs w:val="24"/>
        </w:rPr>
        <w:t>15</w:t>
      </w:r>
      <w:r w:rsidR="00540362" w:rsidRPr="00DE149F">
        <w:rPr>
          <w:rFonts w:ascii="Times New Roman" w:hAnsi="Times New Roman" w:cs="Times New Roman"/>
          <w:sz w:val="24"/>
          <w:szCs w:val="24"/>
        </w:rPr>
        <w:t xml:space="preserve"> puncte, după cum urmează: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1-4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4,1-7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7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0354" w:rsidRPr="00C30354" w:rsidRDefault="0072427B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54">
        <w:rPr>
          <w:rFonts w:ascii="Times New Roman" w:hAnsi="Times New Roman" w:cs="Times New Roman"/>
          <w:b/>
          <w:sz w:val="24"/>
          <w:szCs w:val="24"/>
        </w:rPr>
        <w:t>III.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 xml:space="preserve"> Asociaţiile,</w:t>
      </w:r>
      <w:r w:rsidR="00540362" w:rsidRPr="00C30354">
        <w:rPr>
          <w:rFonts w:ascii="Times New Roman" w:hAnsi="Times New Roman" w:cs="Times New Roman"/>
          <w:b/>
          <w:sz w:val="24"/>
          <w:szCs w:val="24"/>
        </w:rPr>
        <w:t xml:space="preserve"> fundaţiile 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>sau cultele recunoscute în România, acreditate ca f</w:t>
      </w:r>
      <w:r w:rsidR="00C30354">
        <w:rPr>
          <w:rFonts w:ascii="Times New Roman" w:hAnsi="Times New Roman" w:cs="Times New Roman"/>
          <w:b/>
          <w:sz w:val="24"/>
          <w:szCs w:val="24"/>
        </w:rPr>
        <w:t>u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 xml:space="preserve">rnizori de servicii sociale potrivit legii </w:t>
      </w:r>
      <w:r w:rsidR="00540362" w:rsidRPr="00C30354">
        <w:rPr>
          <w:rFonts w:ascii="Times New Roman" w:hAnsi="Times New Roman" w:cs="Times New Roman"/>
          <w:b/>
          <w:sz w:val="24"/>
          <w:szCs w:val="24"/>
        </w:rPr>
        <w:t xml:space="preserve">pot primi subvenţie numai pentru unităţile de asistenţă socială care, după aplicarea Grilei de evaluare realizează cel puţin 60 de puncte. </w:t>
      </w:r>
    </w:p>
    <w:p w:rsidR="00540362" w:rsidRPr="00C30354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54">
        <w:rPr>
          <w:rFonts w:ascii="Times New Roman" w:hAnsi="Times New Roman" w:cs="Times New Roman"/>
          <w:sz w:val="24"/>
          <w:szCs w:val="24"/>
        </w:rPr>
        <w:t>Selecţia unităţilor de asistenţă socială care realizează cel puţin 60 de puncte se face în limita bugetului aprobat, în ordinea descrescătoare a punctajului obţinut.</w:t>
      </w:r>
    </w:p>
    <w:p w:rsidR="00540362" w:rsidRPr="003A7F52" w:rsidRDefault="00C30354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52">
        <w:rPr>
          <w:rFonts w:ascii="Times New Roman" w:hAnsi="Times New Roman" w:cs="Times New Roman"/>
          <w:b/>
          <w:sz w:val="24"/>
          <w:szCs w:val="24"/>
        </w:rPr>
        <w:t>IV. Punctaj obținut în urma aplicării criteriilor de evaluare și selecționare</w:t>
      </w:r>
    </w:p>
    <w:p w:rsidR="00C30354" w:rsidRPr="00C30354" w:rsidRDefault="00C30354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aplică la fiecare unitate de asistență socială care solicită subvenția</w:t>
      </w:r>
    </w:p>
    <w:p w:rsidR="008551B6" w:rsidRP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F52">
        <w:rPr>
          <w:rFonts w:ascii="Times New Roman" w:hAnsi="Times New Roman" w:cs="Times New Roman"/>
          <w:sz w:val="24"/>
          <w:szCs w:val="24"/>
        </w:rPr>
        <w:t>Numele furnizorului ___________________________</w:t>
      </w:r>
    </w:p>
    <w:p w:rsidR="003A7F52" w:rsidRP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F52">
        <w:rPr>
          <w:rFonts w:ascii="Times New Roman" w:hAnsi="Times New Roman" w:cs="Times New Roman"/>
          <w:sz w:val="24"/>
          <w:szCs w:val="24"/>
        </w:rPr>
        <w:t>Numele unității ___________________________________________</w:t>
      </w:r>
    </w:p>
    <w:p w:rsid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FD" w:rsidRDefault="00CB4EFD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FD" w:rsidRDefault="00CB4EFD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FD" w:rsidRPr="003A7F52" w:rsidRDefault="00CB4EFD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992"/>
        <w:gridCol w:w="2693"/>
        <w:gridCol w:w="958"/>
      </w:tblGrid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Criterii de evaluare și selecționare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Punctaj maxim</w:t>
            </w:r>
          </w:p>
        </w:tc>
        <w:tc>
          <w:tcPr>
            <w:tcW w:w="2693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Motivare 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</w:p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ustificarea unităţii de asistenţă socială pentru care se solicită subvenţia, în raport cu necesităţile şi priorităţile de 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stenţă socială ale comunităţii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A7F52" w:rsidRPr="00A92573" w:rsidRDefault="00A92573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</w:t>
            </w: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3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cheltuielilor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A7F52" w:rsidRP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A7F52" w:rsidRPr="003A7F52" w:rsidRDefault="000F33B7" w:rsidP="003A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6F99">
              <w:rPr>
                <w:rFonts w:ascii="Times New Roman" w:hAnsi="Times New Roman" w:cs="Times New Roman"/>
                <w:sz w:val="24"/>
                <w:szCs w:val="24"/>
              </w:rPr>
              <w:t>Cheltuieli cu serviciile de asistență socială din ultimele 12 luni/Cheltuieli totale în ultimele 12 luni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)X 100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veniturilor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A7F52" w:rsidRP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A7F52" w:rsidRPr="003A7F52" w:rsidRDefault="000F33B7" w:rsidP="000F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(Cheltuieli cu serviciile de asistență socială din ultimele 12 luni/Venituri totale din ultimele 12 luni) x 100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esursele materiale şi umane adecvate acordării serviciilor de asistenţă socială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acordă maximum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0F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A7F52" w:rsidRPr="003A7F52" w:rsidRDefault="00A92573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 4.3 și 5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205D9">
              <w:rPr>
                <w:rFonts w:ascii="Times New Roman" w:hAnsi="Times New Roman" w:cs="Times New Roman"/>
                <w:sz w:val="24"/>
                <w:szCs w:val="24"/>
              </w:rPr>
              <w:t>ivelul raportului dintre cheltuielile lunare de întreţinere în unitatea de asistenţă socială şi subvenţia lunară solicitată pentru acea unitate de asistenţă socială</w:t>
            </w:r>
          </w:p>
        </w:tc>
        <w:tc>
          <w:tcPr>
            <w:tcW w:w="992" w:type="dxa"/>
          </w:tcPr>
          <w:p w:rsid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A7F52" w:rsidRPr="003A7F52" w:rsidRDefault="000F33B7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curente de funcționare lunare în unitatea de asistență socială/(Subvenția acordată în temeiul Legii 34 din 1998/12)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51" w:rsidRPr="003A7F52" w:rsidTr="00C16F99">
        <w:tc>
          <w:tcPr>
            <w:tcW w:w="5070" w:type="dxa"/>
          </w:tcPr>
          <w:p w:rsidR="00870751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punctaj</w:t>
            </w:r>
          </w:p>
          <w:p w:rsidR="00870751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3"/>
          </w:tcPr>
          <w:p w:rsidR="00870751" w:rsidRPr="003A7F52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8551B6" w:rsidRPr="00AD5EFE" w:rsidRDefault="008551B6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551B6" w:rsidRDefault="008551B6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3F8F" w:rsidRPr="00AD5EFE" w:rsidRDefault="00F93F8F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50AB" w:rsidRDefault="007450AB" w:rsidP="000D2E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916" w:rsidRDefault="00F01916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8A114E" w:rsidRDefault="008A114E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 </w:t>
      </w:r>
      <w:r w:rsidR="00F01916">
        <w:rPr>
          <w:rFonts w:ascii="Times New Roman" w:hAnsi="Times New Roman"/>
          <w:b/>
          <w:sz w:val="24"/>
          <w:szCs w:val="24"/>
        </w:rPr>
        <w:t xml:space="preserve">DIRECTOR </w:t>
      </w:r>
      <w:r w:rsidR="00C4303F">
        <w:rPr>
          <w:rFonts w:ascii="Times New Roman" w:hAnsi="Times New Roman"/>
          <w:b/>
          <w:sz w:val="24"/>
          <w:szCs w:val="24"/>
        </w:rPr>
        <w:t>GENERAL,</w:t>
      </w:r>
    </w:p>
    <w:p w:rsidR="00F01916" w:rsidRDefault="008A114E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E2C9A">
        <w:rPr>
          <w:rFonts w:ascii="Times New Roman" w:hAnsi="Times New Roman"/>
          <w:b/>
          <w:sz w:val="24"/>
          <w:szCs w:val="24"/>
        </w:rPr>
        <w:t xml:space="preserve"> Esztero Emeșe</w:t>
      </w: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102650" w:rsidRDefault="00102650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102650" w:rsidRDefault="00102650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BA2CC2" w:rsidRPr="001A7082" w:rsidRDefault="00316C15" w:rsidP="00BA2C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ȘEF SERVICIU STRATEGII PROGRAME</w:t>
      </w:r>
      <w:r w:rsidR="00C4303F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4303F">
        <w:rPr>
          <w:rFonts w:ascii="Times New Roman" w:hAnsi="Times New Roman"/>
          <w:b/>
          <w:sz w:val="24"/>
          <w:szCs w:val="24"/>
        </w:rPr>
        <w:t>ÎNTOCMIT,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Codruța Darida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B1D41">
        <w:rPr>
          <w:rFonts w:ascii="Times New Roman" w:hAnsi="Times New Roman"/>
          <w:b/>
          <w:sz w:val="24"/>
          <w:szCs w:val="24"/>
        </w:rPr>
        <w:t xml:space="preserve"> Anca ElenaTârziu</w:t>
      </w:r>
    </w:p>
    <w:p w:rsidR="00BA2CC2" w:rsidRPr="001A7082" w:rsidRDefault="00BA2CC2" w:rsidP="009B1D41">
      <w:pPr>
        <w:spacing w:after="0"/>
        <w:rPr>
          <w:rFonts w:ascii="Times New Roman" w:hAnsi="Times New Roman"/>
          <w:b/>
          <w:sz w:val="24"/>
          <w:szCs w:val="24"/>
        </w:rPr>
      </w:pP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="009B1D41">
        <w:rPr>
          <w:rFonts w:ascii="Times New Roman" w:hAnsi="Times New Roman"/>
          <w:b/>
          <w:sz w:val="24"/>
          <w:szCs w:val="24"/>
        </w:rPr>
        <w:t xml:space="preserve"> Carmen Nobel</w:t>
      </w:r>
    </w:p>
    <w:p w:rsidR="000875C0" w:rsidRDefault="008A114E" w:rsidP="003C1CBD">
      <w:pPr>
        <w:tabs>
          <w:tab w:val="left" w:pos="6480"/>
          <w:tab w:val="left" w:pos="652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9B1D41">
        <w:rPr>
          <w:rFonts w:ascii="Times New Roman" w:hAnsi="Times New Roman"/>
          <w:b/>
          <w:sz w:val="24"/>
          <w:szCs w:val="24"/>
        </w:rPr>
        <w:t>Alexandra Reghiș</w:t>
      </w:r>
    </w:p>
    <w:p w:rsidR="00CB4EFD" w:rsidRDefault="00CB4EFD" w:rsidP="008348C8">
      <w:pPr>
        <w:spacing w:after="0"/>
        <w:ind w:left="3540"/>
        <w:jc w:val="center"/>
        <w:rPr>
          <w:rFonts w:ascii="Times New Roman" w:hAnsi="Times New Roman"/>
          <w:b/>
          <w:sz w:val="24"/>
          <w:szCs w:val="24"/>
        </w:rPr>
      </w:pPr>
    </w:p>
    <w:sectPr w:rsidR="00CB4EFD" w:rsidSect="007111C6">
      <w:footerReference w:type="default" r:id="rId7"/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F40" w:rsidRDefault="00D40F40" w:rsidP="005B5380">
      <w:pPr>
        <w:spacing w:after="0" w:line="240" w:lineRule="auto"/>
      </w:pPr>
      <w:r>
        <w:separator/>
      </w:r>
    </w:p>
  </w:endnote>
  <w:endnote w:type="continuationSeparator" w:id="1">
    <w:p w:rsidR="00D40F40" w:rsidRDefault="00D40F40" w:rsidP="005B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08155"/>
      <w:docPartObj>
        <w:docPartGallery w:val="Page Numbers (Bottom of Page)"/>
        <w:docPartUnique/>
      </w:docPartObj>
    </w:sdtPr>
    <w:sdtContent>
      <w:p w:rsidR="005B5380" w:rsidRDefault="00CE7196">
        <w:pPr>
          <w:pStyle w:val="Footer"/>
          <w:jc w:val="right"/>
        </w:pPr>
        <w:r>
          <w:fldChar w:fldCharType="begin"/>
        </w:r>
        <w:r w:rsidR="005B5380">
          <w:instrText>PAGE   \* MERGEFORMAT</w:instrText>
        </w:r>
        <w:r>
          <w:fldChar w:fldCharType="separate"/>
        </w:r>
        <w:r w:rsidR="008A114E">
          <w:rPr>
            <w:noProof/>
          </w:rPr>
          <w:t>8</w:t>
        </w:r>
        <w:r>
          <w:fldChar w:fldCharType="end"/>
        </w:r>
      </w:p>
    </w:sdtContent>
  </w:sdt>
  <w:p w:rsidR="005B5380" w:rsidRDefault="005B53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F40" w:rsidRDefault="00D40F40" w:rsidP="005B5380">
      <w:pPr>
        <w:spacing w:after="0" w:line="240" w:lineRule="auto"/>
      </w:pPr>
      <w:r>
        <w:separator/>
      </w:r>
    </w:p>
  </w:footnote>
  <w:footnote w:type="continuationSeparator" w:id="1">
    <w:p w:rsidR="00D40F40" w:rsidRDefault="00D40F40" w:rsidP="005B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8FD"/>
    <w:multiLevelType w:val="hybridMultilevel"/>
    <w:tmpl w:val="D1182D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3EF1"/>
    <w:multiLevelType w:val="hybridMultilevel"/>
    <w:tmpl w:val="BE24DD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648FD"/>
    <w:multiLevelType w:val="hybridMultilevel"/>
    <w:tmpl w:val="1526D95C"/>
    <w:lvl w:ilvl="0" w:tplc="3F201C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E4A15"/>
    <w:multiLevelType w:val="hybridMultilevel"/>
    <w:tmpl w:val="35EE6560"/>
    <w:lvl w:ilvl="0" w:tplc="5FFE29F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01C"/>
    <w:rsid w:val="000041F6"/>
    <w:rsid w:val="00031EF5"/>
    <w:rsid w:val="000413B1"/>
    <w:rsid w:val="000522E8"/>
    <w:rsid w:val="000541A6"/>
    <w:rsid w:val="0006680D"/>
    <w:rsid w:val="00080FC5"/>
    <w:rsid w:val="00081C91"/>
    <w:rsid w:val="000835F6"/>
    <w:rsid w:val="000875C0"/>
    <w:rsid w:val="00097887"/>
    <w:rsid w:val="000B44C3"/>
    <w:rsid w:val="000D032D"/>
    <w:rsid w:val="000D107C"/>
    <w:rsid w:val="000D1CF7"/>
    <w:rsid w:val="000D2E02"/>
    <w:rsid w:val="000D4027"/>
    <w:rsid w:val="000F33B7"/>
    <w:rsid w:val="00102650"/>
    <w:rsid w:val="00111939"/>
    <w:rsid w:val="00111B8B"/>
    <w:rsid w:val="001352BB"/>
    <w:rsid w:val="00137FF8"/>
    <w:rsid w:val="00141FC9"/>
    <w:rsid w:val="00143B09"/>
    <w:rsid w:val="001472E6"/>
    <w:rsid w:val="001479C2"/>
    <w:rsid w:val="0016668D"/>
    <w:rsid w:val="001A179A"/>
    <w:rsid w:val="001A7082"/>
    <w:rsid w:val="00231065"/>
    <w:rsid w:val="0024592F"/>
    <w:rsid w:val="00250CCF"/>
    <w:rsid w:val="00252F14"/>
    <w:rsid w:val="002811A2"/>
    <w:rsid w:val="002833F9"/>
    <w:rsid w:val="002843D1"/>
    <w:rsid w:val="00286EF8"/>
    <w:rsid w:val="00290D26"/>
    <w:rsid w:val="002946C8"/>
    <w:rsid w:val="0029687E"/>
    <w:rsid w:val="0029784C"/>
    <w:rsid w:val="002A560E"/>
    <w:rsid w:val="002A5DF1"/>
    <w:rsid w:val="002A67D1"/>
    <w:rsid w:val="002B0295"/>
    <w:rsid w:val="002B5161"/>
    <w:rsid w:val="002D4288"/>
    <w:rsid w:val="002E2EBC"/>
    <w:rsid w:val="00302A03"/>
    <w:rsid w:val="00311D95"/>
    <w:rsid w:val="00316C15"/>
    <w:rsid w:val="00326B46"/>
    <w:rsid w:val="003354E6"/>
    <w:rsid w:val="003377A5"/>
    <w:rsid w:val="00372583"/>
    <w:rsid w:val="00391C14"/>
    <w:rsid w:val="00392D58"/>
    <w:rsid w:val="0039427C"/>
    <w:rsid w:val="0039739E"/>
    <w:rsid w:val="003A7A0A"/>
    <w:rsid w:val="003A7F52"/>
    <w:rsid w:val="003C1CBD"/>
    <w:rsid w:val="003E2352"/>
    <w:rsid w:val="003E3954"/>
    <w:rsid w:val="003E46A3"/>
    <w:rsid w:val="00436B04"/>
    <w:rsid w:val="004411D8"/>
    <w:rsid w:val="00444F63"/>
    <w:rsid w:val="00454022"/>
    <w:rsid w:val="00454303"/>
    <w:rsid w:val="0047368C"/>
    <w:rsid w:val="0048704C"/>
    <w:rsid w:val="00490274"/>
    <w:rsid w:val="00494382"/>
    <w:rsid w:val="004B3D8A"/>
    <w:rsid w:val="004B5A85"/>
    <w:rsid w:val="00500822"/>
    <w:rsid w:val="00537E02"/>
    <w:rsid w:val="00540362"/>
    <w:rsid w:val="00554836"/>
    <w:rsid w:val="00561719"/>
    <w:rsid w:val="0057120B"/>
    <w:rsid w:val="0057149A"/>
    <w:rsid w:val="00583EFC"/>
    <w:rsid w:val="0058464A"/>
    <w:rsid w:val="00595A6E"/>
    <w:rsid w:val="005B5380"/>
    <w:rsid w:val="005C0224"/>
    <w:rsid w:val="005C4E8B"/>
    <w:rsid w:val="005D185B"/>
    <w:rsid w:val="005E69D7"/>
    <w:rsid w:val="006123F7"/>
    <w:rsid w:val="00613B69"/>
    <w:rsid w:val="00617109"/>
    <w:rsid w:val="006205D9"/>
    <w:rsid w:val="00646F61"/>
    <w:rsid w:val="0065195E"/>
    <w:rsid w:val="00651CC3"/>
    <w:rsid w:val="00654719"/>
    <w:rsid w:val="006647D5"/>
    <w:rsid w:val="00676046"/>
    <w:rsid w:val="006855BA"/>
    <w:rsid w:val="00694BCD"/>
    <w:rsid w:val="006A6053"/>
    <w:rsid w:val="006C7FCC"/>
    <w:rsid w:val="006E06B2"/>
    <w:rsid w:val="006E738A"/>
    <w:rsid w:val="007111C6"/>
    <w:rsid w:val="00712144"/>
    <w:rsid w:val="0072427B"/>
    <w:rsid w:val="00735AAA"/>
    <w:rsid w:val="0074381F"/>
    <w:rsid w:val="007450AB"/>
    <w:rsid w:val="00747729"/>
    <w:rsid w:val="00761D09"/>
    <w:rsid w:val="00764117"/>
    <w:rsid w:val="00765E58"/>
    <w:rsid w:val="007721E2"/>
    <w:rsid w:val="00773DFA"/>
    <w:rsid w:val="00777D0B"/>
    <w:rsid w:val="00781A02"/>
    <w:rsid w:val="007A6A5A"/>
    <w:rsid w:val="007C165B"/>
    <w:rsid w:val="007E2BFC"/>
    <w:rsid w:val="007F06AC"/>
    <w:rsid w:val="00817C58"/>
    <w:rsid w:val="0082042A"/>
    <w:rsid w:val="008348C8"/>
    <w:rsid w:val="008551B6"/>
    <w:rsid w:val="00860605"/>
    <w:rsid w:val="00863E20"/>
    <w:rsid w:val="00870751"/>
    <w:rsid w:val="0087382D"/>
    <w:rsid w:val="00885CAC"/>
    <w:rsid w:val="00893317"/>
    <w:rsid w:val="008937F0"/>
    <w:rsid w:val="008A114E"/>
    <w:rsid w:val="008A797D"/>
    <w:rsid w:val="008B45C4"/>
    <w:rsid w:val="008B63A2"/>
    <w:rsid w:val="008D04E8"/>
    <w:rsid w:val="008E0344"/>
    <w:rsid w:val="008E621A"/>
    <w:rsid w:val="008E662A"/>
    <w:rsid w:val="008E7FEF"/>
    <w:rsid w:val="008F093E"/>
    <w:rsid w:val="008F0CF3"/>
    <w:rsid w:val="008F401C"/>
    <w:rsid w:val="009264C5"/>
    <w:rsid w:val="00945435"/>
    <w:rsid w:val="00957A6F"/>
    <w:rsid w:val="0096113B"/>
    <w:rsid w:val="009660C1"/>
    <w:rsid w:val="009839C0"/>
    <w:rsid w:val="00992BF1"/>
    <w:rsid w:val="00993748"/>
    <w:rsid w:val="009B1D41"/>
    <w:rsid w:val="009C20F2"/>
    <w:rsid w:val="009C679B"/>
    <w:rsid w:val="00A06DF1"/>
    <w:rsid w:val="00A11544"/>
    <w:rsid w:val="00A126FC"/>
    <w:rsid w:val="00A26465"/>
    <w:rsid w:val="00A441CA"/>
    <w:rsid w:val="00A562FE"/>
    <w:rsid w:val="00A6512F"/>
    <w:rsid w:val="00A725BA"/>
    <w:rsid w:val="00A725E9"/>
    <w:rsid w:val="00A92573"/>
    <w:rsid w:val="00AC3673"/>
    <w:rsid w:val="00AC62C3"/>
    <w:rsid w:val="00AD1F3A"/>
    <w:rsid w:val="00AD5EFE"/>
    <w:rsid w:val="00AE50BE"/>
    <w:rsid w:val="00AE527B"/>
    <w:rsid w:val="00AF4968"/>
    <w:rsid w:val="00B11C88"/>
    <w:rsid w:val="00B152BD"/>
    <w:rsid w:val="00B165A2"/>
    <w:rsid w:val="00B25D23"/>
    <w:rsid w:val="00B2700C"/>
    <w:rsid w:val="00B37F22"/>
    <w:rsid w:val="00B50834"/>
    <w:rsid w:val="00B50856"/>
    <w:rsid w:val="00B65C35"/>
    <w:rsid w:val="00B907C3"/>
    <w:rsid w:val="00BA2CC2"/>
    <w:rsid w:val="00BB0026"/>
    <w:rsid w:val="00BC6084"/>
    <w:rsid w:val="00BC6151"/>
    <w:rsid w:val="00BD29E2"/>
    <w:rsid w:val="00BF3ADF"/>
    <w:rsid w:val="00BF4655"/>
    <w:rsid w:val="00C16F99"/>
    <w:rsid w:val="00C30354"/>
    <w:rsid w:val="00C4303F"/>
    <w:rsid w:val="00C53571"/>
    <w:rsid w:val="00C53BDC"/>
    <w:rsid w:val="00C62C63"/>
    <w:rsid w:val="00C65873"/>
    <w:rsid w:val="00C80EA6"/>
    <w:rsid w:val="00C8672F"/>
    <w:rsid w:val="00C9570B"/>
    <w:rsid w:val="00C96C49"/>
    <w:rsid w:val="00CA10DD"/>
    <w:rsid w:val="00CB4193"/>
    <w:rsid w:val="00CB4EFD"/>
    <w:rsid w:val="00CD2F50"/>
    <w:rsid w:val="00CD3916"/>
    <w:rsid w:val="00CD4420"/>
    <w:rsid w:val="00CE7196"/>
    <w:rsid w:val="00D40F40"/>
    <w:rsid w:val="00D4796D"/>
    <w:rsid w:val="00D5023A"/>
    <w:rsid w:val="00D72FE6"/>
    <w:rsid w:val="00D73CE7"/>
    <w:rsid w:val="00D8046D"/>
    <w:rsid w:val="00D9482B"/>
    <w:rsid w:val="00DB6673"/>
    <w:rsid w:val="00DC7F4A"/>
    <w:rsid w:val="00DD22F2"/>
    <w:rsid w:val="00DD4819"/>
    <w:rsid w:val="00DE149F"/>
    <w:rsid w:val="00DF01AF"/>
    <w:rsid w:val="00DF10B5"/>
    <w:rsid w:val="00E105F5"/>
    <w:rsid w:val="00E121B5"/>
    <w:rsid w:val="00E34417"/>
    <w:rsid w:val="00E347B6"/>
    <w:rsid w:val="00E37B24"/>
    <w:rsid w:val="00E4395F"/>
    <w:rsid w:val="00E507C8"/>
    <w:rsid w:val="00E66210"/>
    <w:rsid w:val="00E73F9D"/>
    <w:rsid w:val="00E86CCE"/>
    <w:rsid w:val="00E93C19"/>
    <w:rsid w:val="00EA31D3"/>
    <w:rsid w:val="00EA6BF2"/>
    <w:rsid w:val="00EB5D22"/>
    <w:rsid w:val="00F01916"/>
    <w:rsid w:val="00F02739"/>
    <w:rsid w:val="00F07520"/>
    <w:rsid w:val="00F14154"/>
    <w:rsid w:val="00F36170"/>
    <w:rsid w:val="00F37CCD"/>
    <w:rsid w:val="00F41C49"/>
    <w:rsid w:val="00F62A03"/>
    <w:rsid w:val="00F62FA2"/>
    <w:rsid w:val="00F67B10"/>
    <w:rsid w:val="00F71608"/>
    <w:rsid w:val="00F802BC"/>
    <w:rsid w:val="00F93F8F"/>
    <w:rsid w:val="00F969BB"/>
    <w:rsid w:val="00FA383A"/>
    <w:rsid w:val="00FB6736"/>
    <w:rsid w:val="00FC10C2"/>
    <w:rsid w:val="00FC4256"/>
    <w:rsid w:val="00FE2C9A"/>
    <w:rsid w:val="00FE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73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380"/>
  </w:style>
  <w:style w:type="paragraph" w:styleId="Footer">
    <w:name w:val="footer"/>
    <w:basedOn w:val="Normal"/>
    <w:link w:val="Foot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380"/>
  </w:style>
  <w:style w:type="paragraph" w:styleId="BalloonText">
    <w:name w:val="Balloon Text"/>
    <w:basedOn w:val="Normal"/>
    <w:link w:val="BalloonTextCha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73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Antet Caracter"/>
    <w:basedOn w:val="DefaultParagraphFont"/>
    <w:link w:val="Header"/>
    <w:uiPriority w:val="99"/>
    <w:rsid w:val="005B5380"/>
  </w:style>
  <w:style w:type="paragraph" w:styleId="Footer">
    <w:name w:val="footer"/>
    <w:basedOn w:val="Normal"/>
    <w:link w:val="Foot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Subsol Caracter"/>
    <w:basedOn w:val="DefaultParagraphFont"/>
    <w:link w:val="Footer"/>
    <w:uiPriority w:val="99"/>
    <w:rsid w:val="005B5380"/>
  </w:style>
  <w:style w:type="paragraph" w:styleId="BalloonText">
    <w:name w:val="Balloon Text"/>
    <w:basedOn w:val="Normal"/>
    <w:link w:val="BalloonTextCha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 în Balon Caracter"/>
    <w:basedOn w:val="DefaultParagraphFont"/>
    <w:link w:val="BalloonText"/>
    <w:uiPriority w:val="99"/>
    <w:semiHidden/>
    <w:rsid w:val="001A1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2292</Words>
  <Characters>13298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Muntiu-Marilena</cp:lastModifiedBy>
  <cp:revision>38</cp:revision>
  <cp:lastPrinted>2020-11-04T08:33:00Z</cp:lastPrinted>
  <dcterms:created xsi:type="dcterms:W3CDTF">2018-11-05T10:55:00Z</dcterms:created>
  <dcterms:modified xsi:type="dcterms:W3CDTF">2022-10-04T06:45:00Z</dcterms:modified>
</cp:coreProperties>
</file>