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2F" w:rsidRPr="00756C2E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:rsidR="0083782F" w:rsidRPr="00756C2E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MUNICIPIUL TIMIŞOARA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</w:t>
      </w:r>
    </w:p>
    <w:p w:rsidR="0083782F" w:rsidRPr="00756C2E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DIRECŢIA </w:t>
      </w:r>
      <w:r>
        <w:rPr>
          <w:rFonts w:ascii="Calibri" w:hAnsi="Calibri"/>
          <w:b/>
          <w:sz w:val="22"/>
          <w:szCs w:val="22"/>
          <w:lang w:val="ro-RO"/>
        </w:rPr>
        <w:t>ECONOMICĂ</w:t>
      </w:r>
      <w:r>
        <w:rPr>
          <w:rFonts w:ascii="Calibri" w:hAnsi="Calibri"/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</w:t>
      </w:r>
    </w:p>
    <w:p w:rsidR="0083782F" w:rsidRPr="00756C2E" w:rsidRDefault="0083782F" w:rsidP="0083782F">
      <w:pPr>
        <w:rPr>
          <w:rFonts w:ascii="Calibri" w:hAnsi="Calibri"/>
          <w:b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BIROUL EVIDENŢA PATRIMONIULUI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</w:t>
      </w:r>
    </w:p>
    <w:p w:rsidR="0083782F" w:rsidRPr="00756C2E" w:rsidRDefault="0083782F" w:rsidP="0083782F">
      <w:pPr>
        <w:rPr>
          <w:rFonts w:ascii="Calibri" w:hAnsi="Calibri"/>
          <w:sz w:val="22"/>
          <w:szCs w:val="22"/>
          <w:lang w:val="ro-RO"/>
        </w:rPr>
      </w:pPr>
      <w:r w:rsidRPr="00756C2E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293606">
        <w:rPr>
          <w:rFonts w:ascii="Calibri" w:hAnsi="Calibri"/>
          <w:b/>
          <w:sz w:val="22"/>
          <w:szCs w:val="22"/>
          <w:lang w:val="ro-RO"/>
        </w:rPr>
        <w:t xml:space="preserve"> SC2018-022599/01.10.2018</w:t>
      </w:r>
      <w:r w:rsidR="00162FD4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A94396" w:rsidRPr="004D0D5D">
        <w:rPr>
          <w:rFonts w:ascii="Calibri" w:hAnsi="Calibri"/>
          <w:color w:val="000000"/>
          <w:sz w:val="22"/>
          <w:szCs w:val="22"/>
        </w:rPr>
        <w:t xml:space="preserve"> </w:t>
      </w:r>
      <w:r w:rsidR="00162FD4">
        <w:rPr>
          <w:rFonts w:ascii="Calibri" w:hAnsi="Calibri"/>
          <w:b/>
          <w:sz w:val="22"/>
          <w:szCs w:val="22"/>
          <w:lang w:val="ro-RO"/>
        </w:rPr>
        <w:t xml:space="preserve">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</w:t>
      </w:r>
      <w:r w:rsidR="00162FD4">
        <w:rPr>
          <w:rFonts w:ascii="Calibri" w:hAnsi="Calibri"/>
          <w:b/>
          <w:sz w:val="22"/>
          <w:szCs w:val="22"/>
          <w:lang w:val="ro-RO"/>
        </w:rPr>
        <w:t xml:space="preserve">   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83782F" w:rsidRPr="00CE71F2" w:rsidRDefault="0083782F" w:rsidP="0083782F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CE71F2">
        <w:rPr>
          <w:rFonts w:ascii="Calibri" w:hAnsi="Calibri"/>
          <w:b/>
          <w:lang w:val="ro-RO"/>
        </w:rPr>
        <w:tab/>
      </w:r>
      <w:r w:rsidRPr="00CE71F2">
        <w:rPr>
          <w:rFonts w:ascii="Calibri" w:hAnsi="Calibri"/>
          <w:b/>
          <w:lang w:val="ro-RO"/>
        </w:rPr>
        <w:tab/>
        <w:t xml:space="preserve">     </w:t>
      </w:r>
    </w:p>
    <w:p w:rsidR="0083782F" w:rsidRPr="00CE71F2" w:rsidRDefault="0083782F" w:rsidP="0083782F">
      <w:pPr>
        <w:rPr>
          <w:rFonts w:ascii="Calibri" w:hAnsi="Calibri"/>
          <w:b/>
          <w:lang w:val="ro-RO"/>
        </w:rPr>
      </w:pPr>
      <w:r w:rsidRPr="00CE71F2">
        <w:rPr>
          <w:rFonts w:ascii="Calibri" w:hAnsi="Calibri"/>
          <w:b/>
          <w:lang w:val="ro-RO"/>
        </w:rPr>
        <w:t xml:space="preserve">                     </w:t>
      </w:r>
    </w:p>
    <w:p w:rsidR="0083782F" w:rsidRPr="00F27BE0" w:rsidRDefault="003A2E9F" w:rsidP="0083782F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lang w:val="ro-RO"/>
        </w:rPr>
        <w:t xml:space="preserve">                                                           </w:t>
      </w:r>
      <w:r w:rsidR="0083782F">
        <w:rPr>
          <w:rFonts w:ascii="Calibri" w:hAnsi="Calibri"/>
          <w:b/>
          <w:lang w:val="ro-RO"/>
        </w:rPr>
        <w:t xml:space="preserve"> </w:t>
      </w:r>
      <w:r>
        <w:rPr>
          <w:rFonts w:ascii="Calibri" w:hAnsi="Calibri"/>
          <w:b/>
          <w:lang w:val="ro-RO"/>
        </w:rPr>
        <w:t xml:space="preserve">                </w:t>
      </w:r>
      <w:r w:rsidR="0083782F">
        <w:rPr>
          <w:rFonts w:ascii="Calibri" w:hAnsi="Calibri"/>
          <w:b/>
          <w:sz w:val="22"/>
          <w:szCs w:val="22"/>
          <w:lang w:val="ro-RO"/>
        </w:rPr>
        <w:t>RAPORT DE SPECIALITATE</w:t>
      </w:r>
    </w:p>
    <w:p w:rsidR="0083782F" w:rsidRDefault="0083782F" w:rsidP="0083782F">
      <w:pPr>
        <w:ind w:left="1440" w:firstLine="720"/>
        <w:rPr>
          <w:rFonts w:ascii="Calibri" w:hAnsi="Calibri"/>
          <w:b/>
          <w:sz w:val="22"/>
          <w:szCs w:val="22"/>
          <w:lang w:val="ro-RO"/>
        </w:rPr>
      </w:pPr>
    </w:p>
    <w:p w:rsidR="0083782F" w:rsidRPr="00F27BE0" w:rsidRDefault="0083782F" w:rsidP="0083782F">
      <w:pPr>
        <w:ind w:left="1440" w:firstLine="720"/>
        <w:rPr>
          <w:rFonts w:ascii="Calibri" w:hAnsi="Calibri"/>
          <w:b/>
          <w:sz w:val="22"/>
          <w:szCs w:val="22"/>
          <w:lang w:val="ro-RO"/>
        </w:rPr>
      </w:pPr>
    </w:p>
    <w:p w:rsidR="00A00C5F" w:rsidRPr="00797C16" w:rsidRDefault="00A00C5F" w:rsidP="001F209F">
      <w:pPr>
        <w:jc w:val="center"/>
        <w:rPr>
          <w:rFonts w:ascii="Calibri" w:hAnsi="Calibri"/>
          <w:b/>
          <w:i/>
          <w:sz w:val="22"/>
          <w:szCs w:val="22"/>
          <w:lang w:val="ro-RO"/>
        </w:rPr>
      </w:pPr>
      <w:r w:rsidRPr="00797C16">
        <w:rPr>
          <w:rFonts w:ascii="Calibri" w:hAnsi="Calibri"/>
          <w:b/>
          <w:i/>
          <w:sz w:val="22"/>
          <w:szCs w:val="22"/>
          <w:lang w:val="ro-RO"/>
        </w:rPr>
        <w:t>privind t</w:t>
      </w:r>
      <w:r>
        <w:rPr>
          <w:rFonts w:ascii="Calibri" w:hAnsi="Calibri"/>
          <w:b/>
          <w:i/>
          <w:sz w:val="22"/>
          <w:szCs w:val="22"/>
          <w:lang w:val="ro-RO"/>
        </w:rPr>
        <w:t>recerea din domeniul public al M</w:t>
      </w:r>
      <w:r w:rsidRPr="00797C16">
        <w:rPr>
          <w:rFonts w:ascii="Calibri" w:hAnsi="Calibri"/>
          <w:b/>
          <w:i/>
          <w:sz w:val="22"/>
          <w:szCs w:val="22"/>
          <w:lang w:val="ro-RO"/>
        </w:rPr>
        <w:t xml:space="preserve">unicipiului Timişoara în domeniul privat </w:t>
      </w:r>
      <w:r>
        <w:rPr>
          <w:rFonts w:ascii="Calibri" w:hAnsi="Calibri"/>
          <w:b/>
          <w:i/>
          <w:sz w:val="22"/>
          <w:szCs w:val="22"/>
          <w:lang w:val="ro-RO"/>
        </w:rPr>
        <w:t>al M</w:t>
      </w:r>
      <w:r w:rsidRPr="00797C16">
        <w:rPr>
          <w:rFonts w:ascii="Calibri" w:hAnsi="Calibri"/>
          <w:b/>
          <w:i/>
          <w:sz w:val="22"/>
          <w:szCs w:val="22"/>
          <w:lang w:val="ro-RO"/>
        </w:rPr>
        <w:t xml:space="preserve">unicipiului Timişoara, a unor mijloace fixe reprezentând </w:t>
      </w:r>
      <w:r>
        <w:rPr>
          <w:rFonts w:ascii="Calibri" w:hAnsi="Calibri"/>
          <w:b/>
          <w:i/>
          <w:sz w:val="22"/>
          <w:szCs w:val="22"/>
          <w:lang w:val="ro-RO"/>
        </w:rPr>
        <w:t xml:space="preserve">„mobilier stradal cu ceas radio pilotat” în vederea casării </w:t>
      </w:r>
    </w:p>
    <w:p w:rsidR="0083782F" w:rsidRPr="00E820C2" w:rsidRDefault="0083782F" w:rsidP="0083782F">
      <w:pPr>
        <w:jc w:val="center"/>
        <w:rPr>
          <w:rFonts w:ascii="Calibri" w:hAnsi="Calibri"/>
          <w:b/>
          <w:i/>
        </w:rPr>
      </w:pPr>
    </w:p>
    <w:p w:rsidR="0083782F" w:rsidRPr="00CE71F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:rsidR="00EA51C5" w:rsidRDefault="00EA51C5" w:rsidP="00EA51C5">
      <w:pPr>
        <w:jc w:val="both"/>
        <w:rPr>
          <w:rFonts w:ascii="Calibri" w:hAnsi="Calibri"/>
          <w:b/>
          <w:i/>
          <w:lang w:val="ro-RO"/>
        </w:rPr>
      </w:pPr>
    </w:p>
    <w:p w:rsidR="009E008F" w:rsidRDefault="00BC4631" w:rsidP="009E008F">
      <w:pPr>
        <w:ind w:firstLine="720"/>
        <w:jc w:val="both"/>
        <w:rPr>
          <w:rFonts w:ascii="Calibri" w:hAnsi="Calibri"/>
          <w:b/>
          <w:i/>
          <w:sz w:val="22"/>
          <w:szCs w:val="22"/>
          <w:lang w:val="ro-RO"/>
        </w:rPr>
      </w:pPr>
      <w:r>
        <w:rPr>
          <w:rFonts w:ascii="Calibri" w:hAnsi="Calibri"/>
          <w:lang w:val="ro-RO"/>
        </w:rPr>
        <w:t xml:space="preserve">  </w:t>
      </w:r>
      <w:r w:rsidR="003A2E9F">
        <w:rPr>
          <w:rFonts w:ascii="Calibri" w:hAnsi="Calibri"/>
          <w:lang w:val="ro-RO"/>
        </w:rPr>
        <w:t>Având î</w:t>
      </w:r>
      <w:r w:rsidR="00EA51C5">
        <w:rPr>
          <w:rFonts w:ascii="Calibri" w:hAnsi="Calibri"/>
          <w:lang w:val="ro-RO"/>
        </w:rPr>
        <w:t>n</w:t>
      </w:r>
      <w:r w:rsidR="00C3386A">
        <w:rPr>
          <w:rFonts w:ascii="Calibri" w:hAnsi="Calibri"/>
          <w:lang w:val="ro-RO"/>
        </w:rPr>
        <w:t xml:space="preserve"> vedere Expunerea de motive nr.</w:t>
      </w:r>
      <w:r w:rsidR="00293606">
        <w:rPr>
          <w:rFonts w:ascii="Calibri" w:hAnsi="Calibri"/>
          <w:lang w:val="ro-RO"/>
        </w:rPr>
        <w:t xml:space="preserve"> </w:t>
      </w:r>
      <w:r w:rsidR="00293606" w:rsidRPr="00293606">
        <w:rPr>
          <w:rFonts w:ascii="Calibri" w:hAnsi="Calibri"/>
          <w:sz w:val="22"/>
          <w:szCs w:val="22"/>
          <w:lang w:val="ro-RO"/>
        </w:rPr>
        <w:t>SC2018-022599/01.10.2018</w:t>
      </w:r>
      <w:r w:rsidR="00293606">
        <w:rPr>
          <w:rFonts w:ascii="Calibri" w:hAnsi="Calibri"/>
          <w:lang w:val="ro-RO"/>
        </w:rPr>
        <w:t xml:space="preserve"> </w:t>
      </w:r>
      <w:r w:rsidR="00E30B20">
        <w:rPr>
          <w:rFonts w:ascii="Calibri" w:hAnsi="Calibri"/>
          <w:lang w:val="ro-RO"/>
        </w:rPr>
        <w:t>a Primarului Municipiului Timişoara şi Proiectul de hotărâ</w:t>
      </w:r>
      <w:r w:rsidR="00EA51C5">
        <w:rPr>
          <w:rFonts w:ascii="Calibri" w:hAnsi="Calibri"/>
          <w:lang w:val="ro-RO"/>
        </w:rPr>
        <w:t xml:space="preserve">re privind </w:t>
      </w:r>
      <w:r w:rsidR="009E008F" w:rsidRPr="00797C16">
        <w:rPr>
          <w:rFonts w:ascii="Calibri" w:hAnsi="Calibri"/>
          <w:b/>
          <w:i/>
          <w:sz w:val="22"/>
          <w:szCs w:val="22"/>
          <w:lang w:val="ro-RO"/>
        </w:rPr>
        <w:t>t</w:t>
      </w:r>
      <w:r w:rsidR="009E008F">
        <w:rPr>
          <w:rFonts w:ascii="Calibri" w:hAnsi="Calibri"/>
          <w:b/>
          <w:i/>
          <w:sz w:val="22"/>
          <w:szCs w:val="22"/>
          <w:lang w:val="ro-RO"/>
        </w:rPr>
        <w:t>recerea din domeniul public al Municipiului</w:t>
      </w:r>
      <w:r w:rsidR="009E008F" w:rsidRPr="00797C16">
        <w:rPr>
          <w:rFonts w:ascii="Calibri" w:hAnsi="Calibri"/>
          <w:b/>
          <w:i/>
          <w:sz w:val="22"/>
          <w:szCs w:val="22"/>
          <w:lang w:val="ro-RO"/>
        </w:rPr>
        <w:t xml:space="preserve">Timişoara în domeniul privat </w:t>
      </w:r>
      <w:r w:rsidR="009E008F">
        <w:rPr>
          <w:rFonts w:ascii="Calibri" w:hAnsi="Calibri"/>
          <w:b/>
          <w:i/>
          <w:sz w:val="22"/>
          <w:szCs w:val="22"/>
          <w:lang w:val="ro-RO"/>
        </w:rPr>
        <w:t xml:space="preserve"> al M</w:t>
      </w:r>
      <w:r w:rsidR="009E008F" w:rsidRPr="00797C16">
        <w:rPr>
          <w:rFonts w:ascii="Calibri" w:hAnsi="Calibri"/>
          <w:b/>
          <w:i/>
          <w:sz w:val="22"/>
          <w:szCs w:val="22"/>
          <w:lang w:val="ro-RO"/>
        </w:rPr>
        <w:t xml:space="preserve">unicipiului Timişoara, a unor mijloace fixe reprezentând </w:t>
      </w:r>
      <w:r w:rsidR="009E008F">
        <w:rPr>
          <w:rFonts w:ascii="Calibri" w:hAnsi="Calibri"/>
          <w:b/>
          <w:i/>
          <w:sz w:val="22"/>
          <w:szCs w:val="22"/>
          <w:lang w:val="ro-RO"/>
        </w:rPr>
        <w:t>„mobilier stradal cu ceas radio pilotat” în vederea casării.</w:t>
      </w:r>
    </w:p>
    <w:p w:rsidR="009E008F" w:rsidRDefault="00BC4631" w:rsidP="009E008F">
      <w:pPr>
        <w:ind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</w:t>
      </w:r>
      <w:r w:rsidR="00B34334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 </w:t>
      </w:r>
      <w:r w:rsidR="009E008F" w:rsidRPr="00797C16">
        <w:rPr>
          <w:rFonts w:ascii="Calibri" w:hAnsi="Calibri"/>
          <w:sz w:val="22"/>
          <w:szCs w:val="22"/>
          <w:lang w:val="ro-RO"/>
        </w:rPr>
        <w:t>La inventarierea anuală pe anul 20</w:t>
      </w:r>
      <w:r w:rsidR="009E008F">
        <w:rPr>
          <w:rFonts w:ascii="Calibri" w:hAnsi="Calibri"/>
          <w:sz w:val="22"/>
          <w:szCs w:val="22"/>
          <w:lang w:val="ro-RO"/>
        </w:rPr>
        <w:t>17</w:t>
      </w:r>
      <w:r w:rsidR="009E008F" w:rsidRPr="00797C16">
        <w:rPr>
          <w:rFonts w:ascii="Calibri" w:hAnsi="Calibri"/>
          <w:sz w:val="22"/>
          <w:szCs w:val="22"/>
          <w:lang w:val="ro-RO"/>
        </w:rPr>
        <w:t xml:space="preserve">, a mijloacelor fixe aflate în domeniul public al Municipiului Timişoara, Comisia nr. </w:t>
      </w:r>
      <w:r w:rsidR="009E008F">
        <w:rPr>
          <w:rFonts w:ascii="Calibri" w:hAnsi="Calibri"/>
          <w:sz w:val="22"/>
          <w:szCs w:val="22"/>
          <w:lang w:val="ro-RO"/>
        </w:rPr>
        <w:t>7</w:t>
      </w:r>
      <w:r w:rsidR="009E008F" w:rsidRPr="00797C16">
        <w:rPr>
          <w:rFonts w:ascii="Calibri" w:hAnsi="Calibri"/>
          <w:sz w:val="22"/>
          <w:szCs w:val="22"/>
          <w:lang w:val="ro-RO"/>
        </w:rPr>
        <w:t xml:space="preserve"> de inventariere, numită prin Dispoziţia nr. </w:t>
      </w:r>
      <w:r w:rsidR="009E008F">
        <w:rPr>
          <w:rFonts w:ascii="Calibri" w:hAnsi="Calibri"/>
          <w:sz w:val="22"/>
          <w:szCs w:val="22"/>
          <w:lang w:val="ro-RO"/>
        </w:rPr>
        <w:t>1664/20.10.2017</w:t>
      </w:r>
      <w:r w:rsidR="009E008F" w:rsidRPr="00797C16">
        <w:rPr>
          <w:rFonts w:ascii="Calibri" w:hAnsi="Calibri"/>
          <w:sz w:val="22"/>
          <w:szCs w:val="22"/>
          <w:lang w:val="ro-RO"/>
        </w:rPr>
        <w:t xml:space="preserve">, în Procesul – Verbal </w:t>
      </w:r>
      <w:r w:rsidR="009E008F">
        <w:rPr>
          <w:rFonts w:ascii="Calibri" w:hAnsi="Calibri"/>
          <w:sz w:val="22"/>
          <w:szCs w:val="22"/>
          <w:lang w:val="ro-RO"/>
        </w:rPr>
        <w:t xml:space="preserve">nr 30804 </w:t>
      </w:r>
      <w:r w:rsidR="009E008F" w:rsidRPr="00797C16">
        <w:rPr>
          <w:rFonts w:ascii="Calibri" w:hAnsi="Calibri"/>
          <w:sz w:val="22"/>
          <w:szCs w:val="22"/>
          <w:lang w:val="ro-RO"/>
        </w:rPr>
        <w:t>încheiat la</w:t>
      </w:r>
      <w:r w:rsidR="009E008F">
        <w:rPr>
          <w:rFonts w:ascii="Calibri" w:hAnsi="Calibri"/>
          <w:sz w:val="22"/>
          <w:szCs w:val="22"/>
          <w:lang w:val="ro-RO"/>
        </w:rPr>
        <w:t xml:space="preserve"> data de 08.12.2017</w:t>
      </w:r>
      <w:r w:rsidR="009E008F" w:rsidRPr="00797C16">
        <w:rPr>
          <w:rFonts w:ascii="Calibri" w:hAnsi="Calibri"/>
          <w:sz w:val="22"/>
          <w:szCs w:val="22"/>
          <w:lang w:val="ro-RO"/>
        </w:rPr>
        <w:t>, a consemnat existe</w:t>
      </w:r>
      <w:r w:rsidR="009E008F">
        <w:rPr>
          <w:rFonts w:ascii="Calibri" w:hAnsi="Calibri"/>
          <w:sz w:val="22"/>
          <w:szCs w:val="22"/>
          <w:lang w:val="ro-RO"/>
        </w:rPr>
        <w:t>nţa unor bunuri aflate pe raza M</w:t>
      </w:r>
      <w:r w:rsidR="009E008F" w:rsidRPr="00797C16">
        <w:rPr>
          <w:rFonts w:ascii="Calibri" w:hAnsi="Calibri"/>
          <w:sz w:val="22"/>
          <w:szCs w:val="22"/>
          <w:lang w:val="ro-RO"/>
        </w:rPr>
        <w:t>unicipiului Timişoara în stare nefuncţională, propunând  casarea şi scoaterea lor din evidenţa contabilă a instituţiei.</w:t>
      </w:r>
    </w:p>
    <w:p w:rsidR="009E008F" w:rsidRPr="00797C16" w:rsidRDefault="00B34334" w:rsidP="009E008F">
      <w:pPr>
        <w:ind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</w:t>
      </w:r>
      <w:r w:rsidR="00BC4631">
        <w:rPr>
          <w:rFonts w:ascii="Calibri" w:hAnsi="Calibri"/>
          <w:sz w:val="22"/>
          <w:szCs w:val="22"/>
          <w:lang w:val="ro-RO"/>
        </w:rPr>
        <w:t xml:space="preserve">  </w:t>
      </w:r>
      <w:r w:rsidR="009E008F" w:rsidRPr="00145145">
        <w:rPr>
          <w:rFonts w:ascii="Calibri" w:hAnsi="Calibri"/>
          <w:sz w:val="22"/>
          <w:szCs w:val="22"/>
          <w:lang w:val="ro-RO"/>
        </w:rPr>
        <w:t>Aceste mijloace fixe fac parte din domeniul public al Municipiului Timişoara</w:t>
      </w:r>
      <w:r w:rsidR="009E008F">
        <w:rPr>
          <w:rFonts w:ascii="Calibri" w:hAnsi="Calibri"/>
          <w:sz w:val="22"/>
          <w:szCs w:val="22"/>
          <w:lang w:val="ro-RO"/>
        </w:rPr>
        <w:t xml:space="preserve"> conform Procesului Verbal de Predare-Primire din 26.09.2006 încheiat intre S.C. NEWS OUTDOOR ROMANIA S.R.L. și Primăria Municipiului Timișoara și a Procesului Verbal de Predare-Preluare încheiat între S.C. BETA CONS S.R.L. și Primăria Municipiului Timișoara </w:t>
      </w:r>
      <w:r w:rsidR="009E008F" w:rsidRPr="00145145">
        <w:rPr>
          <w:rFonts w:ascii="Calibri" w:hAnsi="Calibri"/>
          <w:sz w:val="22"/>
          <w:szCs w:val="22"/>
          <w:lang w:val="ro-RO"/>
        </w:rPr>
        <w:t xml:space="preserve">şi sunt cuprinse în evidenţa mijloacelor fixe ale Primăriei Municipiului Timişoara la o valoare totală de  </w:t>
      </w:r>
      <w:r w:rsidR="009E008F">
        <w:rPr>
          <w:rFonts w:ascii="Calibri" w:hAnsi="Calibri"/>
          <w:sz w:val="22"/>
          <w:szCs w:val="22"/>
          <w:lang w:val="ro-RO"/>
        </w:rPr>
        <w:t xml:space="preserve">98.137,34 </w:t>
      </w:r>
      <w:r w:rsidR="009E008F" w:rsidRPr="00145145">
        <w:rPr>
          <w:rFonts w:ascii="Calibri" w:hAnsi="Calibri"/>
          <w:sz w:val="22"/>
          <w:szCs w:val="22"/>
          <w:lang w:val="ro-RO"/>
        </w:rPr>
        <w:t>lei ( înscrise în anexa 1).</w:t>
      </w:r>
    </w:p>
    <w:p w:rsidR="009E008F" w:rsidRDefault="009E008F" w:rsidP="009E008F">
      <w:pPr>
        <w:jc w:val="both"/>
        <w:rPr>
          <w:rFonts w:ascii="Calibri" w:hAnsi="Calibri"/>
          <w:sz w:val="22"/>
          <w:szCs w:val="22"/>
          <w:lang w:val="ro-RO"/>
        </w:rPr>
      </w:pPr>
      <w:r w:rsidRPr="00797C16">
        <w:rPr>
          <w:rFonts w:ascii="Calibri" w:hAnsi="Calibri"/>
          <w:sz w:val="22"/>
          <w:szCs w:val="22"/>
          <w:lang w:val="ro-RO"/>
        </w:rPr>
        <w:t xml:space="preserve">            </w:t>
      </w:r>
      <w:r w:rsidR="00B34334">
        <w:rPr>
          <w:rFonts w:ascii="Calibri" w:hAnsi="Calibri"/>
          <w:sz w:val="22"/>
          <w:szCs w:val="22"/>
          <w:lang w:val="ro-RO"/>
        </w:rPr>
        <w:t xml:space="preserve">      </w:t>
      </w:r>
      <w:r w:rsidR="00BC4631">
        <w:rPr>
          <w:rFonts w:ascii="Calibri" w:hAnsi="Calibri"/>
          <w:sz w:val="22"/>
          <w:szCs w:val="22"/>
          <w:lang w:val="ro-RO"/>
        </w:rPr>
        <w:t xml:space="preserve"> </w:t>
      </w:r>
      <w:r w:rsidRPr="00797C16">
        <w:rPr>
          <w:rFonts w:ascii="Calibri" w:hAnsi="Calibri"/>
          <w:sz w:val="22"/>
          <w:szCs w:val="22"/>
          <w:lang w:val="ro-RO"/>
        </w:rPr>
        <w:t>Bunurile reprezentând  „</w:t>
      </w:r>
      <w:r>
        <w:rPr>
          <w:rFonts w:ascii="Calibri" w:hAnsi="Calibri"/>
          <w:sz w:val="22"/>
          <w:szCs w:val="22"/>
          <w:lang w:val="ro-RO"/>
        </w:rPr>
        <w:t>mijloace fixe de natura mobilier stradal cu ceas pilotat  situate pe domeniul public al M</w:t>
      </w:r>
      <w:r w:rsidRPr="00797C16">
        <w:rPr>
          <w:rFonts w:ascii="Calibri" w:hAnsi="Calibri"/>
          <w:sz w:val="22"/>
          <w:szCs w:val="22"/>
          <w:lang w:val="ro-RO"/>
        </w:rPr>
        <w:t xml:space="preserve">unicipiului Timişoara, au fost propuse pentru scoatere din evidenţă întrucât </w:t>
      </w:r>
      <w:r>
        <w:rPr>
          <w:rFonts w:ascii="Calibri" w:hAnsi="Calibri"/>
          <w:sz w:val="22"/>
          <w:szCs w:val="22"/>
          <w:lang w:val="ro-RO"/>
        </w:rPr>
        <w:t>aceste mijloace fixe au fost dezafectate ca urmare a lucrărilor de modernizare.</w:t>
      </w:r>
    </w:p>
    <w:p w:rsidR="0083782F" w:rsidRPr="009E008F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</w:t>
      </w:r>
      <w:r w:rsidRPr="00921D94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EA51C5">
        <w:rPr>
          <w:rFonts w:asciiTheme="minorHAnsi" w:hAnsiTheme="minorHAnsi"/>
          <w:sz w:val="22"/>
          <w:szCs w:val="22"/>
          <w:lang w:val="ro-RO"/>
        </w:rPr>
        <w:t xml:space="preserve">     </w:t>
      </w:r>
      <w:r w:rsidRPr="00921D94">
        <w:rPr>
          <w:rFonts w:asciiTheme="minorHAnsi" w:hAnsiTheme="minorHAnsi"/>
          <w:sz w:val="22"/>
          <w:szCs w:val="22"/>
          <w:lang w:val="ro-RO"/>
        </w:rPr>
        <w:t xml:space="preserve">  </w:t>
      </w:r>
      <w:r w:rsidRPr="00921D94">
        <w:rPr>
          <w:rFonts w:ascii="Calibri" w:hAnsi="Calibri"/>
          <w:sz w:val="22"/>
          <w:szCs w:val="22"/>
          <w:lang w:val="ro-RO"/>
        </w:rPr>
        <w:t xml:space="preserve"> Pentru a fi casate, este necesară trecerea mijloacelor fixe din domeniul public al Municipiului Timişoara în domeniul privat al Municipiului Timişoara, în conformitate cu Ordonanţa Guvernului nr. 112/2000, art.2 , privind reglementarea procesului de scoatere din funcţiune, casare şi valorificare a activelor corporale care alcătuiesc domeniul public al statului şi al unităţilor administrativ teritoriale şi a prevederilor art. 10, alin. 2 din Legea 213/1998 actualizată, </w:t>
      </w:r>
      <w:proofErr w:type="spellStart"/>
      <w:r w:rsidRPr="00921D94">
        <w:rPr>
          <w:rFonts w:ascii="Calibri" w:hAnsi="Calibri"/>
          <w:sz w:val="22"/>
          <w:szCs w:val="22"/>
        </w:rPr>
        <w:t>privind</w:t>
      </w:r>
      <w:proofErr w:type="spellEnd"/>
      <w:r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Pr="00921D94">
        <w:rPr>
          <w:rFonts w:ascii="Calibri" w:hAnsi="Calibri"/>
          <w:sz w:val="22"/>
          <w:szCs w:val="22"/>
        </w:rPr>
        <w:t>proprietatea</w:t>
      </w:r>
      <w:proofErr w:type="spellEnd"/>
      <w:r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Pr="00921D94">
        <w:rPr>
          <w:rFonts w:ascii="Calibri" w:hAnsi="Calibri"/>
          <w:sz w:val="22"/>
          <w:szCs w:val="22"/>
        </w:rPr>
        <w:t>publică</w:t>
      </w:r>
      <w:proofErr w:type="spellEnd"/>
      <w:r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Pr="00921D94">
        <w:rPr>
          <w:rFonts w:ascii="Calibri" w:hAnsi="Calibri"/>
          <w:sz w:val="22"/>
          <w:szCs w:val="22"/>
        </w:rPr>
        <w:t>şi</w:t>
      </w:r>
      <w:proofErr w:type="spellEnd"/>
      <w:r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Pr="00921D94">
        <w:rPr>
          <w:rFonts w:ascii="Calibri" w:hAnsi="Calibri"/>
          <w:sz w:val="22"/>
          <w:szCs w:val="22"/>
        </w:rPr>
        <w:t>regimul</w:t>
      </w:r>
      <w:proofErr w:type="spellEnd"/>
      <w:r w:rsidRPr="00921D94">
        <w:rPr>
          <w:rFonts w:ascii="Calibri" w:hAnsi="Calibri"/>
          <w:sz w:val="22"/>
          <w:szCs w:val="22"/>
        </w:rPr>
        <w:t xml:space="preserve"> </w:t>
      </w:r>
      <w:proofErr w:type="spellStart"/>
      <w:r w:rsidRPr="00921D94">
        <w:rPr>
          <w:rFonts w:ascii="Calibri" w:hAnsi="Calibri"/>
          <w:sz w:val="22"/>
          <w:szCs w:val="22"/>
        </w:rPr>
        <w:t>juridic</w:t>
      </w:r>
      <w:proofErr w:type="spellEnd"/>
      <w:r w:rsidRPr="00921D94">
        <w:rPr>
          <w:rFonts w:ascii="Calibri" w:hAnsi="Calibri"/>
          <w:sz w:val="22"/>
          <w:szCs w:val="22"/>
        </w:rPr>
        <w:t xml:space="preserve"> al </w:t>
      </w:r>
      <w:proofErr w:type="spellStart"/>
      <w:r w:rsidRPr="00921D94">
        <w:rPr>
          <w:rFonts w:ascii="Calibri" w:hAnsi="Calibri"/>
          <w:sz w:val="22"/>
          <w:szCs w:val="22"/>
        </w:rPr>
        <w:t>acesteia</w:t>
      </w:r>
      <w:proofErr w:type="spellEnd"/>
      <w:r w:rsidRPr="00921D94">
        <w:rPr>
          <w:rFonts w:ascii="Calibri" w:hAnsi="Calibri"/>
          <w:sz w:val="22"/>
          <w:szCs w:val="22"/>
        </w:rPr>
        <w:t>.</w:t>
      </w:r>
    </w:p>
    <w:p w:rsidR="003842F6" w:rsidRDefault="003842F6" w:rsidP="00B34334">
      <w:pPr>
        <w:ind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B34334" w:rsidRDefault="0083782F" w:rsidP="00B34334">
      <w:pPr>
        <w:ind w:firstLine="720"/>
        <w:jc w:val="both"/>
        <w:rPr>
          <w:rFonts w:ascii="Calibri" w:hAnsi="Calibri"/>
          <w:b/>
          <w:i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>Având în vedere prevederile legale expuse în prezentul rapor</w:t>
      </w:r>
      <w:r w:rsidR="002861D8">
        <w:rPr>
          <w:rFonts w:ascii="Calibri" w:hAnsi="Calibri"/>
          <w:sz w:val="22"/>
          <w:szCs w:val="22"/>
          <w:lang w:val="ro-RO"/>
        </w:rPr>
        <w:t>t, apreciem că proiectul de hotărâ</w:t>
      </w:r>
      <w:r>
        <w:rPr>
          <w:rFonts w:ascii="Calibri" w:hAnsi="Calibri"/>
          <w:sz w:val="22"/>
          <w:szCs w:val="22"/>
          <w:lang w:val="ro-RO"/>
        </w:rPr>
        <w:t xml:space="preserve">re privind </w:t>
      </w:r>
      <w:r w:rsidR="00B34334" w:rsidRPr="00797C16">
        <w:rPr>
          <w:rFonts w:ascii="Calibri" w:hAnsi="Calibri"/>
          <w:b/>
          <w:i/>
          <w:sz w:val="22"/>
          <w:szCs w:val="22"/>
          <w:lang w:val="ro-RO"/>
        </w:rPr>
        <w:t>privind t</w:t>
      </w:r>
      <w:r w:rsidR="00B34334">
        <w:rPr>
          <w:rFonts w:ascii="Calibri" w:hAnsi="Calibri"/>
          <w:b/>
          <w:i/>
          <w:sz w:val="22"/>
          <w:szCs w:val="22"/>
          <w:lang w:val="ro-RO"/>
        </w:rPr>
        <w:t>recerea din domeniul public al M</w:t>
      </w:r>
      <w:r w:rsidR="00B34334" w:rsidRPr="00797C16">
        <w:rPr>
          <w:rFonts w:ascii="Calibri" w:hAnsi="Calibri"/>
          <w:b/>
          <w:i/>
          <w:sz w:val="22"/>
          <w:szCs w:val="22"/>
          <w:lang w:val="ro-RO"/>
        </w:rPr>
        <w:t xml:space="preserve">unicipiului Timişoara în domeniul privat </w:t>
      </w:r>
      <w:r w:rsidR="00B34334">
        <w:rPr>
          <w:rFonts w:ascii="Calibri" w:hAnsi="Calibri"/>
          <w:b/>
          <w:i/>
          <w:sz w:val="22"/>
          <w:szCs w:val="22"/>
          <w:lang w:val="ro-RO"/>
        </w:rPr>
        <w:t xml:space="preserve"> al M</w:t>
      </w:r>
      <w:r w:rsidR="00B34334" w:rsidRPr="00797C16">
        <w:rPr>
          <w:rFonts w:ascii="Calibri" w:hAnsi="Calibri"/>
          <w:b/>
          <w:i/>
          <w:sz w:val="22"/>
          <w:szCs w:val="22"/>
          <w:lang w:val="ro-RO"/>
        </w:rPr>
        <w:t xml:space="preserve">unicipiului Timişoara, a unor mijloace fixe reprezentând </w:t>
      </w:r>
      <w:r w:rsidR="00B34334">
        <w:rPr>
          <w:rFonts w:ascii="Calibri" w:hAnsi="Calibri"/>
          <w:b/>
          <w:i/>
          <w:sz w:val="22"/>
          <w:szCs w:val="22"/>
          <w:lang w:val="ro-RO"/>
        </w:rPr>
        <w:t xml:space="preserve">„mobilier stradal cu ceas radio pilotat” în vederea casării </w:t>
      </w:r>
      <w:r>
        <w:rPr>
          <w:rFonts w:ascii="Calibri" w:hAnsi="Calibri"/>
          <w:b/>
          <w:i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îndeplineşte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condiţiile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pentru</w:t>
      </w:r>
      <w:proofErr w:type="spellEnd"/>
      <w:r>
        <w:rPr>
          <w:rFonts w:ascii="Calibri" w:hAnsi="Calibri"/>
          <w:sz w:val="22"/>
          <w:szCs w:val="22"/>
        </w:rPr>
        <w:t xml:space="preserve"> a </w:t>
      </w:r>
      <w:proofErr w:type="spellStart"/>
      <w:r>
        <w:rPr>
          <w:rFonts w:ascii="Calibri" w:hAnsi="Calibri"/>
          <w:sz w:val="22"/>
          <w:szCs w:val="22"/>
        </w:rPr>
        <w:t>fi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supus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dezbaterii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şi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aprobării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plenului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consiliului</w:t>
      </w:r>
      <w:proofErr w:type="spellEnd"/>
      <w:r>
        <w:rPr>
          <w:rFonts w:ascii="Calibri" w:hAnsi="Calibri"/>
          <w:sz w:val="22"/>
          <w:szCs w:val="22"/>
        </w:rPr>
        <w:t xml:space="preserve"> local.</w:t>
      </w:r>
    </w:p>
    <w:p w:rsidR="0083782F" w:rsidRPr="00CE71F2" w:rsidRDefault="0083782F" w:rsidP="0083782F">
      <w:pPr>
        <w:autoSpaceDE w:val="0"/>
        <w:autoSpaceDN w:val="0"/>
        <w:adjustRightInd w:val="0"/>
        <w:jc w:val="both"/>
        <w:rPr>
          <w:rFonts w:ascii="Calibri" w:hAnsi="Calibri"/>
          <w:lang w:val="ro-RO"/>
        </w:rPr>
      </w:pPr>
      <w:r w:rsidRPr="00CE71F2">
        <w:rPr>
          <w:rFonts w:ascii="Calibri" w:hAnsi="Calibri"/>
          <w:lang w:val="ro-RO"/>
        </w:rPr>
        <w:t xml:space="preserve">        </w:t>
      </w:r>
    </w:p>
    <w:p w:rsidR="0083782F" w:rsidRPr="00CE71F2" w:rsidRDefault="0083782F" w:rsidP="0083782F">
      <w:pPr>
        <w:ind w:firstLine="360"/>
        <w:jc w:val="both"/>
        <w:rPr>
          <w:rFonts w:ascii="Calibri" w:hAnsi="Calibri"/>
          <w:lang w:val="ro-RO"/>
        </w:rPr>
      </w:pPr>
    </w:p>
    <w:p w:rsidR="0083782F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</w:t>
      </w:r>
    </w:p>
    <w:p w:rsidR="0083782F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</w:t>
      </w:r>
      <w:r w:rsidR="00A83B18">
        <w:rPr>
          <w:rFonts w:ascii="Calibri" w:hAnsi="Calibri"/>
          <w:sz w:val="22"/>
          <w:szCs w:val="22"/>
          <w:lang w:val="ro-RO"/>
        </w:rPr>
        <w:t xml:space="preserve">            </w:t>
      </w:r>
      <w:r>
        <w:rPr>
          <w:rFonts w:ascii="Calibri" w:hAnsi="Calibri"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>Director,</w:t>
      </w:r>
      <w:r w:rsidR="00EE2B44" w:rsidRPr="00EE2B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EE2B44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Responsabil Birou,</w:t>
      </w:r>
    </w:p>
    <w:p w:rsidR="0083782F" w:rsidRPr="00D269D3" w:rsidRDefault="00EE2B44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</w:t>
      </w:r>
      <w:r w:rsidR="0083782F">
        <w:rPr>
          <w:rFonts w:ascii="Calibri" w:hAnsi="Calibri"/>
          <w:sz w:val="22"/>
          <w:szCs w:val="22"/>
          <w:lang w:val="ro-RO"/>
        </w:rPr>
        <w:t xml:space="preserve">  </w:t>
      </w:r>
      <w:r w:rsidR="00A83B18">
        <w:rPr>
          <w:rFonts w:ascii="Calibri" w:hAnsi="Calibri"/>
          <w:sz w:val="22"/>
          <w:szCs w:val="22"/>
          <w:lang w:val="ro-RO"/>
        </w:rPr>
        <w:t xml:space="preserve">            </w:t>
      </w:r>
      <w:r w:rsidR="0083782F" w:rsidRPr="00D269D3">
        <w:rPr>
          <w:rFonts w:ascii="Calibri" w:hAnsi="Calibri"/>
          <w:b/>
          <w:sz w:val="22"/>
          <w:szCs w:val="22"/>
          <w:lang w:val="ro-RO"/>
        </w:rPr>
        <w:t xml:space="preserve">Direcţia </w:t>
      </w:r>
      <w:r w:rsidR="0083782F">
        <w:rPr>
          <w:rFonts w:ascii="Calibri" w:hAnsi="Calibri"/>
          <w:b/>
          <w:sz w:val="22"/>
          <w:szCs w:val="22"/>
          <w:lang w:val="ro-RO"/>
        </w:rPr>
        <w:t>Economică</w:t>
      </w:r>
      <w:r w:rsidRPr="00EE2B44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>Slaviţa Dubleş</w:t>
      </w:r>
    </w:p>
    <w:p w:rsidR="0083782F" w:rsidRPr="00D269D3" w:rsidRDefault="00EE2B44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</w:t>
      </w:r>
      <w:r w:rsidR="0083782F">
        <w:rPr>
          <w:rFonts w:ascii="Calibri" w:hAnsi="Calibri"/>
          <w:sz w:val="22"/>
          <w:szCs w:val="22"/>
          <w:lang w:val="ro-RO"/>
        </w:rPr>
        <w:t xml:space="preserve"> </w:t>
      </w:r>
      <w:r w:rsidR="00A83B18">
        <w:rPr>
          <w:rFonts w:ascii="Calibri" w:hAnsi="Calibri"/>
          <w:sz w:val="22"/>
          <w:szCs w:val="22"/>
          <w:lang w:val="ro-RO"/>
        </w:rPr>
        <w:t xml:space="preserve">            </w:t>
      </w:r>
      <w:r w:rsidR="0083782F">
        <w:rPr>
          <w:rFonts w:ascii="Calibri" w:hAnsi="Calibri"/>
          <w:sz w:val="22"/>
          <w:szCs w:val="22"/>
          <w:lang w:val="ro-RO"/>
        </w:rPr>
        <w:t>Steliana Stanciu</w:t>
      </w:r>
    </w:p>
    <w:p w:rsidR="0083782F" w:rsidRPr="00D269D3" w:rsidRDefault="0083782F" w:rsidP="0083782F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:rsidR="00EE2B44" w:rsidRPr="00D269D3" w:rsidRDefault="00EE2B44" w:rsidP="00EE2B4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="00A83B18">
        <w:rPr>
          <w:rFonts w:ascii="Calibri" w:hAnsi="Calibri"/>
          <w:b/>
          <w:sz w:val="22"/>
          <w:szCs w:val="22"/>
          <w:lang w:val="ro-RO"/>
        </w:rPr>
        <w:t xml:space="preserve">          </w:t>
      </w:r>
      <w:r>
        <w:rPr>
          <w:rFonts w:ascii="Calibri" w:hAnsi="Calibri"/>
          <w:b/>
          <w:sz w:val="22"/>
          <w:szCs w:val="22"/>
          <w:lang w:val="ro-RO"/>
        </w:rPr>
        <w:t>Întocmit</w:t>
      </w:r>
      <w:r w:rsidRPr="00D269D3">
        <w:rPr>
          <w:rFonts w:ascii="Calibri" w:hAnsi="Calibri"/>
          <w:b/>
          <w:sz w:val="22"/>
          <w:szCs w:val="22"/>
          <w:lang w:val="ro-RO"/>
        </w:rPr>
        <w:t>,</w:t>
      </w:r>
      <w:r w:rsidR="0083782F" w:rsidRPr="00D269D3">
        <w:rPr>
          <w:rFonts w:ascii="Calibri" w:hAnsi="Calibri"/>
          <w:sz w:val="22"/>
          <w:szCs w:val="22"/>
          <w:lang w:val="ro-RO"/>
        </w:rPr>
        <w:t xml:space="preserve">          </w:t>
      </w:r>
      <w:r w:rsidR="0083782F"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83782F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</w:p>
    <w:p w:rsidR="0083782F" w:rsidRPr="00D269D3" w:rsidRDefault="00EE2B44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   </w:t>
      </w:r>
      <w:r w:rsidR="00A83B18">
        <w:rPr>
          <w:rFonts w:ascii="Calibri" w:hAnsi="Calibri"/>
          <w:sz w:val="22"/>
          <w:szCs w:val="22"/>
          <w:lang w:val="ro-RO"/>
        </w:rPr>
        <w:t xml:space="preserve">          </w:t>
      </w:r>
      <w:r w:rsidRPr="009D17BF">
        <w:rPr>
          <w:rFonts w:ascii="Calibri" w:hAnsi="Calibri"/>
          <w:sz w:val="22"/>
          <w:szCs w:val="22"/>
          <w:lang w:val="ro-RO"/>
        </w:rPr>
        <w:t>Corina Stanciu</w:t>
      </w:r>
    </w:p>
    <w:p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lastRenderedPageBreak/>
        <w:t xml:space="preserve">                                                                                         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9D17BF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E96A0E" w:rsidRDefault="00E96A0E"/>
    <w:sectPr w:rsidR="00E96A0E" w:rsidSect="003A2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3782F"/>
    <w:rsid w:val="00162FD4"/>
    <w:rsid w:val="001934B1"/>
    <w:rsid w:val="001F209F"/>
    <w:rsid w:val="002861D8"/>
    <w:rsid w:val="00293606"/>
    <w:rsid w:val="003842F6"/>
    <w:rsid w:val="003A2E9F"/>
    <w:rsid w:val="004E390F"/>
    <w:rsid w:val="0083782F"/>
    <w:rsid w:val="009E008F"/>
    <w:rsid w:val="00A00C5F"/>
    <w:rsid w:val="00A83B18"/>
    <w:rsid w:val="00A94396"/>
    <w:rsid w:val="00B34334"/>
    <w:rsid w:val="00BC4631"/>
    <w:rsid w:val="00BE1AA9"/>
    <w:rsid w:val="00C3386A"/>
    <w:rsid w:val="00C840BE"/>
    <w:rsid w:val="00C97B96"/>
    <w:rsid w:val="00E30B20"/>
    <w:rsid w:val="00E820C2"/>
    <w:rsid w:val="00E96A0E"/>
    <w:rsid w:val="00EA51C5"/>
    <w:rsid w:val="00EE2B44"/>
    <w:rsid w:val="00F72CE5"/>
    <w:rsid w:val="00FB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27</cp:revision>
  <cp:lastPrinted>2018-09-26T11:07:00Z</cp:lastPrinted>
  <dcterms:created xsi:type="dcterms:W3CDTF">2018-04-26T07:23:00Z</dcterms:created>
  <dcterms:modified xsi:type="dcterms:W3CDTF">2018-10-02T09:51:00Z</dcterms:modified>
</cp:coreProperties>
</file>