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162" w:tblpY="1006"/>
        <w:tblW w:w="10010" w:type="dxa"/>
        <w:tblBorders>
          <w:bottom w:val="single" w:sz="4" w:space="0" w:color="auto"/>
        </w:tblBorders>
        <w:tblLayout w:type="fixed"/>
        <w:tblLook w:val="0000"/>
      </w:tblPr>
      <w:tblGrid>
        <w:gridCol w:w="6138"/>
        <w:gridCol w:w="1890"/>
        <w:gridCol w:w="1982"/>
      </w:tblGrid>
      <w:tr w:rsidR="00DC6C2F" w:rsidRPr="00DC6C2F" w:rsidTr="00DC6C2F">
        <w:trPr>
          <w:trHeight w:val="713"/>
        </w:trPr>
        <w:tc>
          <w:tcPr>
            <w:tcW w:w="6138" w:type="dxa"/>
            <w:tcBorders>
              <w:top w:val="nil"/>
              <w:left w:val="nil"/>
              <w:bottom w:val="nil"/>
              <w:right w:val="nil"/>
            </w:tcBorders>
            <w:shd w:val="clear" w:color="auto" w:fill="auto"/>
          </w:tcPr>
          <w:p w:rsidR="00DC6C2F" w:rsidRPr="00DC6C2F" w:rsidRDefault="00DC6C2F" w:rsidP="00DC6C2F">
            <w:pPr>
              <w:jc w:val="both"/>
              <w:rPr>
                <w:b/>
                <w:lang w:val="ro-RO"/>
              </w:rPr>
            </w:pPr>
            <w:r w:rsidRPr="00DC6C2F">
              <w:rPr>
                <w:b/>
                <w:lang w:val="ro-RO"/>
              </w:rPr>
              <w:t>ROMÂNIA</w:t>
            </w:r>
          </w:p>
          <w:p w:rsidR="00DC6C2F" w:rsidRPr="00DC6C2F" w:rsidRDefault="00DC6C2F" w:rsidP="00DC6C2F">
            <w:pPr>
              <w:jc w:val="both"/>
              <w:rPr>
                <w:b/>
                <w:lang w:val="ro-RO"/>
              </w:rPr>
            </w:pPr>
            <w:r w:rsidRPr="00DC6C2F">
              <w:rPr>
                <w:b/>
                <w:lang w:val="ro-RO"/>
              </w:rPr>
              <w:t>JUDEŢUL TIMIŞ</w:t>
            </w:r>
          </w:p>
          <w:p w:rsidR="00DC6C2F" w:rsidRPr="00DC6C2F" w:rsidRDefault="00DC6C2F" w:rsidP="00DC6C2F">
            <w:pPr>
              <w:jc w:val="both"/>
              <w:rPr>
                <w:b/>
                <w:lang w:val="ro-RO"/>
              </w:rPr>
            </w:pPr>
            <w:r w:rsidRPr="00DC6C2F">
              <w:rPr>
                <w:b/>
                <w:lang w:val="ro-RO"/>
              </w:rPr>
              <w:t>MUNICIPIUL   TIMIŞOARA</w:t>
            </w:r>
          </w:p>
          <w:p w:rsidR="00DC6C2F" w:rsidRPr="00DC6C2F" w:rsidRDefault="00DC6C2F" w:rsidP="00DC6C2F">
            <w:pPr>
              <w:rPr>
                <w:b/>
                <w:lang w:val="ro-RO"/>
              </w:rPr>
            </w:pPr>
            <w:r w:rsidRPr="00DC6C2F">
              <w:rPr>
                <w:b/>
                <w:lang w:val="ro-RO"/>
              </w:rPr>
              <w:t>DIRECŢIA EDILITARĂ</w:t>
            </w:r>
          </w:p>
          <w:p w:rsidR="00DC6C2F" w:rsidRPr="00DC6C2F" w:rsidRDefault="00DC6C2F" w:rsidP="00DC6C2F">
            <w:pPr>
              <w:jc w:val="both"/>
              <w:rPr>
                <w:lang w:val="ro-RO"/>
              </w:rPr>
            </w:pPr>
            <w:r w:rsidRPr="00DC6C2F">
              <w:rPr>
                <w:lang w:val="ro-RO"/>
              </w:rPr>
              <w:t>SC2018-              /</w:t>
            </w:r>
          </w:p>
          <w:p w:rsidR="00DC6C2F" w:rsidRPr="00DC6C2F" w:rsidRDefault="00DC6C2F" w:rsidP="00DC6C2F">
            <w:pPr>
              <w:jc w:val="both"/>
              <w:rPr>
                <w:lang w:val="ro-RO"/>
              </w:rPr>
            </w:pPr>
            <w:r w:rsidRPr="00DC6C2F">
              <w:rPr>
                <w:i/>
                <w:lang w:val="ro-RO"/>
              </w:rPr>
              <w:t>TIMIȘOARA 2021 CAPITALĂ EUROPEANĂ A CULTURII</w:t>
            </w:r>
            <w:r w:rsidRPr="00DC6C2F">
              <w:rPr>
                <w:lang w:val="ro-RO"/>
              </w:rPr>
              <w:t xml:space="preserve"> </w:t>
            </w:r>
          </w:p>
        </w:tc>
        <w:tc>
          <w:tcPr>
            <w:tcW w:w="1890" w:type="dxa"/>
            <w:tcBorders>
              <w:top w:val="nil"/>
              <w:left w:val="nil"/>
              <w:bottom w:val="nil"/>
              <w:right w:val="nil"/>
            </w:tcBorders>
            <w:shd w:val="clear" w:color="auto" w:fill="auto"/>
          </w:tcPr>
          <w:p w:rsidR="00DC6C2F" w:rsidRPr="00DC6C2F" w:rsidRDefault="00DC6C2F" w:rsidP="00DC6C2F">
            <w:pPr>
              <w:rPr>
                <w:lang w:val="ro-RO"/>
              </w:rPr>
            </w:pPr>
          </w:p>
          <w:p w:rsidR="00DC6C2F" w:rsidRPr="00DC6C2F" w:rsidRDefault="00DC6C2F" w:rsidP="00DC6C2F">
            <w:pPr>
              <w:rPr>
                <w:lang w:val="ro-RO"/>
              </w:rPr>
            </w:pPr>
            <w:r w:rsidRPr="00DC6C2F">
              <w:rPr>
                <w:noProof/>
              </w:rPr>
              <w:drawing>
                <wp:inline distT="0" distB="0" distL="0" distR="0">
                  <wp:extent cx="1419225" cy="685800"/>
                  <wp:effectExtent l="19050" t="0" r="9525" b="0"/>
                  <wp:docPr id="1" name="Picture 1" descr="Centenarul Marii Uniri | MCIN">
                    <a:hlinkClick xmlns:a="http://schemas.openxmlformats.org/drawingml/2006/main" r:id="rId6" tooltip="&quot;Centenarul Marii Uniri | MCIN&quo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ntenarul Marii Uniri | MCIN"/>
                          <pic:cNvPicPr>
                            <a:picLocks noChangeAspect="1" noChangeArrowheads="1"/>
                          </pic:cNvPicPr>
                        </pic:nvPicPr>
                        <pic:blipFill>
                          <a:blip r:embed="rId7" cstate="print"/>
                          <a:srcRect/>
                          <a:stretch>
                            <a:fillRect/>
                          </a:stretch>
                        </pic:blipFill>
                        <pic:spPr bwMode="auto">
                          <a:xfrm>
                            <a:off x="0" y="0"/>
                            <a:ext cx="1419225" cy="685800"/>
                          </a:xfrm>
                          <a:prstGeom prst="rect">
                            <a:avLst/>
                          </a:prstGeom>
                          <a:noFill/>
                          <a:ln w="9525">
                            <a:noFill/>
                            <a:miter lim="800000"/>
                            <a:headEnd/>
                            <a:tailEnd/>
                          </a:ln>
                        </pic:spPr>
                      </pic:pic>
                    </a:graphicData>
                  </a:graphic>
                </wp:inline>
              </w:drawing>
            </w:r>
          </w:p>
          <w:p w:rsidR="00DC6C2F" w:rsidRPr="00DC6C2F" w:rsidRDefault="00DC6C2F" w:rsidP="00DC6C2F">
            <w:pPr>
              <w:rPr>
                <w:lang w:val="ro-RO"/>
              </w:rPr>
            </w:pPr>
          </w:p>
        </w:tc>
        <w:tc>
          <w:tcPr>
            <w:tcW w:w="1982" w:type="dxa"/>
            <w:tcBorders>
              <w:top w:val="nil"/>
              <w:left w:val="nil"/>
              <w:bottom w:val="nil"/>
              <w:right w:val="nil"/>
            </w:tcBorders>
            <w:shd w:val="clear" w:color="auto" w:fill="auto"/>
          </w:tcPr>
          <w:p w:rsidR="00DC6C2F" w:rsidRPr="00DC6C2F" w:rsidRDefault="00DC6C2F" w:rsidP="00DC6C2F">
            <w:pPr>
              <w:jc w:val="center"/>
              <w:rPr>
                <w:lang w:val="ro-RO"/>
              </w:rPr>
            </w:pPr>
            <w:r w:rsidRPr="00DC6C2F">
              <w:rPr>
                <w:noProof/>
              </w:rPr>
              <w:drawing>
                <wp:anchor distT="0" distB="0" distL="114300" distR="114300" simplePos="0" relativeHeight="251659264" behindDoc="0" locked="0" layoutInCell="1" allowOverlap="1">
                  <wp:simplePos x="0" y="0"/>
                  <wp:positionH relativeFrom="column">
                    <wp:posOffset>6105525</wp:posOffset>
                  </wp:positionH>
                  <wp:positionV relativeFrom="paragraph">
                    <wp:posOffset>591185</wp:posOffset>
                  </wp:positionV>
                  <wp:extent cx="619125" cy="971550"/>
                  <wp:effectExtent l="19050" t="0" r="9525" b="0"/>
                  <wp:wrapNone/>
                  <wp:docPr id="3" name="Picture 3" descr="Sigla2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gla2003"/>
                          <pic:cNvPicPr>
                            <a:picLocks noChangeAspect="1" noChangeArrowheads="1"/>
                          </pic:cNvPicPr>
                        </pic:nvPicPr>
                        <pic:blipFill>
                          <a:blip r:embed="rId8" cstate="print"/>
                          <a:srcRect/>
                          <a:stretch>
                            <a:fillRect/>
                          </a:stretch>
                        </pic:blipFill>
                        <pic:spPr bwMode="auto">
                          <a:xfrm>
                            <a:off x="0" y="0"/>
                            <a:ext cx="619125" cy="971550"/>
                          </a:xfrm>
                          <a:prstGeom prst="rect">
                            <a:avLst/>
                          </a:prstGeom>
                          <a:noFill/>
                          <a:ln w="9525">
                            <a:noFill/>
                            <a:miter lim="800000"/>
                            <a:headEnd/>
                            <a:tailEnd/>
                          </a:ln>
                        </pic:spPr>
                      </pic:pic>
                    </a:graphicData>
                  </a:graphic>
                </wp:anchor>
              </w:drawing>
            </w:r>
            <w:r w:rsidRPr="00DC6C2F">
              <w:rPr>
                <w:noProof/>
              </w:rPr>
              <w:drawing>
                <wp:anchor distT="0" distB="0" distL="114300" distR="114300" simplePos="0" relativeHeight="251658240" behindDoc="0" locked="0" layoutInCell="1" allowOverlap="1">
                  <wp:simplePos x="0" y="0"/>
                  <wp:positionH relativeFrom="column">
                    <wp:posOffset>6105525</wp:posOffset>
                  </wp:positionH>
                  <wp:positionV relativeFrom="paragraph">
                    <wp:posOffset>591185</wp:posOffset>
                  </wp:positionV>
                  <wp:extent cx="619125" cy="971550"/>
                  <wp:effectExtent l="19050" t="0" r="9525" b="0"/>
                  <wp:wrapNone/>
                  <wp:docPr id="2" name="Picture 2" descr="Sigla2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gla2003"/>
                          <pic:cNvPicPr>
                            <a:picLocks noChangeAspect="1" noChangeArrowheads="1"/>
                          </pic:cNvPicPr>
                        </pic:nvPicPr>
                        <pic:blipFill>
                          <a:blip r:embed="rId8" cstate="print"/>
                          <a:srcRect/>
                          <a:stretch>
                            <a:fillRect/>
                          </a:stretch>
                        </pic:blipFill>
                        <pic:spPr bwMode="auto">
                          <a:xfrm>
                            <a:off x="0" y="0"/>
                            <a:ext cx="619125" cy="971550"/>
                          </a:xfrm>
                          <a:prstGeom prst="rect">
                            <a:avLst/>
                          </a:prstGeom>
                          <a:noFill/>
                          <a:ln w="9525">
                            <a:noFill/>
                            <a:miter lim="800000"/>
                            <a:headEnd/>
                            <a:tailEnd/>
                          </a:ln>
                        </pic:spPr>
                      </pic:pic>
                    </a:graphicData>
                  </a:graphic>
                </wp:anchor>
              </w:drawing>
            </w:r>
          </w:p>
        </w:tc>
      </w:tr>
      <w:tr w:rsidR="00DC6C2F" w:rsidRPr="00DC6C2F" w:rsidTr="00DC6C2F">
        <w:trPr>
          <w:cantSplit/>
          <w:trHeight w:val="241"/>
        </w:trPr>
        <w:tc>
          <w:tcPr>
            <w:tcW w:w="10010" w:type="dxa"/>
            <w:gridSpan w:val="3"/>
            <w:tcBorders>
              <w:top w:val="single" w:sz="4" w:space="0" w:color="auto"/>
              <w:left w:val="nil"/>
              <w:bottom w:val="nil"/>
              <w:right w:val="nil"/>
            </w:tcBorders>
            <w:shd w:val="clear" w:color="auto" w:fill="auto"/>
          </w:tcPr>
          <w:p w:rsidR="00DC6C2F" w:rsidRPr="00DC6C2F" w:rsidRDefault="00DC6C2F" w:rsidP="00DC6C2F">
            <w:pPr>
              <w:jc w:val="center"/>
              <w:rPr>
                <w:b/>
                <w:i/>
                <w:sz w:val="6"/>
                <w:szCs w:val="6"/>
                <w:lang w:val="ro-RO"/>
              </w:rPr>
            </w:pPr>
          </w:p>
          <w:p w:rsidR="00DC6C2F" w:rsidRPr="00DC6C2F" w:rsidRDefault="00DC6C2F" w:rsidP="00DC6C2F">
            <w:pPr>
              <w:rPr>
                <w:b/>
                <w:i/>
                <w:sz w:val="14"/>
                <w:szCs w:val="14"/>
                <w:lang w:val="ro-RO"/>
              </w:rPr>
            </w:pPr>
            <w:r w:rsidRPr="00DC6C2F">
              <w:rPr>
                <w:b/>
                <w:i/>
                <w:sz w:val="14"/>
                <w:szCs w:val="14"/>
                <w:lang w:val="ro-RO"/>
              </w:rPr>
              <w:t>Bd. C.D. Loga nr. 1, 300030   Timişoara,  tel: +40 256  408 300,  fax:+40 256 493 017  e-mail</w:t>
            </w:r>
            <w:r w:rsidRPr="00DC6C2F">
              <w:rPr>
                <w:b/>
                <w:i/>
                <w:color w:val="0000FF"/>
                <w:sz w:val="14"/>
                <w:szCs w:val="14"/>
                <w:lang w:val="ro-RO"/>
              </w:rPr>
              <w:t xml:space="preserve">: primariatm@primariatm.ro  </w:t>
            </w:r>
            <w:r w:rsidRPr="00DC6C2F">
              <w:rPr>
                <w:b/>
                <w:i/>
                <w:sz w:val="14"/>
                <w:szCs w:val="14"/>
                <w:lang w:val="ro-RO"/>
              </w:rPr>
              <w:t xml:space="preserve">internet: </w:t>
            </w:r>
            <w:hyperlink r:id="rId9" w:history="1">
              <w:r w:rsidRPr="00DC6C2F">
                <w:rPr>
                  <w:rStyle w:val="Hyperlink"/>
                  <w:b/>
                  <w:i/>
                  <w:sz w:val="14"/>
                  <w:szCs w:val="14"/>
                  <w:lang w:val="ro-RO"/>
                </w:rPr>
                <w:t>www.primariatm.ro</w:t>
              </w:r>
            </w:hyperlink>
          </w:p>
        </w:tc>
      </w:tr>
    </w:tbl>
    <w:p w:rsidR="006D2435" w:rsidRPr="00DC6C2F" w:rsidRDefault="00DC6C2F" w:rsidP="004439BC">
      <w:pPr>
        <w:jc w:val="both"/>
        <w:rPr>
          <w:b/>
          <w:lang w:val="ro-RO"/>
        </w:rPr>
      </w:pPr>
      <w:r w:rsidRPr="00DC6C2F">
        <w:rPr>
          <w:b/>
          <w:noProof/>
        </w:rPr>
        <w:drawing>
          <wp:anchor distT="0" distB="0" distL="114300" distR="114300" simplePos="0" relativeHeight="251661312" behindDoc="0" locked="0" layoutInCell="1" allowOverlap="1">
            <wp:simplePos x="0" y="0"/>
            <wp:positionH relativeFrom="column">
              <wp:posOffset>5314950</wp:posOffset>
            </wp:positionH>
            <wp:positionV relativeFrom="paragraph">
              <wp:posOffset>-552450</wp:posOffset>
            </wp:positionV>
            <wp:extent cx="619125" cy="971550"/>
            <wp:effectExtent l="19050" t="0" r="9525" b="0"/>
            <wp:wrapNone/>
            <wp:docPr id="4" name="Picture 1" descr="Sigla2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a2003"/>
                    <pic:cNvPicPr>
                      <a:picLocks noChangeAspect="1" noChangeArrowheads="1"/>
                    </pic:cNvPicPr>
                  </pic:nvPicPr>
                  <pic:blipFill>
                    <a:blip r:embed="rId10" cstate="print"/>
                    <a:srcRect/>
                    <a:stretch>
                      <a:fillRect/>
                    </a:stretch>
                  </pic:blipFill>
                  <pic:spPr bwMode="auto">
                    <a:xfrm>
                      <a:off x="0" y="0"/>
                      <a:ext cx="619125" cy="971550"/>
                    </a:xfrm>
                    <a:prstGeom prst="rect">
                      <a:avLst/>
                    </a:prstGeom>
                    <a:noFill/>
                    <a:ln w="9525">
                      <a:noFill/>
                      <a:miter lim="800000"/>
                      <a:headEnd/>
                      <a:tailEnd/>
                    </a:ln>
                  </pic:spPr>
                </pic:pic>
              </a:graphicData>
            </a:graphic>
          </wp:anchor>
        </w:drawing>
      </w:r>
    </w:p>
    <w:p w:rsidR="006D2435" w:rsidRPr="00DC6C2F" w:rsidRDefault="006D2435" w:rsidP="004439BC">
      <w:pPr>
        <w:jc w:val="both"/>
        <w:rPr>
          <w:b/>
          <w:lang w:val="ro-RO"/>
        </w:rPr>
      </w:pPr>
    </w:p>
    <w:p w:rsidR="00737975" w:rsidRPr="00DC6C2F" w:rsidRDefault="005C13E1" w:rsidP="006D2435">
      <w:pPr>
        <w:jc w:val="center"/>
        <w:rPr>
          <w:b/>
          <w:lang w:val="ro-RO"/>
        </w:rPr>
      </w:pPr>
      <w:r w:rsidRPr="00DC6C2F">
        <w:rPr>
          <w:b/>
          <w:lang w:val="ro-RO"/>
        </w:rPr>
        <w:t>RAPORT DE SPECIALITATE</w:t>
      </w:r>
    </w:p>
    <w:p w:rsidR="00DC6C2F" w:rsidRPr="00DC6C2F" w:rsidRDefault="00DC6C2F" w:rsidP="00DC6C2F">
      <w:pPr>
        <w:autoSpaceDE w:val="0"/>
        <w:autoSpaceDN w:val="0"/>
        <w:adjustRightInd w:val="0"/>
        <w:jc w:val="center"/>
        <w:rPr>
          <w:b/>
          <w:bCs/>
          <w:color w:val="000000"/>
          <w:lang w:val="ro-RO"/>
        </w:rPr>
      </w:pPr>
      <w:r w:rsidRPr="00DC6C2F">
        <w:rPr>
          <w:b/>
          <w:bCs/>
          <w:color w:val="000000"/>
          <w:lang w:val="ro-RO"/>
        </w:rPr>
        <w:t>privind aprobarea graficului de  plãti către Colterm SA – cu destinația achizitie certificate de gaze cu efect de serã (EUA)</w:t>
      </w:r>
      <w:r w:rsidRPr="00DC6C2F">
        <w:rPr>
          <w:b/>
          <w:bCs/>
          <w:color w:val="000000"/>
          <w:lang w:val="ro-RO"/>
        </w:rPr>
        <w:br/>
      </w:r>
    </w:p>
    <w:p w:rsidR="00737975" w:rsidRPr="00DC6C2F" w:rsidRDefault="00737975" w:rsidP="006D2435">
      <w:pPr>
        <w:jc w:val="center"/>
        <w:rPr>
          <w:b/>
          <w:lang w:val="ro-RO"/>
        </w:rPr>
      </w:pPr>
    </w:p>
    <w:p w:rsidR="005C13E1" w:rsidRPr="00DC6C2F" w:rsidRDefault="00254D6A" w:rsidP="00DC6C2F">
      <w:pPr>
        <w:ind w:firstLine="720"/>
        <w:jc w:val="both"/>
        <w:rPr>
          <w:lang w:val="ro-RO"/>
        </w:rPr>
      </w:pPr>
      <w:r w:rsidRPr="00DC6C2F">
        <w:rPr>
          <w:lang w:val="ro-RO"/>
        </w:rPr>
        <w:t xml:space="preserve">Având în vedere </w:t>
      </w:r>
      <w:r w:rsidR="005C13E1" w:rsidRPr="00DC6C2F">
        <w:rPr>
          <w:lang w:val="ro-RO"/>
        </w:rPr>
        <w:t xml:space="preserve">Expunerea de motive </w:t>
      </w:r>
      <w:r w:rsidR="00BC5A5E" w:rsidRPr="00DC6C2F">
        <w:rPr>
          <w:lang w:val="ro-RO"/>
        </w:rPr>
        <w:t xml:space="preserve">nr.  </w:t>
      </w:r>
      <w:r w:rsidR="00100FC1" w:rsidRPr="00DC6C2F">
        <w:rPr>
          <w:lang w:val="ro-RO"/>
        </w:rPr>
        <w:t>SC2018-</w:t>
      </w:r>
      <w:r w:rsidR="00DC6C2F" w:rsidRPr="00DC6C2F">
        <w:rPr>
          <w:lang w:val="ro-RO"/>
        </w:rPr>
        <w:t xml:space="preserve">                </w:t>
      </w:r>
      <w:r w:rsidR="00100FC1" w:rsidRPr="00DC6C2F">
        <w:rPr>
          <w:lang w:val="ro-RO"/>
        </w:rPr>
        <w:t>/2</w:t>
      </w:r>
      <w:r w:rsidR="00DC6C2F" w:rsidRPr="00DC6C2F">
        <w:rPr>
          <w:lang w:val="ro-RO"/>
        </w:rPr>
        <w:t>6</w:t>
      </w:r>
      <w:r w:rsidR="00100FC1" w:rsidRPr="00DC6C2F">
        <w:rPr>
          <w:lang w:val="ro-RO"/>
        </w:rPr>
        <w:t>.04.2018</w:t>
      </w:r>
      <w:r w:rsidR="00BC5A5E" w:rsidRPr="00DC6C2F">
        <w:rPr>
          <w:lang w:val="ro-RO"/>
        </w:rPr>
        <w:t xml:space="preserve"> </w:t>
      </w:r>
      <w:r w:rsidR="005C13E1" w:rsidRPr="00DC6C2F">
        <w:rPr>
          <w:lang w:val="ro-RO"/>
        </w:rPr>
        <w:t xml:space="preserve">a Primarului Municipiului Timișoara și Proiectul de hotărâre </w:t>
      </w:r>
      <w:r w:rsidR="00DC6C2F" w:rsidRPr="00DC6C2F">
        <w:rPr>
          <w:bCs/>
          <w:lang w:val="ro-RO"/>
        </w:rPr>
        <w:t>privind aprobarea graficului de  plãti către Colterm SA – cu destinația achizitie certificate de gaze cu efect de serã (EUA).</w:t>
      </w:r>
      <w:r w:rsidR="00DC6C2F" w:rsidRPr="00DC6C2F">
        <w:rPr>
          <w:b/>
          <w:bCs/>
          <w:lang w:val="ro-RO"/>
        </w:rPr>
        <w:t xml:space="preserve"> </w:t>
      </w:r>
      <w:r w:rsidR="005C13E1" w:rsidRPr="00DC6C2F">
        <w:rPr>
          <w:lang w:val="ro-RO"/>
        </w:rPr>
        <w:t>Facem următoarele precizări:</w:t>
      </w:r>
    </w:p>
    <w:p w:rsidR="00632DC2" w:rsidRPr="00DC6C2F" w:rsidRDefault="00DC6C2F" w:rsidP="00DC6C2F">
      <w:pPr>
        <w:ind w:firstLine="720"/>
        <w:jc w:val="both"/>
        <w:rPr>
          <w:lang w:val="ro-RO"/>
        </w:rPr>
      </w:pPr>
      <w:r w:rsidRPr="000643F9">
        <w:rPr>
          <w:lang w:val="ro-RO"/>
        </w:rPr>
        <w:t>Avand in vedere adresa cu nr</w:t>
      </w:r>
      <w:r w:rsidR="00632DC2" w:rsidRPr="000643F9">
        <w:rPr>
          <w:lang w:val="ro-RO"/>
        </w:rPr>
        <w:t>. RE2018913/24.04.2018 depusa de COLTER</w:t>
      </w:r>
      <w:r w:rsidR="00632DC2" w:rsidRPr="00DC6C2F">
        <w:rPr>
          <w:lang w:val="ro-RO"/>
        </w:rPr>
        <w:t>M SA Timisoar</w:t>
      </w:r>
      <w:r>
        <w:rPr>
          <w:lang w:val="ro-RO"/>
        </w:rPr>
        <w:t>a si obligativitatea societatii</w:t>
      </w:r>
      <w:r w:rsidR="00632DC2" w:rsidRPr="00DC6C2F">
        <w:rPr>
          <w:lang w:val="ro-RO"/>
        </w:rPr>
        <w:t>,</w:t>
      </w:r>
      <w:r>
        <w:rPr>
          <w:lang w:val="ro-RO"/>
        </w:rPr>
        <w:t xml:space="preserve"> conform a</w:t>
      </w:r>
      <w:r w:rsidR="00632DC2" w:rsidRPr="00DC6C2F">
        <w:rPr>
          <w:lang w:val="ro-RO"/>
        </w:rPr>
        <w:t xml:space="preserve">rt.28 din HG 780/14.06.2006, de a preda </w:t>
      </w:r>
      <w:r>
        <w:rPr>
          <w:lang w:val="ro-RO"/>
        </w:rPr>
        <w:t xml:space="preserve">pentru conformarea anului 2017 </w:t>
      </w:r>
      <w:r w:rsidR="00632DC2" w:rsidRPr="00DC6C2F">
        <w:rPr>
          <w:lang w:val="ro-RO"/>
        </w:rPr>
        <w:t>certificatele de emisii aferente emisiilor de CO</w:t>
      </w:r>
      <w:r w:rsidR="00632DC2" w:rsidRPr="00DC6C2F">
        <w:rPr>
          <w:vertAlign w:val="subscript"/>
          <w:lang w:val="ro-RO"/>
        </w:rPr>
        <w:t xml:space="preserve">2 </w:t>
      </w:r>
      <w:r w:rsidR="00632DC2" w:rsidRPr="00DC6C2F">
        <w:rPr>
          <w:lang w:val="ro-RO"/>
        </w:rPr>
        <w:t xml:space="preserve">verificate. În cazul nerespectării termenului de conformare, la suma necesară achiziționării acestora, se mai adaugă </w:t>
      </w:r>
      <w:r w:rsidR="00632DC2" w:rsidRPr="00DC6C2F">
        <w:rPr>
          <w:b/>
          <w:lang w:val="ro-RO"/>
        </w:rPr>
        <w:t>o amenda de 100 Euro</w:t>
      </w:r>
      <w:r w:rsidR="00632DC2" w:rsidRPr="00DC6C2F">
        <w:rPr>
          <w:lang w:val="ro-RO"/>
        </w:rPr>
        <w:t xml:space="preserve"> pentru fiecare certificat de emisii nepredat, la cursul leu-Euro valabil la 1 mai 2018. În cazul nepredării în totalitate a cantității de 248.000 de certificate, amenda ar înregistra o valoare de cca </w:t>
      </w:r>
      <w:r w:rsidR="00632DC2" w:rsidRPr="00DC6C2F">
        <w:rPr>
          <w:b/>
          <w:lang w:val="ro-RO"/>
        </w:rPr>
        <w:t>24,8 milioane Euro</w:t>
      </w:r>
      <w:r w:rsidR="00632DC2" w:rsidRPr="00DC6C2F">
        <w:rPr>
          <w:lang w:val="ro-RO"/>
        </w:rPr>
        <w:t xml:space="preserve"> (115,6 milioane lei la un curs de 4,66lei/Euro).</w:t>
      </w:r>
    </w:p>
    <w:p w:rsidR="00632DC2" w:rsidRPr="00DC6C2F" w:rsidRDefault="00632DC2" w:rsidP="00263681">
      <w:pPr>
        <w:ind w:firstLine="720"/>
        <w:jc w:val="both"/>
        <w:rPr>
          <w:lang w:val="ro-RO"/>
        </w:rPr>
      </w:pPr>
      <w:r w:rsidRPr="00DC6C2F">
        <w:rPr>
          <w:lang w:val="ro-RO"/>
        </w:rPr>
        <w:t>În vederea conformării, COLTERM a transmis cereri de ofertă pentru împrumut certificate CO2, conform prevederilor legale (livrare certificate până în data de 26.04.2018, plata finală a certificatelor urmînd a se face până cel mai devreme la 01.09.2018). În cererile de ofertă, transmise mai multor potențiali ofertanți, COLTERM, neputând oferi garanții bancare, având conturile blocate, a oferit ca și  garanții sumele de încasat de la bugetul local, reprezentând contractul de concesiune al COLTERM si contractul de reparații avarii a patrimoni</w:t>
      </w:r>
      <w:r w:rsidR="00DC6C2F">
        <w:rPr>
          <w:lang w:val="ro-RO"/>
        </w:rPr>
        <w:t>ului municipiului Timișoara (SC</w:t>
      </w:r>
      <w:r w:rsidRPr="00DC6C2F">
        <w:rPr>
          <w:lang w:val="ro-RO"/>
        </w:rPr>
        <w:t>2017-14663/15.06.2017), estimăm că facturile pe care le vom emite în cursul acestui an, vor fi în valoare de 7-8 milioane lei către municipiul Timișoara.</w:t>
      </w:r>
    </w:p>
    <w:p w:rsidR="00632DC2" w:rsidRDefault="00632DC2" w:rsidP="009D4E83">
      <w:pPr>
        <w:ind w:firstLine="720"/>
        <w:jc w:val="both"/>
        <w:rPr>
          <w:lang w:val="ro-RO"/>
        </w:rPr>
      </w:pPr>
      <w:r w:rsidRPr="00DC6C2F">
        <w:rPr>
          <w:lang w:val="ro-RO"/>
        </w:rPr>
        <w:t>Până la ora limită de transmitere a ofertelor, a fost înregistrată o singură ofertă, din partea firmei ,,Termoficare Oradea”.</w:t>
      </w:r>
    </w:p>
    <w:p w:rsidR="00632DC2" w:rsidRDefault="00632DC2" w:rsidP="009D4E83">
      <w:pPr>
        <w:ind w:firstLine="720"/>
        <w:jc w:val="both"/>
        <w:rPr>
          <w:lang w:val="ro-RO"/>
        </w:rPr>
      </w:pPr>
      <w:r w:rsidRPr="00DC6C2F">
        <w:rPr>
          <w:lang w:val="ro-RO"/>
        </w:rPr>
        <w:t>Aceasta este dispusă să transfere în conturile COLTERM 216 000 certificate EUA, până în cel târziu 26.04.2018, la un cost total de 3 447 360 Euro (16 064 698 lei, la un curs de 4,66 lei/Euro), în condițiile menținerii cursului lei/Euro actual într-o marjă de +/- 2%.</w:t>
      </w:r>
    </w:p>
    <w:p w:rsidR="00632DC2" w:rsidRPr="00DC6C2F" w:rsidRDefault="00632DC2" w:rsidP="009D4E83">
      <w:pPr>
        <w:ind w:firstLine="450"/>
        <w:jc w:val="both"/>
        <w:rPr>
          <w:lang w:val="ro-RO"/>
        </w:rPr>
      </w:pPr>
      <w:r w:rsidRPr="00DC6C2F">
        <w:rPr>
          <w:lang w:val="ro-RO"/>
        </w:rPr>
        <w:t>Ofertantul solicită următoarele:</w:t>
      </w:r>
    </w:p>
    <w:p w:rsidR="00632DC2" w:rsidRPr="00DC6C2F" w:rsidRDefault="00632DC2" w:rsidP="009D4E83">
      <w:pPr>
        <w:numPr>
          <w:ilvl w:val="0"/>
          <w:numId w:val="8"/>
        </w:numPr>
        <w:ind w:left="0" w:firstLine="450"/>
        <w:jc w:val="both"/>
        <w:rPr>
          <w:lang w:val="ro-RO"/>
        </w:rPr>
      </w:pPr>
      <w:r w:rsidRPr="00DC6C2F">
        <w:rPr>
          <w:lang w:val="ro-RO"/>
        </w:rPr>
        <w:t>plata în rate egale, până la data de 15 a fiecărei luni, dar nu mai târziu de 15.09.2018;</w:t>
      </w:r>
    </w:p>
    <w:p w:rsidR="00632DC2" w:rsidRPr="00DC6C2F" w:rsidRDefault="00632DC2" w:rsidP="009D4E83">
      <w:pPr>
        <w:numPr>
          <w:ilvl w:val="0"/>
          <w:numId w:val="8"/>
        </w:numPr>
        <w:ind w:left="0" w:firstLine="450"/>
        <w:jc w:val="both"/>
        <w:rPr>
          <w:lang w:val="ro-RO"/>
        </w:rPr>
      </w:pPr>
      <w:r w:rsidRPr="00DC6C2F">
        <w:rPr>
          <w:lang w:val="ro-RO"/>
        </w:rPr>
        <w:t>constituirea unui depozit de 6 000 000 lei, într-un cont de garanții la dispoziția ofertantului;</w:t>
      </w:r>
    </w:p>
    <w:p w:rsidR="00632DC2" w:rsidRDefault="00632DC2" w:rsidP="009D4E83">
      <w:pPr>
        <w:numPr>
          <w:ilvl w:val="0"/>
          <w:numId w:val="8"/>
        </w:numPr>
        <w:ind w:left="0" w:firstLine="450"/>
        <w:jc w:val="both"/>
        <w:rPr>
          <w:lang w:val="ro-RO"/>
        </w:rPr>
      </w:pPr>
      <w:r w:rsidRPr="00DC6C2F">
        <w:rPr>
          <w:lang w:val="ro-RO"/>
        </w:rPr>
        <w:t>oferta își va produce efectele doar sub condiția acoperirii integrale a resurselor financiare  de către Municipiul Timișoara conform contractelor mentionate și emiterea unui HCL în acest sens.</w:t>
      </w:r>
    </w:p>
    <w:p w:rsidR="00A231AC" w:rsidRPr="00A231AC" w:rsidRDefault="00263681" w:rsidP="00A231AC">
      <w:pPr>
        <w:ind w:firstLine="720"/>
        <w:jc w:val="both"/>
        <w:rPr>
          <w:color w:val="000000"/>
          <w:lang w:val="ro-RO"/>
        </w:rPr>
      </w:pPr>
      <w:r w:rsidRPr="009D4E83">
        <w:rPr>
          <w:lang w:val="ro-RO"/>
        </w:rPr>
        <w:t xml:space="preserve">Prin HCLMT nr. 229/24.04.2018 s-a aprobat </w:t>
      </w:r>
      <w:r w:rsidRPr="009D4E83">
        <w:rPr>
          <w:color w:val="000000"/>
          <w:lang w:val="ro-RO"/>
        </w:rPr>
        <w:t xml:space="preserve">graficul de  plãti aferente contractului de achizitie certificate de gaze cu efect de serã (EUA) încheiat de Colterm SA cu Termoficare Oradea SA, constituirea depozitului de 6.000.000 lei intr-un cont de </w:t>
      </w:r>
      <w:r w:rsidRPr="009D4E83">
        <w:rPr>
          <w:color w:val="000000"/>
          <w:lang w:val="ro-RO"/>
        </w:rPr>
        <w:lastRenderedPageBreak/>
        <w:t xml:space="preserve">garantii la dispozitia Termoficare Oradea SA, suma existenta in conturile COLTERM S.A., </w:t>
      </w:r>
      <w:r w:rsidR="009D4E83" w:rsidRPr="009D4E83">
        <w:rPr>
          <w:color w:val="000000"/>
          <w:lang w:val="ro-RO"/>
        </w:rPr>
        <w:t>precum şi mandatarea Primarului  Municipiului Timisoara si  a altor persoane numite de catre acesta din cadrul Primariei Municipiului Timisoara si al COLTERM SA in vederea urmaririi respectarii graficului de plati.</w:t>
      </w:r>
      <w:r w:rsidR="009D4E83" w:rsidRPr="009D4E83">
        <w:rPr>
          <w:lang w:val="ro-RO"/>
        </w:rPr>
        <w:t xml:space="preserve"> </w:t>
      </w:r>
      <w:r w:rsidRPr="009D4E83">
        <w:rPr>
          <w:lang w:val="ro-RO"/>
        </w:rPr>
        <w:t>Ca urmare a discuţiilor dintre părţi s-a constatat că sunt necesare acordare unor mijloace suplimentare pentru îndeplinirea obligaţiei de către Colterm SA.</w:t>
      </w:r>
      <w:r w:rsidR="00A231AC">
        <w:rPr>
          <w:lang w:val="ro-RO"/>
        </w:rPr>
        <w:t xml:space="preserve"> Astfel se impune aprobarea prin hotărârea Consiliului Local al Municipiului Timişoara a: </w:t>
      </w:r>
      <w:r w:rsidR="00A231AC" w:rsidRPr="00E36DA5">
        <w:rPr>
          <w:color w:val="000000"/>
          <w:lang w:val="ro-RO"/>
        </w:rPr>
        <w:t>graficul</w:t>
      </w:r>
      <w:r w:rsidR="00A231AC">
        <w:rPr>
          <w:color w:val="000000"/>
          <w:lang w:val="ro-RO"/>
        </w:rPr>
        <w:t>ui</w:t>
      </w:r>
      <w:r w:rsidR="00A231AC" w:rsidRPr="00E36DA5">
        <w:rPr>
          <w:color w:val="000000"/>
          <w:lang w:val="ro-RO"/>
        </w:rPr>
        <w:t xml:space="preserve"> de  plãti  către Colterm SA – cu destinația achizitie certificate d</w:t>
      </w:r>
      <w:r w:rsidR="00A231AC">
        <w:rPr>
          <w:color w:val="000000"/>
          <w:lang w:val="ro-RO"/>
        </w:rPr>
        <w:t>e gaze cu efect de serã (EUA), care conţine sumele aferente plăţilor din Contractul</w:t>
      </w:r>
      <w:r w:rsidR="00A231AC" w:rsidRPr="00E36DA5">
        <w:rPr>
          <w:color w:val="000000"/>
          <w:lang w:val="ro-RO"/>
        </w:rPr>
        <w:t xml:space="preserve"> de vânzare-cumpărare certificate de gaze cu efect de serã (EUA) nr. 57799/25.04.2018</w:t>
      </w:r>
      <w:r w:rsidR="00A231AC">
        <w:rPr>
          <w:color w:val="000000"/>
          <w:lang w:val="ro-RO"/>
        </w:rPr>
        <w:t>, anexă</w:t>
      </w:r>
      <w:r w:rsidR="00A231AC" w:rsidRPr="00E36DA5">
        <w:rPr>
          <w:color w:val="000000"/>
          <w:lang w:val="ro-RO"/>
        </w:rPr>
        <w:t xml:space="preserve"> care face parte integrantă din hotărâre</w:t>
      </w:r>
      <w:r w:rsidR="00A231AC">
        <w:rPr>
          <w:lang w:val="ro-RO"/>
        </w:rPr>
        <w:t xml:space="preserve">; </w:t>
      </w:r>
      <w:r w:rsidR="00A231AC" w:rsidRPr="00E36DA5">
        <w:rPr>
          <w:color w:val="000000"/>
          <w:lang w:val="ro-RO"/>
        </w:rPr>
        <w:t>acordul</w:t>
      </w:r>
      <w:r w:rsidR="00A231AC">
        <w:rPr>
          <w:color w:val="000000"/>
          <w:lang w:val="ro-RO"/>
        </w:rPr>
        <w:t>ui</w:t>
      </w:r>
      <w:r w:rsidR="00A231AC" w:rsidRPr="00E36DA5">
        <w:rPr>
          <w:color w:val="000000"/>
          <w:lang w:val="ro-RO"/>
        </w:rPr>
        <w:t xml:space="preserve"> pentru preluarea, în limita graficului de plată menționat la art. 1, datoriei Colterm SA referitoare la achiziția certificatelor de gaze cu efect de serã (EUA), în cazul neachitării sumelor datorate de către Colterm SA pentru achiziția certificatelor menționate mai sus</w:t>
      </w:r>
      <w:r w:rsidR="003A3BBD">
        <w:rPr>
          <w:color w:val="000000"/>
          <w:lang w:val="ro-RO"/>
        </w:rPr>
        <w:t>;</w:t>
      </w:r>
      <w:r w:rsidR="00A231AC">
        <w:rPr>
          <w:color w:val="000000"/>
          <w:lang w:val="ro-RO"/>
        </w:rPr>
        <w:t xml:space="preserve"> </w:t>
      </w:r>
      <w:r w:rsidR="00A231AC" w:rsidRPr="00A231AC">
        <w:rPr>
          <w:color w:val="000000"/>
          <w:lang w:val="ro-RO"/>
        </w:rPr>
        <w:t>mandatează  Primarul  Municipiului Timisoara pentru a semna în numele Municipiului Timișoara documentele privind prelua</w:t>
      </w:r>
      <w:r w:rsidR="003A3BBD">
        <w:rPr>
          <w:color w:val="000000"/>
          <w:lang w:val="ro-RO"/>
        </w:rPr>
        <w:t xml:space="preserve">rea sumelor prevăzute la art. 2; revocarea </w:t>
      </w:r>
      <w:r w:rsidR="003A3BBD" w:rsidRPr="00E36DA5">
        <w:rPr>
          <w:color w:val="000000"/>
          <w:lang w:val="ro-RO"/>
        </w:rPr>
        <w:t>HCLMT nr. 229/24.04.2018</w:t>
      </w:r>
      <w:r w:rsidR="003A3BBD">
        <w:rPr>
          <w:color w:val="000000"/>
          <w:lang w:val="ro-RO"/>
        </w:rPr>
        <w:t>.</w:t>
      </w:r>
    </w:p>
    <w:p w:rsidR="000643F9" w:rsidRPr="00E36DA5" w:rsidRDefault="000643F9" w:rsidP="000643F9">
      <w:pPr>
        <w:autoSpaceDE w:val="0"/>
        <w:autoSpaceDN w:val="0"/>
        <w:adjustRightInd w:val="0"/>
        <w:ind w:firstLine="720"/>
        <w:jc w:val="both"/>
        <w:rPr>
          <w:color w:val="000000"/>
          <w:lang w:val="ro-RO"/>
        </w:rPr>
      </w:pPr>
      <w:r w:rsidRPr="00E36DA5">
        <w:rPr>
          <w:color w:val="000000"/>
          <w:lang w:val="ro-RO"/>
        </w:rPr>
        <w:t>Având în vedere prevederile Contractului de vânzare-cumpărare certificate de gaze cu efect de serã (EUA) nr. 57799/25.04.2018;</w:t>
      </w:r>
    </w:p>
    <w:p w:rsidR="00266097" w:rsidRPr="00DC6C2F" w:rsidRDefault="00266097" w:rsidP="00DC6C2F">
      <w:pPr>
        <w:jc w:val="both"/>
        <w:rPr>
          <w:lang w:val="ro-RO"/>
        </w:rPr>
      </w:pPr>
      <w:r w:rsidRPr="00DC6C2F">
        <w:rPr>
          <w:lang w:val="ro-RO"/>
        </w:rPr>
        <w:tab/>
        <w:t>Având în vedere prevederile legale expuse în pr</w:t>
      </w:r>
      <w:r w:rsidR="00201CC4" w:rsidRPr="00DC6C2F">
        <w:rPr>
          <w:lang w:val="ro-RO"/>
        </w:rPr>
        <w:t xml:space="preserve">ezentul raport, precum si cele din </w:t>
      </w:r>
      <w:r w:rsidR="00201CC4" w:rsidRPr="00DC6C2F">
        <w:rPr>
          <w:kern w:val="2"/>
          <w:lang w:val="ro-RO"/>
        </w:rPr>
        <w:t>legea 325/14.07.2006, Art.35 aliniat 1,</w:t>
      </w:r>
      <w:r w:rsidR="00BC5A5E" w:rsidRPr="00DC6C2F">
        <w:rPr>
          <w:kern w:val="2"/>
          <w:lang w:val="ro-RO"/>
        </w:rPr>
        <w:t xml:space="preserve"> </w:t>
      </w:r>
      <w:r w:rsidR="00201CC4" w:rsidRPr="00DC6C2F">
        <w:rPr>
          <w:kern w:val="2"/>
          <w:lang w:val="ro-RO"/>
        </w:rPr>
        <w:t>litera E si ordonanta 36/2006 art.5^2 aliniatul 1</w:t>
      </w:r>
      <w:r w:rsidR="00BC5A5E" w:rsidRPr="00DC6C2F">
        <w:rPr>
          <w:kern w:val="2"/>
          <w:lang w:val="ro-RO"/>
        </w:rPr>
        <w:t xml:space="preserve"> </w:t>
      </w:r>
      <w:r w:rsidRPr="00DC6C2F">
        <w:rPr>
          <w:lang w:val="ro-RO"/>
        </w:rPr>
        <w:t xml:space="preserve">apreciez că proiectul de hotărâre privind </w:t>
      </w:r>
      <w:r w:rsidR="006F0D15" w:rsidRPr="00DC6C2F">
        <w:rPr>
          <w:lang w:val="ro-RO"/>
        </w:rPr>
        <w:t xml:space="preserve">aprobarea </w:t>
      </w:r>
      <w:r w:rsidR="00201CC4" w:rsidRPr="00DC6C2F">
        <w:rPr>
          <w:lang w:val="ro-RO"/>
        </w:rPr>
        <w:t>graficului de  plăți aferente contractului de achiziție certificate de gaze cu efect de seră (EUA) încheiat de Colterm SA cu Termoficare Oradea SA</w:t>
      </w:r>
      <w:r w:rsidRPr="00DC6C2F">
        <w:rPr>
          <w:lang w:val="ro-RO"/>
        </w:rPr>
        <w:t xml:space="preserve">, îndeplinește condițiile pentru a fi supus dezbaterii și aprobării plenului consiliului local. </w:t>
      </w:r>
    </w:p>
    <w:p w:rsidR="00266097" w:rsidRPr="00DC6C2F" w:rsidRDefault="00266097" w:rsidP="00266097">
      <w:pPr>
        <w:jc w:val="both"/>
        <w:rPr>
          <w:lang w:val="ro-RO"/>
        </w:rPr>
      </w:pPr>
    </w:p>
    <w:p w:rsidR="00266097" w:rsidRDefault="00266097" w:rsidP="00266097">
      <w:pPr>
        <w:jc w:val="both"/>
        <w:rPr>
          <w:lang w:val="ro-RO"/>
        </w:rPr>
      </w:pPr>
    </w:p>
    <w:p w:rsidR="003A3BBD" w:rsidRDefault="003A3BBD" w:rsidP="00266097">
      <w:pPr>
        <w:jc w:val="both"/>
        <w:rPr>
          <w:lang w:val="ro-RO"/>
        </w:rPr>
      </w:pPr>
    </w:p>
    <w:p w:rsidR="00195BC5" w:rsidRPr="00DC6C2F" w:rsidRDefault="00195BC5" w:rsidP="00266097">
      <w:pPr>
        <w:jc w:val="both"/>
        <w:rPr>
          <w:lang w:val="ro-RO"/>
        </w:rPr>
      </w:pPr>
    </w:p>
    <w:p w:rsidR="00632DC2" w:rsidRPr="00DC6C2F" w:rsidRDefault="00632DC2" w:rsidP="00632DC2">
      <w:pPr>
        <w:autoSpaceDE w:val="0"/>
        <w:autoSpaceDN w:val="0"/>
        <w:adjustRightInd w:val="0"/>
        <w:ind w:left="-360"/>
        <w:jc w:val="center"/>
        <w:rPr>
          <w:b/>
          <w:lang w:val="ro-RO"/>
        </w:rPr>
      </w:pPr>
      <w:r w:rsidRPr="00DC6C2F">
        <w:rPr>
          <w:b/>
          <w:lang w:val="ro-RO"/>
        </w:rPr>
        <w:t>DIRECTOR DIRECŢIA EDILITARĂ,</w:t>
      </w:r>
    </w:p>
    <w:p w:rsidR="00632DC2" w:rsidRPr="00DC6C2F" w:rsidRDefault="00632DC2" w:rsidP="00632DC2">
      <w:pPr>
        <w:autoSpaceDE w:val="0"/>
        <w:autoSpaceDN w:val="0"/>
        <w:adjustRightInd w:val="0"/>
        <w:ind w:left="-360"/>
        <w:jc w:val="center"/>
        <w:rPr>
          <w:b/>
          <w:lang w:val="ro-RO"/>
        </w:rPr>
      </w:pPr>
      <w:r w:rsidRPr="00DC6C2F">
        <w:rPr>
          <w:b/>
          <w:lang w:val="ro-RO"/>
        </w:rPr>
        <w:t>CULIŢĂ CHIŞ</w:t>
      </w:r>
    </w:p>
    <w:p w:rsidR="00266097" w:rsidRPr="00DC6C2F" w:rsidRDefault="00266097" w:rsidP="00266097">
      <w:pPr>
        <w:jc w:val="right"/>
        <w:rPr>
          <w:lang w:val="ro-RO"/>
        </w:rPr>
      </w:pPr>
    </w:p>
    <w:p w:rsidR="00632DC2" w:rsidRPr="00DC6C2F" w:rsidRDefault="00632DC2" w:rsidP="00266097">
      <w:pPr>
        <w:jc w:val="right"/>
        <w:rPr>
          <w:lang w:val="ro-RO"/>
        </w:rPr>
      </w:pPr>
    </w:p>
    <w:p w:rsidR="00632DC2" w:rsidRPr="00DC6C2F" w:rsidRDefault="00632DC2" w:rsidP="00266097">
      <w:pPr>
        <w:jc w:val="right"/>
        <w:rPr>
          <w:lang w:val="ro-RO"/>
        </w:rPr>
      </w:pPr>
    </w:p>
    <w:p w:rsidR="00632DC2" w:rsidRPr="00DC6C2F" w:rsidRDefault="00632DC2" w:rsidP="00632DC2">
      <w:pPr>
        <w:jc w:val="center"/>
        <w:rPr>
          <w:b/>
          <w:lang w:val="ro-RO"/>
        </w:rPr>
      </w:pPr>
      <w:r w:rsidRPr="00DC6C2F">
        <w:rPr>
          <w:b/>
          <w:lang w:val="ro-RO"/>
        </w:rPr>
        <w:t>SEF SERVICIU ENERGETIC M.S.U.P.,</w:t>
      </w:r>
    </w:p>
    <w:p w:rsidR="00632DC2" w:rsidRPr="00DC6C2F" w:rsidRDefault="00632DC2" w:rsidP="00632DC2">
      <w:pPr>
        <w:jc w:val="center"/>
        <w:rPr>
          <w:b/>
          <w:lang w:val="ro-RO"/>
        </w:rPr>
      </w:pPr>
      <w:r w:rsidRPr="00DC6C2F">
        <w:rPr>
          <w:b/>
          <w:lang w:val="ro-RO"/>
        </w:rPr>
        <w:t>IOAN ZUBASCU</w:t>
      </w:r>
    </w:p>
    <w:p w:rsidR="00632DC2" w:rsidRPr="00DC6C2F" w:rsidRDefault="00632DC2" w:rsidP="00AA29B8">
      <w:pPr>
        <w:ind w:left="5040" w:firstLine="720"/>
        <w:jc w:val="center"/>
        <w:rPr>
          <w:lang w:val="ro-RO"/>
        </w:rPr>
      </w:pPr>
    </w:p>
    <w:p w:rsidR="00632DC2" w:rsidRPr="00DC6C2F" w:rsidRDefault="00632DC2" w:rsidP="00AA29B8">
      <w:pPr>
        <w:ind w:left="5040" w:firstLine="720"/>
        <w:jc w:val="center"/>
        <w:rPr>
          <w:lang w:val="ro-RO"/>
        </w:rPr>
      </w:pPr>
    </w:p>
    <w:p w:rsidR="00632DC2" w:rsidRPr="00DC6C2F" w:rsidRDefault="00632DC2" w:rsidP="00AA29B8">
      <w:pPr>
        <w:ind w:left="5040" w:firstLine="720"/>
        <w:jc w:val="center"/>
        <w:rPr>
          <w:lang w:val="ro-RO"/>
        </w:rPr>
      </w:pPr>
    </w:p>
    <w:p w:rsidR="00632DC2" w:rsidRPr="00DC6C2F" w:rsidRDefault="00632DC2" w:rsidP="00AA29B8">
      <w:pPr>
        <w:ind w:left="5040" w:firstLine="720"/>
        <w:jc w:val="center"/>
        <w:rPr>
          <w:lang w:val="ro-RO"/>
        </w:rPr>
      </w:pPr>
    </w:p>
    <w:p w:rsidR="00632DC2" w:rsidRPr="00DC6C2F" w:rsidRDefault="00632DC2" w:rsidP="00AA29B8">
      <w:pPr>
        <w:ind w:left="5040" w:firstLine="720"/>
        <w:jc w:val="center"/>
        <w:rPr>
          <w:lang w:val="ro-RO"/>
        </w:rPr>
      </w:pPr>
    </w:p>
    <w:p w:rsidR="00632DC2" w:rsidRPr="00DC6C2F" w:rsidRDefault="00632DC2" w:rsidP="00AA29B8">
      <w:pPr>
        <w:ind w:left="5040" w:firstLine="720"/>
        <w:jc w:val="center"/>
        <w:rPr>
          <w:lang w:val="ro-RO"/>
        </w:rPr>
      </w:pPr>
    </w:p>
    <w:p w:rsidR="00632DC2" w:rsidRPr="00DC6C2F" w:rsidRDefault="00632DC2" w:rsidP="00AA29B8">
      <w:pPr>
        <w:ind w:left="5040" w:firstLine="720"/>
        <w:jc w:val="center"/>
        <w:rPr>
          <w:lang w:val="ro-RO"/>
        </w:rPr>
      </w:pPr>
    </w:p>
    <w:p w:rsidR="00632DC2" w:rsidRPr="00DC6C2F" w:rsidRDefault="00632DC2" w:rsidP="00AA29B8">
      <w:pPr>
        <w:ind w:left="5040" w:firstLine="720"/>
        <w:jc w:val="center"/>
        <w:rPr>
          <w:lang w:val="ro-RO"/>
        </w:rPr>
      </w:pPr>
    </w:p>
    <w:p w:rsidR="00632DC2" w:rsidRPr="00DC6C2F" w:rsidRDefault="00632DC2" w:rsidP="00AA29B8">
      <w:pPr>
        <w:ind w:left="5040" w:firstLine="720"/>
        <w:jc w:val="center"/>
        <w:rPr>
          <w:lang w:val="ro-RO"/>
        </w:rPr>
      </w:pPr>
    </w:p>
    <w:p w:rsidR="00266097" w:rsidRPr="00DC6C2F" w:rsidRDefault="00AA29B8" w:rsidP="00AA29B8">
      <w:pPr>
        <w:ind w:left="5040" w:firstLine="720"/>
        <w:jc w:val="center"/>
        <w:rPr>
          <w:lang w:val="ro-RO"/>
        </w:rPr>
      </w:pPr>
      <w:r w:rsidRPr="00DC6C2F">
        <w:rPr>
          <w:lang w:val="ro-RO"/>
        </w:rPr>
        <w:t>Cod FO53-0</w:t>
      </w:r>
      <w:r w:rsidR="000E5451" w:rsidRPr="00DC6C2F">
        <w:rPr>
          <w:lang w:val="ro-RO"/>
        </w:rPr>
        <w:t>1</w:t>
      </w:r>
      <w:r w:rsidRPr="00DC6C2F">
        <w:rPr>
          <w:lang w:val="ro-RO"/>
        </w:rPr>
        <w:t>,Ver.1</w:t>
      </w:r>
    </w:p>
    <w:p w:rsidR="00917985" w:rsidRPr="00DC6C2F" w:rsidRDefault="00C1665C" w:rsidP="00F10A69">
      <w:pPr>
        <w:jc w:val="both"/>
        <w:rPr>
          <w:lang w:val="ro-RO"/>
        </w:rPr>
      </w:pPr>
      <w:r w:rsidRPr="00DC6C2F">
        <w:rPr>
          <w:lang w:val="ro-RO"/>
        </w:rPr>
        <w:tab/>
      </w:r>
    </w:p>
    <w:sectPr w:rsidR="00917985" w:rsidRPr="00DC6C2F" w:rsidSect="003A3BBD">
      <w:pgSz w:w="11907" w:h="16839" w:code="9"/>
      <w:pgMar w:top="1440" w:right="1467"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894999"/>
    <w:multiLevelType w:val="multilevel"/>
    <w:tmpl w:val="AE0C8992"/>
    <w:lvl w:ilvl="0">
      <w:start w:val="1"/>
      <w:numFmt w:val="lowerRoman"/>
      <w:lvlText w:val="%1."/>
      <w:lvlJc w:val="left"/>
      <w:pPr>
        <w:tabs>
          <w:tab w:val="decimal" w:pos="504"/>
        </w:tabs>
        <w:ind w:left="720"/>
      </w:pPr>
      <w:rPr>
        <w:rFonts w:ascii="Times New Roman" w:hAnsi="Times New Roman"/>
        <w:strike w:val="0"/>
        <w:color w:val="000000"/>
        <w:spacing w:val="7"/>
        <w:w w:val="100"/>
        <w:sz w:val="25"/>
        <w:vertAlign w:val="baseli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0955F10"/>
    <w:multiLevelType w:val="hybridMultilevel"/>
    <w:tmpl w:val="C11E30D0"/>
    <w:lvl w:ilvl="0" w:tplc="22FEC052">
      <w:start w:val="1"/>
      <w:numFmt w:val="decimal"/>
      <w:lvlText w:val="%1."/>
      <w:lvlJc w:val="left"/>
      <w:pPr>
        <w:tabs>
          <w:tab w:val="num" w:pos="3195"/>
        </w:tabs>
        <w:ind w:left="3195" w:hanging="360"/>
      </w:pPr>
      <w:rPr>
        <w:rFonts w:hint="default"/>
      </w:rPr>
    </w:lvl>
    <w:lvl w:ilvl="1" w:tplc="04090019" w:tentative="1">
      <w:start w:val="1"/>
      <w:numFmt w:val="lowerLetter"/>
      <w:lvlText w:val="%2."/>
      <w:lvlJc w:val="left"/>
      <w:pPr>
        <w:tabs>
          <w:tab w:val="num" w:pos="3915"/>
        </w:tabs>
        <w:ind w:left="3915" w:hanging="360"/>
      </w:pPr>
    </w:lvl>
    <w:lvl w:ilvl="2" w:tplc="0409001B" w:tentative="1">
      <w:start w:val="1"/>
      <w:numFmt w:val="lowerRoman"/>
      <w:lvlText w:val="%3."/>
      <w:lvlJc w:val="right"/>
      <w:pPr>
        <w:tabs>
          <w:tab w:val="num" w:pos="4635"/>
        </w:tabs>
        <w:ind w:left="4635" w:hanging="180"/>
      </w:pPr>
    </w:lvl>
    <w:lvl w:ilvl="3" w:tplc="0409000F" w:tentative="1">
      <w:start w:val="1"/>
      <w:numFmt w:val="decimal"/>
      <w:lvlText w:val="%4."/>
      <w:lvlJc w:val="left"/>
      <w:pPr>
        <w:tabs>
          <w:tab w:val="num" w:pos="5355"/>
        </w:tabs>
        <w:ind w:left="5355" w:hanging="360"/>
      </w:pPr>
    </w:lvl>
    <w:lvl w:ilvl="4" w:tplc="04090019" w:tentative="1">
      <w:start w:val="1"/>
      <w:numFmt w:val="lowerLetter"/>
      <w:lvlText w:val="%5."/>
      <w:lvlJc w:val="left"/>
      <w:pPr>
        <w:tabs>
          <w:tab w:val="num" w:pos="6075"/>
        </w:tabs>
        <w:ind w:left="6075" w:hanging="360"/>
      </w:pPr>
    </w:lvl>
    <w:lvl w:ilvl="5" w:tplc="0409001B" w:tentative="1">
      <w:start w:val="1"/>
      <w:numFmt w:val="lowerRoman"/>
      <w:lvlText w:val="%6."/>
      <w:lvlJc w:val="right"/>
      <w:pPr>
        <w:tabs>
          <w:tab w:val="num" w:pos="6795"/>
        </w:tabs>
        <w:ind w:left="6795" w:hanging="180"/>
      </w:pPr>
    </w:lvl>
    <w:lvl w:ilvl="6" w:tplc="0409000F" w:tentative="1">
      <w:start w:val="1"/>
      <w:numFmt w:val="decimal"/>
      <w:lvlText w:val="%7."/>
      <w:lvlJc w:val="left"/>
      <w:pPr>
        <w:tabs>
          <w:tab w:val="num" w:pos="7515"/>
        </w:tabs>
        <w:ind w:left="7515" w:hanging="360"/>
      </w:pPr>
    </w:lvl>
    <w:lvl w:ilvl="7" w:tplc="04090019" w:tentative="1">
      <w:start w:val="1"/>
      <w:numFmt w:val="lowerLetter"/>
      <w:lvlText w:val="%8."/>
      <w:lvlJc w:val="left"/>
      <w:pPr>
        <w:tabs>
          <w:tab w:val="num" w:pos="8235"/>
        </w:tabs>
        <w:ind w:left="8235" w:hanging="360"/>
      </w:pPr>
    </w:lvl>
    <w:lvl w:ilvl="8" w:tplc="0409001B" w:tentative="1">
      <w:start w:val="1"/>
      <w:numFmt w:val="lowerRoman"/>
      <w:lvlText w:val="%9."/>
      <w:lvlJc w:val="right"/>
      <w:pPr>
        <w:tabs>
          <w:tab w:val="num" w:pos="8955"/>
        </w:tabs>
        <w:ind w:left="8955" w:hanging="180"/>
      </w:pPr>
    </w:lvl>
  </w:abstractNum>
  <w:abstractNum w:abstractNumId="2">
    <w:nsid w:val="4FF70CED"/>
    <w:multiLevelType w:val="hybridMultilevel"/>
    <w:tmpl w:val="B762C5A8"/>
    <w:lvl w:ilvl="0" w:tplc="7F9CE3B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605E3BC4"/>
    <w:multiLevelType w:val="hybridMultilevel"/>
    <w:tmpl w:val="0A8CF54C"/>
    <w:lvl w:ilvl="0" w:tplc="70DC0312">
      <w:start w:val="1"/>
      <w:numFmt w:val="decimal"/>
      <w:lvlText w:val="%1."/>
      <w:lvlJc w:val="left"/>
      <w:pPr>
        <w:tabs>
          <w:tab w:val="num" w:pos="648"/>
        </w:tabs>
        <w:ind w:left="648" w:hanging="360"/>
      </w:pPr>
      <w:rPr>
        <w:rFonts w:hint="default"/>
        <w:b/>
      </w:rPr>
    </w:lvl>
    <w:lvl w:ilvl="1" w:tplc="04090019" w:tentative="1">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4">
    <w:nsid w:val="6A080F4B"/>
    <w:multiLevelType w:val="hybridMultilevel"/>
    <w:tmpl w:val="1D580B52"/>
    <w:lvl w:ilvl="0" w:tplc="AD52A5E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6B591609"/>
    <w:multiLevelType w:val="hybridMultilevel"/>
    <w:tmpl w:val="848A0064"/>
    <w:lvl w:ilvl="0" w:tplc="0A2484D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6F166CAD"/>
    <w:multiLevelType w:val="hybridMultilevel"/>
    <w:tmpl w:val="80F49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FC62087"/>
    <w:multiLevelType w:val="hybridMultilevel"/>
    <w:tmpl w:val="0B9E10DE"/>
    <w:lvl w:ilvl="0" w:tplc="823A65A6">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num w:numId="1">
    <w:abstractNumId w:val="2"/>
  </w:num>
  <w:num w:numId="2">
    <w:abstractNumId w:val="1"/>
  </w:num>
  <w:num w:numId="3">
    <w:abstractNumId w:val="3"/>
  </w:num>
  <w:num w:numId="4">
    <w:abstractNumId w:val="5"/>
  </w:num>
  <w:num w:numId="5">
    <w:abstractNumId w:val="6"/>
  </w:num>
  <w:num w:numId="6">
    <w:abstractNumId w:val="0"/>
  </w:num>
  <w:num w:numId="7">
    <w:abstractNumId w:val="7"/>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characterSpacingControl w:val="doNotCompress"/>
  <w:compat/>
  <w:rsids>
    <w:rsidRoot w:val="00051685"/>
    <w:rsid w:val="00020454"/>
    <w:rsid w:val="000209A1"/>
    <w:rsid w:val="0002354B"/>
    <w:rsid w:val="0003636E"/>
    <w:rsid w:val="00051685"/>
    <w:rsid w:val="00054AD8"/>
    <w:rsid w:val="000643F9"/>
    <w:rsid w:val="000842DD"/>
    <w:rsid w:val="00096536"/>
    <w:rsid w:val="000D10D5"/>
    <w:rsid w:val="000D55F7"/>
    <w:rsid w:val="000D7C85"/>
    <w:rsid w:val="000E5451"/>
    <w:rsid w:val="000E781E"/>
    <w:rsid w:val="00100FC1"/>
    <w:rsid w:val="00133DD4"/>
    <w:rsid w:val="001442B7"/>
    <w:rsid w:val="00157D66"/>
    <w:rsid w:val="00162C12"/>
    <w:rsid w:val="00167911"/>
    <w:rsid w:val="00192467"/>
    <w:rsid w:val="00195BC5"/>
    <w:rsid w:val="001B7DED"/>
    <w:rsid w:val="001C6A37"/>
    <w:rsid w:val="001D324D"/>
    <w:rsid w:val="001E132B"/>
    <w:rsid w:val="001E52BA"/>
    <w:rsid w:val="001F567A"/>
    <w:rsid w:val="00201CC4"/>
    <w:rsid w:val="0020798B"/>
    <w:rsid w:val="00216E31"/>
    <w:rsid w:val="002253EB"/>
    <w:rsid w:val="0023054D"/>
    <w:rsid w:val="002379E1"/>
    <w:rsid w:val="00241126"/>
    <w:rsid w:val="00244660"/>
    <w:rsid w:val="00246D2E"/>
    <w:rsid w:val="00252248"/>
    <w:rsid w:val="00254D6A"/>
    <w:rsid w:val="00263681"/>
    <w:rsid w:val="00266097"/>
    <w:rsid w:val="002669A6"/>
    <w:rsid w:val="002704FC"/>
    <w:rsid w:val="00282DB2"/>
    <w:rsid w:val="002918E5"/>
    <w:rsid w:val="002A690B"/>
    <w:rsid w:val="002B231E"/>
    <w:rsid w:val="002D396B"/>
    <w:rsid w:val="002F24A8"/>
    <w:rsid w:val="002F3389"/>
    <w:rsid w:val="00303630"/>
    <w:rsid w:val="003219E0"/>
    <w:rsid w:val="00357072"/>
    <w:rsid w:val="003614C6"/>
    <w:rsid w:val="0037604C"/>
    <w:rsid w:val="003A3BBD"/>
    <w:rsid w:val="003A5155"/>
    <w:rsid w:val="003B5834"/>
    <w:rsid w:val="003C2D9A"/>
    <w:rsid w:val="003D745D"/>
    <w:rsid w:val="00430B55"/>
    <w:rsid w:val="0043145E"/>
    <w:rsid w:val="004439BC"/>
    <w:rsid w:val="004810BD"/>
    <w:rsid w:val="004B6707"/>
    <w:rsid w:val="004D5264"/>
    <w:rsid w:val="00510B33"/>
    <w:rsid w:val="005552CD"/>
    <w:rsid w:val="005A0376"/>
    <w:rsid w:val="005A2433"/>
    <w:rsid w:val="005C13E1"/>
    <w:rsid w:val="005C238C"/>
    <w:rsid w:val="005D7333"/>
    <w:rsid w:val="005E6DB7"/>
    <w:rsid w:val="005F014F"/>
    <w:rsid w:val="00623278"/>
    <w:rsid w:val="00625FFB"/>
    <w:rsid w:val="00632DC2"/>
    <w:rsid w:val="006526AA"/>
    <w:rsid w:val="006548BF"/>
    <w:rsid w:val="00660BD0"/>
    <w:rsid w:val="00682BFA"/>
    <w:rsid w:val="00682C28"/>
    <w:rsid w:val="00686401"/>
    <w:rsid w:val="006924CC"/>
    <w:rsid w:val="006D2435"/>
    <w:rsid w:val="006D27EF"/>
    <w:rsid w:val="006E1B91"/>
    <w:rsid w:val="006F0691"/>
    <w:rsid w:val="006F0D15"/>
    <w:rsid w:val="006F52ED"/>
    <w:rsid w:val="00707DF1"/>
    <w:rsid w:val="00712690"/>
    <w:rsid w:val="00721919"/>
    <w:rsid w:val="0072209F"/>
    <w:rsid w:val="00737975"/>
    <w:rsid w:val="00746703"/>
    <w:rsid w:val="00747F10"/>
    <w:rsid w:val="00762B8F"/>
    <w:rsid w:val="00780220"/>
    <w:rsid w:val="00781F55"/>
    <w:rsid w:val="007C74D1"/>
    <w:rsid w:val="0081772C"/>
    <w:rsid w:val="008517A4"/>
    <w:rsid w:val="00866B54"/>
    <w:rsid w:val="0087785A"/>
    <w:rsid w:val="008A0885"/>
    <w:rsid w:val="008C40F9"/>
    <w:rsid w:val="008C5378"/>
    <w:rsid w:val="008D3312"/>
    <w:rsid w:val="00917985"/>
    <w:rsid w:val="00975E18"/>
    <w:rsid w:val="00986399"/>
    <w:rsid w:val="009939E8"/>
    <w:rsid w:val="009A0B7F"/>
    <w:rsid w:val="009A20C1"/>
    <w:rsid w:val="009B71B5"/>
    <w:rsid w:val="009D4E83"/>
    <w:rsid w:val="00A13935"/>
    <w:rsid w:val="00A231AC"/>
    <w:rsid w:val="00A63D0E"/>
    <w:rsid w:val="00A7071E"/>
    <w:rsid w:val="00A74418"/>
    <w:rsid w:val="00A755CB"/>
    <w:rsid w:val="00AA227D"/>
    <w:rsid w:val="00AA29B8"/>
    <w:rsid w:val="00AE60C7"/>
    <w:rsid w:val="00AF0A74"/>
    <w:rsid w:val="00B05721"/>
    <w:rsid w:val="00B15D59"/>
    <w:rsid w:val="00B37DD7"/>
    <w:rsid w:val="00B52A3C"/>
    <w:rsid w:val="00B56EB4"/>
    <w:rsid w:val="00B724EE"/>
    <w:rsid w:val="00B92278"/>
    <w:rsid w:val="00B97C87"/>
    <w:rsid w:val="00BC5A5E"/>
    <w:rsid w:val="00BD65A6"/>
    <w:rsid w:val="00C0740C"/>
    <w:rsid w:val="00C1665C"/>
    <w:rsid w:val="00C22047"/>
    <w:rsid w:val="00C2693C"/>
    <w:rsid w:val="00C33B26"/>
    <w:rsid w:val="00C34135"/>
    <w:rsid w:val="00C3689F"/>
    <w:rsid w:val="00C73A09"/>
    <w:rsid w:val="00C96D41"/>
    <w:rsid w:val="00C97558"/>
    <w:rsid w:val="00CB21A2"/>
    <w:rsid w:val="00CD3166"/>
    <w:rsid w:val="00CD51D0"/>
    <w:rsid w:val="00CE4D7A"/>
    <w:rsid w:val="00CF2E88"/>
    <w:rsid w:val="00D0357C"/>
    <w:rsid w:val="00D16978"/>
    <w:rsid w:val="00D20F60"/>
    <w:rsid w:val="00D225F3"/>
    <w:rsid w:val="00D35566"/>
    <w:rsid w:val="00D437BE"/>
    <w:rsid w:val="00DC6C2F"/>
    <w:rsid w:val="00DD61DE"/>
    <w:rsid w:val="00DD63AA"/>
    <w:rsid w:val="00DD7904"/>
    <w:rsid w:val="00DF1749"/>
    <w:rsid w:val="00DF251C"/>
    <w:rsid w:val="00E56D09"/>
    <w:rsid w:val="00E662CA"/>
    <w:rsid w:val="00EB2D1A"/>
    <w:rsid w:val="00EC0614"/>
    <w:rsid w:val="00ED3107"/>
    <w:rsid w:val="00F01725"/>
    <w:rsid w:val="00F01F34"/>
    <w:rsid w:val="00F10A69"/>
    <w:rsid w:val="00F54978"/>
    <w:rsid w:val="00FC035C"/>
    <w:rsid w:val="00FC6A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1DE"/>
    <w:rPr>
      <w:sz w:val="24"/>
      <w:szCs w:val="24"/>
    </w:rPr>
  </w:style>
  <w:style w:type="paragraph" w:styleId="Heading4">
    <w:name w:val="heading 4"/>
    <w:basedOn w:val="Normal"/>
    <w:next w:val="Normal"/>
    <w:qFormat/>
    <w:rsid w:val="00054AD8"/>
    <w:pPr>
      <w:keepNext/>
      <w:jc w:val="center"/>
      <w:outlineLvl w:val="3"/>
    </w:pPr>
    <w:rPr>
      <w:b/>
      <w:sz w:val="32"/>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ilAldinStnga-dreaptaPrimalinie05">
    <w:name w:val="Stil Aldin Stânga-dreapta Prima linie:  05&quot;"/>
    <w:basedOn w:val="Normal"/>
    <w:rsid w:val="000D10D5"/>
    <w:pPr>
      <w:ind w:firstLine="720"/>
      <w:jc w:val="both"/>
    </w:pPr>
    <w:rPr>
      <w:b/>
      <w:bCs/>
      <w:szCs w:val="20"/>
      <w:lang w:val="ro-RO"/>
    </w:rPr>
  </w:style>
  <w:style w:type="paragraph" w:styleId="Header">
    <w:name w:val="header"/>
    <w:basedOn w:val="Normal"/>
    <w:rsid w:val="00282DB2"/>
    <w:pPr>
      <w:tabs>
        <w:tab w:val="center" w:pos="4320"/>
        <w:tab w:val="right" w:pos="8640"/>
      </w:tabs>
    </w:pPr>
    <w:rPr>
      <w:sz w:val="28"/>
      <w:szCs w:val="20"/>
      <w:lang w:val="ro-RO"/>
    </w:rPr>
  </w:style>
  <w:style w:type="paragraph" w:styleId="BodyTextIndent">
    <w:name w:val="Body Text Indent"/>
    <w:basedOn w:val="Normal"/>
    <w:rsid w:val="00054AD8"/>
    <w:pPr>
      <w:jc w:val="both"/>
    </w:pPr>
    <w:rPr>
      <w:lang w:val="en-GB"/>
    </w:rPr>
  </w:style>
  <w:style w:type="character" w:styleId="Hyperlink">
    <w:name w:val="Hyperlink"/>
    <w:rsid w:val="00D35566"/>
    <w:rPr>
      <w:color w:val="0000FF"/>
      <w:u w:val="single"/>
    </w:rPr>
  </w:style>
  <w:style w:type="table" w:styleId="TableGrid">
    <w:name w:val="Table Grid"/>
    <w:basedOn w:val="TableNormal"/>
    <w:uiPriority w:val="59"/>
    <w:rsid w:val="00C96D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669A6"/>
    <w:pPr>
      <w:spacing w:after="200" w:line="276" w:lineRule="auto"/>
      <w:ind w:left="720"/>
      <w:contextualSpacing/>
    </w:pPr>
    <w:rPr>
      <w:rFonts w:ascii="Calibri" w:eastAsia="Calibri" w:hAnsi="Calibri"/>
      <w:sz w:val="22"/>
      <w:szCs w:val="22"/>
      <w:lang w:val="ro-RO"/>
    </w:rPr>
  </w:style>
  <w:style w:type="paragraph" w:styleId="NoSpacing">
    <w:name w:val="No Spacing"/>
    <w:uiPriority w:val="1"/>
    <w:qFormat/>
    <w:rsid w:val="002669A6"/>
    <w:rPr>
      <w:rFonts w:ascii="Calibri" w:eastAsia="Calibri" w:hAnsi="Calibri"/>
      <w:sz w:val="22"/>
      <w:szCs w:val="22"/>
      <w:lang w:val="ro-RO"/>
    </w:rPr>
  </w:style>
  <w:style w:type="paragraph" w:styleId="BodyText">
    <w:name w:val="Body Text"/>
    <w:basedOn w:val="Normal"/>
    <w:link w:val="BodyTextChar"/>
    <w:uiPriority w:val="99"/>
    <w:semiHidden/>
    <w:unhideWhenUsed/>
    <w:rsid w:val="008A0885"/>
    <w:pPr>
      <w:spacing w:after="120"/>
    </w:pPr>
  </w:style>
  <w:style w:type="character" w:customStyle="1" w:styleId="BodyTextChar">
    <w:name w:val="Body Text Char"/>
    <w:link w:val="BodyText"/>
    <w:uiPriority w:val="99"/>
    <w:semiHidden/>
    <w:rsid w:val="008A0885"/>
    <w:rPr>
      <w:sz w:val="24"/>
      <w:szCs w:val="24"/>
    </w:rPr>
  </w:style>
  <w:style w:type="paragraph" w:styleId="BalloonText">
    <w:name w:val="Balloon Text"/>
    <w:basedOn w:val="Normal"/>
    <w:link w:val="BalloonTextChar"/>
    <w:uiPriority w:val="99"/>
    <w:semiHidden/>
    <w:unhideWhenUsed/>
    <w:rsid w:val="00DC6C2F"/>
    <w:rPr>
      <w:rFonts w:ascii="Tahoma" w:hAnsi="Tahoma" w:cs="Tahoma"/>
      <w:sz w:val="16"/>
      <w:szCs w:val="16"/>
    </w:rPr>
  </w:style>
  <w:style w:type="character" w:customStyle="1" w:styleId="BalloonTextChar">
    <w:name w:val="Balloon Text Char"/>
    <w:basedOn w:val="DefaultParagraphFont"/>
    <w:link w:val="BalloonText"/>
    <w:uiPriority w:val="99"/>
    <w:semiHidden/>
    <w:rsid w:val="00DC6C2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0739947">
      <w:bodyDiv w:val="1"/>
      <w:marLeft w:val="0"/>
      <w:marRight w:val="0"/>
      <w:marTop w:val="0"/>
      <w:marBottom w:val="0"/>
      <w:divBdr>
        <w:top w:val="none" w:sz="0" w:space="0" w:color="auto"/>
        <w:left w:val="none" w:sz="0" w:space="0" w:color="auto"/>
        <w:bottom w:val="none" w:sz="0" w:space="0" w:color="auto"/>
        <w:right w:val="none" w:sz="0" w:space="0" w:color="auto"/>
      </w:divBdr>
    </w:div>
    <w:div w:id="380251331">
      <w:bodyDiv w:val="1"/>
      <w:marLeft w:val="0"/>
      <w:marRight w:val="0"/>
      <w:marTop w:val="0"/>
      <w:marBottom w:val="0"/>
      <w:divBdr>
        <w:top w:val="none" w:sz="0" w:space="0" w:color="auto"/>
        <w:left w:val="none" w:sz="0" w:space="0" w:color="auto"/>
        <w:bottom w:val="none" w:sz="0" w:space="0" w:color="auto"/>
        <w:right w:val="none" w:sz="0" w:space="0" w:color="auto"/>
      </w:divBdr>
    </w:div>
    <w:div w:id="1716008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centenar.cultura.ro/"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www.primariatm.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0AE3EB-32F3-4486-A55A-053510A96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Pages>
  <Words>781</Words>
  <Characters>4456</Characters>
  <Application>Microsoft Office Word</Application>
  <DocSecurity>0</DocSecurity>
  <Lines>37</Lines>
  <Paragraphs>10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Primaria Timisoara</Company>
  <LinksUpToDate>false</LinksUpToDate>
  <CharactersWithSpaces>5227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sdragoi</dc:creator>
  <cp:lastModifiedBy>nmircea</cp:lastModifiedBy>
  <cp:revision>10</cp:revision>
  <cp:lastPrinted>2018-04-24T11:54:00Z</cp:lastPrinted>
  <dcterms:created xsi:type="dcterms:W3CDTF">2018-04-24T11:27:00Z</dcterms:created>
  <dcterms:modified xsi:type="dcterms:W3CDTF">2018-04-26T07:23:00Z</dcterms:modified>
</cp:coreProperties>
</file>