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42145A" w:rsidP="006D00F5">
      <w:pPr>
        <w:shd w:val="clear" w:color="auto" w:fill="FFFFFF"/>
        <w:rPr>
          <w:b/>
          <w:lang w:val="ro-RO"/>
        </w:rPr>
      </w:pPr>
      <w:r>
        <w:rPr>
          <w:b/>
          <w:lang w:val="ro-RO"/>
        </w:rPr>
        <w:t>PRIMAR</w:t>
      </w:r>
    </w:p>
    <w:p w:rsidR="00B05F1A" w:rsidRDefault="00554CD9" w:rsidP="003669DE">
      <w:pPr>
        <w:rPr>
          <w:b/>
        </w:rPr>
      </w:pPr>
      <w:r>
        <w:t xml:space="preserve">Nr. </w:t>
      </w:r>
      <w:r w:rsidR="000229C6">
        <w:t>8160</w:t>
      </w:r>
      <w:r w:rsidR="00002280">
        <w:t xml:space="preserve"> /</w:t>
      </w:r>
      <w:r w:rsidR="001A77A0">
        <w:t xml:space="preserve"> </w:t>
      </w:r>
      <w:r w:rsidR="000229C6">
        <w:t>15.12.2017</w:t>
      </w:r>
      <w:bookmarkStart w:id="0" w:name="_GoBack"/>
      <w:bookmarkEnd w:id="0"/>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867E67" w:rsidRDefault="00867E67" w:rsidP="003669DE"/>
    <w:p w:rsidR="00FB56BD" w:rsidRDefault="00FB56BD"/>
    <w:p w:rsidR="0042145A" w:rsidRPr="0042145A" w:rsidRDefault="0042145A" w:rsidP="00C977E9">
      <w:pPr>
        <w:spacing w:line="360" w:lineRule="auto"/>
        <w:jc w:val="center"/>
        <w:rPr>
          <w:b/>
          <w:u w:val="single"/>
        </w:rPr>
      </w:pPr>
      <w:r w:rsidRPr="0042145A">
        <w:rPr>
          <w:b/>
          <w:u w:val="single"/>
        </w:rPr>
        <w:t>EXPUNERE DE MOTIVE PRIVIND OPORTUNITATEA</w:t>
      </w:r>
    </w:p>
    <w:p w:rsidR="00265BC4" w:rsidRDefault="0042145A" w:rsidP="00C977E9">
      <w:pPr>
        <w:spacing w:line="360" w:lineRule="auto"/>
        <w:jc w:val="center"/>
        <w:rPr>
          <w:b/>
          <w:u w:val="single"/>
        </w:rPr>
      </w:pPr>
      <w:r w:rsidRPr="0042145A">
        <w:rPr>
          <w:b/>
          <w:u w:val="single"/>
        </w:rPr>
        <w:t xml:space="preserve"> PROIECTULUI DE HOTĂRÂRE</w:t>
      </w:r>
    </w:p>
    <w:p w:rsidR="0042145A" w:rsidRDefault="0042145A" w:rsidP="00AB107B">
      <w:pPr>
        <w:jc w:val="center"/>
        <w:rPr>
          <w:b/>
          <w:u w:val="single"/>
        </w:rPr>
      </w:pPr>
    </w:p>
    <w:p w:rsidR="00DE6BC6" w:rsidRPr="0042145A" w:rsidRDefault="00DE6BC6" w:rsidP="00AB107B">
      <w:pPr>
        <w:jc w:val="center"/>
        <w:rPr>
          <w:b/>
          <w:u w:val="single"/>
        </w:rPr>
      </w:pPr>
    </w:p>
    <w:p w:rsidR="00607BD1" w:rsidRDefault="00607BD1" w:rsidP="003B2215">
      <w:pPr>
        <w:jc w:val="center"/>
        <w:rPr>
          <w:b/>
          <w:i/>
          <w:lang w:val="ro-RO"/>
        </w:rPr>
      </w:pPr>
      <w:r w:rsidRPr="00607BD1">
        <w:rPr>
          <w:b/>
          <w:i/>
          <w:lang w:val="ro-RO"/>
        </w:rPr>
        <w:t>Secțiunea 1</w:t>
      </w:r>
    </w:p>
    <w:p w:rsidR="00607BD1" w:rsidRDefault="003F4E5F" w:rsidP="003F4E5F">
      <w:pPr>
        <w:jc w:val="center"/>
        <w:rPr>
          <w:b/>
          <w:i/>
          <w:u w:val="single"/>
          <w:lang w:val="ro-RO"/>
        </w:rPr>
      </w:pPr>
      <w:r w:rsidRPr="003F4E5F">
        <w:rPr>
          <w:b/>
          <w:i/>
          <w:u w:val="single"/>
          <w:lang w:val="ro-RO"/>
        </w:rPr>
        <w:t>Titlul proiectului de hotărâre</w:t>
      </w:r>
    </w:p>
    <w:p w:rsidR="001433D9" w:rsidRPr="003F4E5F" w:rsidRDefault="001433D9" w:rsidP="003F4E5F">
      <w:pPr>
        <w:jc w:val="center"/>
        <w:rPr>
          <w:b/>
          <w:i/>
          <w:u w:val="single"/>
          <w:lang w:val="ro-RO"/>
        </w:rPr>
      </w:pPr>
    </w:p>
    <w:p w:rsidR="003552B7" w:rsidRPr="0048206F" w:rsidRDefault="00607BD1" w:rsidP="003552B7">
      <w:pPr>
        <w:jc w:val="center"/>
        <w:rPr>
          <w:b/>
          <w:lang w:val="ro-RO"/>
        </w:rPr>
      </w:pPr>
      <w:r w:rsidRPr="00607BD1">
        <w:rPr>
          <w:b/>
          <w:lang w:val="ro-RO"/>
        </w:rPr>
        <w:t>Proiect de hotărâre privind</w:t>
      </w:r>
      <w:r w:rsidR="00423E69">
        <w:rPr>
          <w:b/>
          <w:lang w:val="ro-RO"/>
        </w:rPr>
        <w:t xml:space="preserve"> </w:t>
      </w:r>
      <w:r w:rsidR="003552B7">
        <w:rPr>
          <w:b/>
          <w:lang w:val="ro-RO"/>
        </w:rPr>
        <w:t xml:space="preserve">stabilirea salariilor de bază </w:t>
      </w:r>
      <w:r w:rsidR="003552B7" w:rsidRPr="0048206F">
        <w:rPr>
          <w:b/>
          <w:lang w:val="ro-RO"/>
        </w:rPr>
        <w:t>pentru</w:t>
      </w:r>
      <w:r w:rsidR="003552B7">
        <w:rPr>
          <w:b/>
          <w:lang w:val="ro-RO"/>
        </w:rPr>
        <w:t xml:space="preserve"> personalul din cadrul</w:t>
      </w:r>
      <w:r w:rsidR="003552B7" w:rsidRPr="0048206F">
        <w:rPr>
          <w:b/>
          <w:lang w:val="ro-RO"/>
        </w:rPr>
        <w:t xml:space="preserve"> </w:t>
      </w:r>
    </w:p>
    <w:p w:rsidR="003552B7" w:rsidRDefault="003552B7" w:rsidP="003552B7">
      <w:pPr>
        <w:jc w:val="center"/>
        <w:rPr>
          <w:b/>
          <w:lang w:val="ro-RO"/>
        </w:rPr>
      </w:pPr>
      <w:r w:rsidRPr="0048206F">
        <w:rPr>
          <w:b/>
          <w:lang w:val="ro-RO"/>
        </w:rPr>
        <w:t>Direcți</w:t>
      </w:r>
      <w:r>
        <w:rPr>
          <w:b/>
          <w:lang w:val="ro-RO"/>
        </w:rPr>
        <w:t>ei</w:t>
      </w:r>
      <w:r w:rsidRPr="0048206F">
        <w:rPr>
          <w:b/>
          <w:lang w:val="ro-RO"/>
        </w:rPr>
        <w:t xml:space="preserve"> Poliției Locale Timișoara</w:t>
      </w:r>
      <w:r>
        <w:rPr>
          <w:b/>
          <w:lang w:val="ro-RO"/>
        </w:rPr>
        <w:t xml:space="preserve">, începând cu data de 01.01.2018, conform </w:t>
      </w:r>
    </w:p>
    <w:p w:rsidR="003552B7" w:rsidRDefault="003552B7" w:rsidP="003552B7">
      <w:pPr>
        <w:jc w:val="center"/>
        <w:rPr>
          <w:b/>
          <w:lang w:val="ro-RO"/>
        </w:rPr>
      </w:pPr>
      <w:r>
        <w:rPr>
          <w:b/>
          <w:lang w:val="ro-RO"/>
        </w:rPr>
        <w:t xml:space="preserve">O.U.G. nr. 79/08.11.2017 pentru modificarea și completarea </w:t>
      </w:r>
    </w:p>
    <w:p w:rsidR="003552B7" w:rsidRPr="00015C44" w:rsidRDefault="003552B7" w:rsidP="003552B7">
      <w:pPr>
        <w:jc w:val="center"/>
        <w:rPr>
          <w:b/>
          <w:sz w:val="16"/>
          <w:szCs w:val="16"/>
          <w:lang w:val="ro-RO"/>
        </w:rPr>
      </w:pPr>
      <w:r>
        <w:rPr>
          <w:b/>
          <w:lang w:val="ro-RO"/>
        </w:rPr>
        <w:t>Legii nr. 227/2015 privind Codul fiscal</w:t>
      </w:r>
    </w:p>
    <w:p w:rsidR="00D50321" w:rsidRPr="00607BD1" w:rsidRDefault="00D50321" w:rsidP="005042A2">
      <w:pPr>
        <w:jc w:val="center"/>
        <w:rPr>
          <w:b/>
          <w:lang w:val="ro-RO"/>
        </w:rPr>
      </w:pPr>
    </w:p>
    <w:p w:rsidR="00DE6BC6" w:rsidRDefault="00DE6BC6" w:rsidP="00BA551E">
      <w:pPr>
        <w:jc w:val="both"/>
        <w:rPr>
          <w:b/>
          <w:lang w:val="ro-RO"/>
        </w:rPr>
      </w:pPr>
    </w:p>
    <w:p w:rsidR="00B44F11" w:rsidRDefault="00607BD1" w:rsidP="00607BD1">
      <w:pPr>
        <w:jc w:val="center"/>
        <w:rPr>
          <w:b/>
          <w:i/>
          <w:lang w:val="ro-RO"/>
        </w:rPr>
      </w:pPr>
      <w:r w:rsidRPr="00607BD1">
        <w:rPr>
          <w:b/>
          <w:i/>
          <w:lang w:val="ro-RO"/>
        </w:rPr>
        <w:t>Secțiunea a 2-a</w:t>
      </w:r>
    </w:p>
    <w:p w:rsidR="001855D6" w:rsidRDefault="003F4E5F" w:rsidP="003F4E5F">
      <w:pPr>
        <w:jc w:val="center"/>
        <w:rPr>
          <w:b/>
          <w:i/>
          <w:lang w:val="ro-RO"/>
        </w:rPr>
      </w:pPr>
      <w:r>
        <w:rPr>
          <w:b/>
          <w:i/>
          <w:lang w:val="ro-RO"/>
        </w:rPr>
        <w:t>Motivul emiterii proiectului de hotărâre</w:t>
      </w:r>
    </w:p>
    <w:p w:rsidR="00760252" w:rsidRDefault="00760252" w:rsidP="003F4E5F">
      <w:pPr>
        <w:jc w:val="center"/>
        <w:rPr>
          <w:b/>
          <w:i/>
          <w:lang w:val="ro-RO"/>
        </w:rPr>
      </w:pPr>
    </w:p>
    <w:p w:rsidR="00E106B1" w:rsidRDefault="00790185" w:rsidP="00E106B1">
      <w:pPr>
        <w:jc w:val="center"/>
        <w:rPr>
          <w:b/>
          <w:lang w:val="ro-RO"/>
        </w:rPr>
      </w:pPr>
      <w:r>
        <w:rPr>
          <w:b/>
          <w:lang w:val="ro-RO"/>
        </w:rPr>
        <w:t xml:space="preserve">Transferarea contribuțiilor de la angajator la angajat, </w:t>
      </w:r>
      <w:r w:rsidR="00E106B1">
        <w:rPr>
          <w:b/>
          <w:lang w:val="ro-RO"/>
        </w:rPr>
        <w:t xml:space="preserve">conform </w:t>
      </w:r>
    </w:p>
    <w:p w:rsidR="00E106B1" w:rsidRDefault="00E106B1" w:rsidP="00E106B1">
      <w:pPr>
        <w:jc w:val="center"/>
        <w:rPr>
          <w:b/>
          <w:lang w:val="ro-RO"/>
        </w:rPr>
      </w:pPr>
      <w:r>
        <w:rPr>
          <w:b/>
          <w:lang w:val="ro-RO"/>
        </w:rPr>
        <w:t xml:space="preserve">O.U.G. nr. 79/08.11.2017 pentru modificarea și completarea </w:t>
      </w:r>
    </w:p>
    <w:p w:rsidR="00E106B1" w:rsidRPr="00015C44" w:rsidRDefault="00E106B1" w:rsidP="00E106B1">
      <w:pPr>
        <w:jc w:val="center"/>
        <w:rPr>
          <w:b/>
          <w:sz w:val="16"/>
          <w:szCs w:val="16"/>
          <w:lang w:val="ro-RO"/>
        </w:rPr>
      </w:pPr>
      <w:r>
        <w:rPr>
          <w:b/>
          <w:lang w:val="ro-RO"/>
        </w:rPr>
        <w:t>Legii nr. 227/2015 privind Codul fiscal</w:t>
      </w:r>
    </w:p>
    <w:p w:rsidR="00B44F11" w:rsidRDefault="00B44F11" w:rsidP="00011848">
      <w:pPr>
        <w:jc w:val="center"/>
        <w:rPr>
          <w:b/>
          <w:lang w:val="ro-RO"/>
        </w:rPr>
      </w:pPr>
    </w:p>
    <w:p w:rsidR="00FB56BD" w:rsidRDefault="00FB56BD" w:rsidP="00BA551E">
      <w:pPr>
        <w:jc w:val="both"/>
        <w:rPr>
          <w:b/>
          <w:lang w:val="ro-RO"/>
        </w:rPr>
      </w:pPr>
    </w:p>
    <w:p w:rsidR="00423E69" w:rsidRPr="002727BB" w:rsidRDefault="00423E69" w:rsidP="00BA551E">
      <w:pPr>
        <w:jc w:val="both"/>
        <w:rPr>
          <w:b/>
          <w:lang w:val="ro-RO"/>
        </w:rPr>
      </w:pPr>
    </w:p>
    <w:p w:rsidR="002727BB" w:rsidRDefault="002727BB" w:rsidP="00867E67">
      <w:pPr>
        <w:spacing w:line="360" w:lineRule="auto"/>
        <w:ind w:firstLine="720"/>
        <w:jc w:val="both"/>
        <w:rPr>
          <w:b/>
        </w:rPr>
      </w:pPr>
      <w:r w:rsidRPr="002727BB">
        <w:rPr>
          <w:b/>
        </w:rPr>
        <w:t>1. Descrierea situației actuale</w:t>
      </w:r>
    </w:p>
    <w:p w:rsidR="00760252" w:rsidRPr="00365D9E" w:rsidRDefault="00760252" w:rsidP="00760252">
      <w:pPr>
        <w:spacing w:line="360" w:lineRule="auto"/>
        <w:ind w:firstLine="709"/>
        <w:jc w:val="both"/>
        <w:rPr>
          <w:lang w:val="ro-RO"/>
        </w:rPr>
      </w:pPr>
      <w:r>
        <w:rPr>
          <w:lang w:val="ro-RO"/>
        </w:rPr>
        <w:t xml:space="preserve">Conform Legii nr. 227/2015 privind Codul fiscal, în luna decembrie 2017, </w:t>
      </w:r>
      <w:r w:rsidRPr="00365D9E">
        <w:rPr>
          <w:lang w:val="ro-RO"/>
        </w:rPr>
        <w:t xml:space="preserve">cotele de contribuții sociale aflate în sarcina angajatorului sunt următoarele: </w:t>
      </w:r>
    </w:p>
    <w:p w:rsidR="00760252" w:rsidRPr="00365D9E" w:rsidRDefault="00760252" w:rsidP="00760252">
      <w:pPr>
        <w:pStyle w:val="ListParagraph"/>
        <w:numPr>
          <w:ilvl w:val="0"/>
          <w:numId w:val="11"/>
        </w:numPr>
        <w:spacing w:line="360" w:lineRule="auto"/>
        <w:jc w:val="both"/>
        <w:rPr>
          <w:lang w:val="ro-RO"/>
        </w:rPr>
      </w:pPr>
      <w:r w:rsidRPr="00365D9E">
        <w:rPr>
          <w:lang w:val="ro-RO"/>
        </w:rPr>
        <w:t>Contribuția de asigurări sociale – CAS = 15,8 %</w:t>
      </w:r>
    </w:p>
    <w:p w:rsidR="00760252" w:rsidRPr="00365D9E" w:rsidRDefault="00760252" w:rsidP="00760252">
      <w:pPr>
        <w:pStyle w:val="ListParagraph"/>
        <w:numPr>
          <w:ilvl w:val="0"/>
          <w:numId w:val="11"/>
        </w:numPr>
        <w:spacing w:line="360" w:lineRule="auto"/>
        <w:jc w:val="both"/>
        <w:rPr>
          <w:lang w:val="ro-RO"/>
        </w:rPr>
      </w:pPr>
      <w:r w:rsidRPr="00365D9E">
        <w:rPr>
          <w:lang w:val="ro-RO"/>
        </w:rPr>
        <w:t>Contribuția pentru asigurări de sănătate – CASS = 5,2 %</w:t>
      </w:r>
    </w:p>
    <w:p w:rsidR="00760252" w:rsidRPr="00365D9E" w:rsidRDefault="00760252" w:rsidP="00760252">
      <w:pPr>
        <w:pStyle w:val="ListParagraph"/>
        <w:numPr>
          <w:ilvl w:val="0"/>
          <w:numId w:val="11"/>
        </w:numPr>
        <w:spacing w:line="360" w:lineRule="auto"/>
        <w:jc w:val="both"/>
        <w:rPr>
          <w:lang w:val="ro-RO"/>
        </w:rPr>
      </w:pPr>
      <w:r w:rsidRPr="00365D9E">
        <w:rPr>
          <w:lang w:val="ro-RO"/>
        </w:rPr>
        <w:t>Contribuția pentru șomaj = 0,5 %</w:t>
      </w:r>
    </w:p>
    <w:p w:rsidR="00760252" w:rsidRPr="00365D9E" w:rsidRDefault="00760252" w:rsidP="00760252">
      <w:pPr>
        <w:pStyle w:val="ListParagraph"/>
        <w:numPr>
          <w:ilvl w:val="0"/>
          <w:numId w:val="11"/>
        </w:numPr>
        <w:spacing w:line="360" w:lineRule="auto"/>
        <w:jc w:val="both"/>
        <w:rPr>
          <w:lang w:val="ro-RO"/>
        </w:rPr>
      </w:pPr>
      <w:r w:rsidRPr="00365D9E">
        <w:rPr>
          <w:lang w:val="ro-RO"/>
        </w:rPr>
        <w:t>Contribuția pentru concedii și indemnizații = 0,85 %</w:t>
      </w:r>
    </w:p>
    <w:p w:rsidR="00760252" w:rsidRPr="00365D9E" w:rsidRDefault="00760252" w:rsidP="00760252">
      <w:pPr>
        <w:pStyle w:val="ListParagraph"/>
        <w:numPr>
          <w:ilvl w:val="0"/>
          <w:numId w:val="11"/>
        </w:numPr>
        <w:spacing w:line="360" w:lineRule="auto"/>
        <w:jc w:val="both"/>
        <w:rPr>
          <w:lang w:val="ro-RO"/>
        </w:rPr>
      </w:pPr>
      <w:r w:rsidRPr="00365D9E">
        <w:rPr>
          <w:lang w:val="ro-RO"/>
        </w:rPr>
        <w:t>Contribuția pentru accidentele de muncă și boli profesionale = 0,26 %.</w:t>
      </w:r>
    </w:p>
    <w:p w:rsidR="00760252" w:rsidRPr="00365D9E" w:rsidRDefault="00760252" w:rsidP="00760252">
      <w:pPr>
        <w:pStyle w:val="ListParagraph"/>
        <w:numPr>
          <w:ilvl w:val="0"/>
          <w:numId w:val="11"/>
        </w:numPr>
        <w:spacing w:line="360" w:lineRule="auto"/>
        <w:jc w:val="both"/>
        <w:rPr>
          <w:lang w:val="ro-RO"/>
        </w:rPr>
      </w:pPr>
      <w:r w:rsidRPr="00365D9E">
        <w:rPr>
          <w:lang w:val="ro-RO"/>
        </w:rPr>
        <w:t>Cota de impozit este de 16 %.</w:t>
      </w:r>
    </w:p>
    <w:p w:rsidR="002727BB" w:rsidRDefault="002727BB" w:rsidP="00867E67">
      <w:pPr>
        <w:spacing w:line="360" w:lineRule="auto"/>
        <w:ind w:firstLine="720"/>
        <w:jc w:val="both"/>
        <w:rPr>
          <w:b/>
          <w:lang w:val="ro-RO"/>
        </w:rPr>
      </w:pPr>
      <w:r w:rsidRPr="007464C0">
        <w:rPr>
          <w:b/>
          <w:lang w:val="ro-RO"/>
        </w:rPr>
        <w:t>2. Schimbări preconizate și rezultate așteptate</w:t>
      </w:r>
    </w:p>
    <w:p w:rsidR="00365D9E" w:rsidRPr="004A145D" w:rsidRDefault="00365D9E" w:rsidP="00365D9E">
      <w:pPr>
        <w:spacing w:line="360" w:lineRule="auto"/>
        <w:ind w:firstLine="708"/>
        <w:jc w:val="both"/>
        <w:rPr>
          <w:lang w:val="ro-RO"/>
        </w:rPr>
      </w:pPr>
      <w:r w:rsidRPr="004A145D">
        <w:rPr>
          <w:lang w:val="ro-RO"/>
        </w:rPr>
        <w:t>În baza O.U.G. nr. 79/08.11.2017 pentru modificarea și completarea Legii nr. 227/2015 privind Codul fiscal, începând cu data de 01.01.2018 cotele de contribuții datorate de angajați sunt următoarele:</w:t>
      </w:r>
    </w:p>
    <w:p w:rsidR="00365D9E" w:rsidRDefault="00365D9E" w:rsidP="00365D9E">
      <w:pPr>
        <w:pStyle w:val="ListParagraph"/>
        <w:numPr>
          <w:ilvl w:val="0"/>
          <w:numId w:val="12"/>
        </w:numPr>
        <w:spacing w:line="360" w:lineRule="auto"/>
        <w:jc w:val="both"/>
        <w:rPr>
          <w:lang w:val="ro-RO"/>
        </w:rPr>
      </w:pPr>
      <w:r w:rsidRPr="004A145D">
        <w:rPr>
          <w:lang w:val="ro-RO"/>
        </w:rPr>
        <w:t>Cota de asigurări sociale = 25 % datorată de către persoanele fizice care au calitatea de</w:t>
      </w:r>
      <w:r>
        <w:rPr>
          <w:lang w:val="ro-RO"/>
        </w:rPr>
        <w:t xml:space="preserve"> angajați sau pentru care există obligația plății contribuției de asigurări sociale. Baza lunară </w:t>
      </w:r>
      <w:r>
        <w:rPr>
          <w:lang w:val="ro-RO"/>
        </w:rPr>
        <w:lastRenderedPageBreak/>
        <w:t>de calcul al contribuției de asigurări sociale, în cazul persoanelor fizice care realizează venituri din salarii sau asimilate salariilor, o reprezintă câștigul brut realizat din salarii și venituri asimilate salariilor, în țară și în alte state, cu respectarea prevederilor legislației europene aplicabile în domeniul securității sociale, precum și a acordurilor privind sistemele de securitate socială la care România este parte.</w:t>
      </w:r>
    </w:p>
    <w:p w:rsidR="00365D9E" w:rsidRPr="004A145D" w:rsidRDefault="00365D9E" w:rsidP="00365D9E">
      <w:pPr>
        <w:pStyle w:val="ListParagraph"/>
        <w:numPr>
          <w:ilvl w:val="0"/>
          <w:numId w:val="12"/>
        </w:numPr>
        <w:spacing w:line="360" w:lineRule="auto"/>
        <w:jc w:val="both"/>
        <w:rPr>
          <w:lang w:val="ro-RO"/>
        </w:rPr>
      </w:pPr>
      <w:r w:rsidRPr="004A145D">
        <w:rPr>
          <w:lang w:val="ro-RO"/>
        </w:rPr>
        <w:t>Cota de contribuție de asigurări sociale de sănătate = 10 % se datorează de către persoanele fizice care au calitate de angajați sau pentru care există obligația plății contribuției de asigurări sociale de sănătate. Baza lunară de calcul al contribuției de asigurări sociale de sănătate, în cazul persoanelor fizice care realizează venituri din salarii sau asimilate salariilor, în țară și străinătate, cu respectarea prevederilor legislației europene aplicabile în domeniul securității sociale, precum și a acordurilor privind sistemele de securitate socială la care România este parte, o reprezintă câștigul brut.</w:t>
      </w:r>
    </w:p>
    <w:p w:rsidR="00365D9E" w:rsidRPr="004A145D" w:rsidRDefault="00365D9E" w:rsidP="00365D9E">
      <w:pPr>
        <w:pStyle w:val="ListParagraph"/>
        <w:numPr>
          <w:ilvl w:val="0"/>
          <w:numId w:val="12"/>
        </w:numPr>
        <w:spacing w:line="360" w:lineRule="auto"/>
        <w:jc w:val="both"/>
        <w:rPr>
          <w:lang w:val="ro-RO"/>
        </w:rPr>
      </w:pPr>
      <w:r w:rsidRPr="004A145D">
        <w:rPr>
          <w:lang w:val="ro-RO"/>
        </w:rPr>
        <w:t xml:space="preserve">Cota de impozit = 10 % se aplică asupra venitului impozabil. </w:t>
      </w:r>
    </w:p>
    <w:p w:rsidR="00423E69" w:rsidRDefault="00423E69" w:rsidP="00867E67">
      <w:pPr>
        <w:autoSpaceDE w:val="0"/>
        <w:autoSpaceDN w:val="0"/>
        <w:adjustRightInd w:val="0"/>
        <w:spacing w:line="360" w:lineRule="auto"/>
        <w:ind w:firstLine="720"/>
        <w:jc w:val="both"/>
        <w:rPr>
          <w:b/>
          <w:lang w:val="ro-RO"/>
        </w:rPr>
      </w:pPr>
      <w:r w:rsidRPr="00940BA4">
        <w:rPr>
          <w:b/>
          <w:lang w:val="ro-RO"/>
        </w:rPr>
        <w:t>3. Alte informații</w:t>
      </w:r>
    </w:p>
    <w:p w:rsidR="003B6E4E" w:rsidRPr="005174B0" w:rsidRDefault="003B6E4E" w:rsidP="003B6E4E">
      <w:pPr>
        <w:spacing w:line="360" w:lineRule="auto"/>
        <w:ind w:firstLine="708"/>
        <w:jc w:val="both"/>
        <w:rPr>
          <w:color w:val="FF0000"/>
          <w:lang w:eastAsia="ro-RO"/>
        </w:rPr>
      </w:pPr>
      <w:r w:rsidRPr="0046563D">
        <w:rPr>
          <w:lang w:val="ro-RO"/>
        </w:rPr>
        <w:t>Prin Hotărârea Consiliului Local al Municipiului Timișoara nr. 2</w:t>
      </w:r>
      <w:r>
        <w:rPr>
          <w:lang w:val="ro-RO"/>
        </w:rPr>
        <w:t>70</w:t>
      </w:r>
      <w:r w:rsidRPr="0046563D">
        <w:rPr>
          <w:lang w:val="ro-RO"/>
        </w:rPr>
        <w:t>/2</w:t>
      </w:r>
      <w:r>
        <w:rPr>
          <w:lang w:val="ro-RO"/>
        </w:rPr>
        <w:t>8</w:t>
      </w:r>
      <w:r w:rsidRPr="0046563D">
        <w:rPr>
          <w:lang w:val="ro-RO"/>
        </w:rPr>
        <w:t>.0</w:t>
      </w:r>
      <w:r>
        <w:rPr>
          <w:lang w:val="ro-RO"/>
        </w:rPr>
        <w:t>7</w:t>
      </w:r>
      <w:r w:rsidRPr="0046563D">
        <w:rPr>
          <w:lang w:val="ro-RO"/>
        </w:rPr>
        <w:t>.2017</w:t>
      </w:r>
      <w:r>
        <w:rPr>
          <w:lang w:val="ro-RO"/>
        </w:rPr>
        <w:t xml:space="preserve"> </w:t>
      </w:r>
      <w:r w:rsidRPr="005174B0">
        <w:rPr>
          <w:rFonts w:cs="Courier New"/>
          <w:lang w:eastAsia="ro-RO"/>
        </w:rPr>
        <w:t>privind stabilirea salariilor pentru funcționarii publici și personalul contractual din aparatul de specialitate al Primarului Municipiului Timișoara și din serviciile publice din subordinea Consiliului Local al Municipiului Timișoara</w:t>
      </w:r>
      <w:r>
        <w:rPr>
          <w:rFonts w:cs="Courier New"/>
          <w:lang w:eastAsia="ro-RO"/>
        </w:rPr>
        <w:t xml:space="preserve"> (Anexa 3)</w:t>
      </w:r>
      <w:r w:rsidRPr="005174B0">
        <w:rPr>
          <w:rFonts w:cs="Courier New"/>
          <w:lang w:eastAsia="ro-RO"/>
        </w:rPr>
        <w:t>, începând cu data de</w:t>
      </w:r>
      <w:r>
        <w:rPr>
          <w:rFonts w:cs="Courier New"/>
          <w:lang w:eastAsia="ro-RO"/>
        </w:rPr>
        <w:t xml:space="preserve"> 01.07.2017 au fost stabilite salariile </w:t>
      </w:r>
      <w:r w:rsidRPr="00DC6D94">
        <w:rPr>
          <w:lang w:val="ro-RO"/>
        </w:rPr>
        <w:t>de bază pentru personalul din cadrul Direcției Poliției Locale Timișoara,</w:t>
      </w:r>
      <w:r>
        <w:rPr>
          <w:b/>
          <w:lang w:val="ro-RO"/>
        </w:rPr>
        <w:t xml:space="preserve"> </w:t>
      </w:r>
      <w:r w:rsidRPr="005174B0">
        <w:rPr>
          <w:rFonts w:cs="Courier New"/>
          <w:lang w:eastAsia="ro-RO"/>
        </w:rPr>
        <w:t>conform Legii nr.153/28.06.2017, lege-cadru privind salarizarea personalului plătit din fonduri publice;</w:t>
      </w:r>
    </w:p>
    <w:p w:rsidR="00423E69" w:rsidRDefault="00423E69" w:rsidP="00867E67">
      <w:pPr>
        <w:spacing w:line="360" w:lineRule="auto"/>
        <w:ind w:firstLine="720"/>
        <w:jc w:val="both"/>
        <w:rPr>
          <w:b/>
          <w:lang w:val="ro-RO"/>
        </w:rPr>
      </w:pPr>
      <w:r w:rsidRPr="00940BA4">
        <w:rPr>
          <w:b/>
          <w:lang w:val="ro-RO"/>
        </w:rPr>
        <w:t>4.</w:t>
      </w:r>
      <w:r w:rsidR="00940BA4">
        <w:rPr>
          <w:b/>
          <w:lang w:val="ro-RO"/>
        </w:rPr>
        <w:t xml:space="preserve"> </w:t>
      </w:r>
      <w:r w:rsidRPr="00940BA4">
        <w:rPr>
          <w:b/>
          <w:lang w:val="ro-RO"/>
        </w:rPr>
        <w:t>Concluzii</w:t>
      </w:r>
    </w:p>
    <w:p w:rsidR="00901C31" w:rsidRDefault="00901C31" w:rsidP="00901C31">
      <w:pPr>
        <w:spacing w:line="360" w:lineRule="auto"/>
        <w:ind w:firstLine="709"/>
        <w:jc w:val="both"/>
        <w:rPr>
          <w:b/>
          <w:lang w:val="ro-RO"/>
        </w:rPr>
      </w:pPr>
      <w:r>
        <w:rPr>
          <w:lang w:val="ro-RO"/>
        </w:rPr>
        <w:t xml:space="preserve">Prin transferarea contribuțiilor de la angajator la angajat conform O.U.G. nr. 79/08.11.2017, începând cu 01.01.2018 </w:t>
      </w:r>
      <w:r w:rsidRPr="004B4E7F">
        <w:rPr>
          <w:b/>
          <w:lang w:val="ro-RO"/>
        </w:rPr>
        <w:t xml:space="preserve">nivelul veniturilor salariale </w:t>
      </w:r>
      <w:r>
        <w:rPr>
          <w:b/>
          <w:lang w:val="ro-RO"/>
        </w:rPr>
        <w:t>di</w:t>
      </w:r>
      <w:r w:rsidRPr="004B4E7F">
        <w:rPr>
          <w:b/>
          <w:lang w:val="ro-RO"/>
        </w:rPr>
        <w:t>n cadrul Direcției Poliției Locale nu depășește nivelul indemnizației lunare a funcției de viceprimar, respectiv 15.200 lei, conform Anexei nr. IX din Legea nr. 153/28.06.2017, lege-cadru privind salarizarea personalului plătit din fonduri publice.</w:t>
      </w:r>
    </w:p>
    <w:p w:rsidR="00901C31" w:rsidRPr="00CA2F61" w:rsidRDefault="00901C31" w:rsidP="00667BDE">
      <w:pPr>
        <w:spacing w:line="360" w:lineRule="auto"/>
        <w:ind w:firstLine="709"/>
        <w:jc w:val="both"/>
        <w:rPr>
          <w:lang w:val="ro-RO"/>
        </w:rPr>
      </w:pPr>
      <w:r w:rsidRPr="00CA2F61">
        <w:rPr>
          <w:lang w:val="ro-RO"/>
        </w:rPr>
        <w:t xml:space="preserve">Menționăm că </w:t>
      </w:r>
      <w:r>
        <w:rPr>
          <w:lang w:val="ro-RO"/>
        </w:rPr>
        <w:t xml:space="preserve">la fundamentarea proiectului de buget pe anul 2018 au fost prevăzute la capitolul </w:t>
      </w:r>
      <w:r w:rsidRPr="001C3D3B">
        <w:rPr>
          <w:i/>
          <w:lang w:val="ro-RO"/>
        </w:rPr>
        <w:t>”Cheltuieli de personal”</w:t>
      </w:r>
      <w:r>
        <w:rPr>
          <w:lang w:val="ro-RO"/>
        </w:rPr>
        <w:t xml:space="preserve"> inclusiv contribuțiile transferate de la angajator la angajat.</w:t>
      </w:r>
    </w:p>
    <w:p w:rsidR="000E6149" w:rsidRPr="000E6149" w:rsidRDefault="00423E69" w:rsidP="00667BDE">
      <w:pPr>
        <w:spacing w:line="360" w:lineRule="auto"/>
        <w:ind w:firstLine="708"/>
        <w:jc w:val="both"/>
        <w:rPr>
          <w:lang w:val="ro-RO"/>
        </w:rPr>
      </w:pPr>
      <w:r w:rsidRPr="00940BA4">
        <w:t>Având în vedere aspectele prezentate, propunem</w:t>
      </w:r>
      <w:r w:rsidR="007D3975">
        <w:t xml:space="preserve"> </w:t>
      </w:r>
      <w:r w:rsidR="000E6149" w:rsidRPr="000E6149">
        <w:rPr>
          <w:lang w:val="ro-RO"/>
        </w:rPr>
        <w:t xml:space="preserve">stabilirea salariilor de bază pentru personalul din cadrul Direcției Poliției Locale Timișoara, începând cu data de 01.01.2018, conform </w:t>
      </w:r>
    </w:p>
    <w:p w:rsidR="00423E69" w:rsidRPr="00940BA4" w:rsidRDefault="000E6149" w:rsidP="00667BDE">
      <w:pPr>
        <w:spacing w:line="360" w:lineRule="auto"/>
        <w:jc w:val="both"/>
      </w:pPr>
      <w:r w:rsidRPr="000E6149">
        <w:rPr>
          <w:lang w:val="ro-RO"/>
        </w:rPr>
        <w:t>O.U.G. nr. 79/08.11.2017 pentru modificarea și completarea Legii nr. 227/2015 privind Codul fiscal</w:t>
      </w:r>
      <w:r w:rsidR="003A2538">
        <w:rPr>
          <w:lang w:val="ro-RO"/>
        </w:rPr>
        <w:t xml:space="preserve">, </w:t>
      </w:r>
      <w:r w:rsidR="000136D3" w:rsidRPr="00940BA4">
        <w:t>conform anexei</w:t>
      </w:r>
      <w:r w:rsidR="00423E69" w:rsidRPr="00940BA4">
        <w:t>.</w:t>
      </w:r>
    </w:p>
    <w:p w:rsidR="00270038" w:rsidRPr="00940BA4" w:rsidRDefault="00270038" w:rsidP="00C14653">
      <w:pPr>
        <w:rPr>
          <w:color w:val="FF0000"/>
        </w:rPr>
      </w:pPr>
    </w:p>
    <w:p w:rsidR="00B51056" w:rsidRPr="00940BA4" w:rsidRDefault="00B51056" w:rsidP="00C14653">
      <w:pPr>
        <w:ind w:left="720"/>
        <w:rPr>
          <w:b/>
        </w:rPr>
      </w:pPr>
      <w:r w:rsidRPr="00940BA4">
        <w:rPr>
          <w:b/>
        </w:rPr>
        <w:t xml:space="preserve">       PRIMAR                     </w:t>
      </w:r>
      <w:r w:rsidR="00C4190E" w:rsidRPr="00940BA4">
        <w:rPr>
          <w:b/>
        </w:rPr>
        <w:t xml:space="preserve">                                       DIRECTOR EXECUTIV ADJUNCT </w:t>
      </w:r>
    </w:p>
    <w:p w:rsidR="00842F11" w:rsidRPr="00940BA4" w:rsidRDefault="00B51056" w:rsidP="00C14653">
      <w:pPr>
        <w:ind w:left="720"/>
        <w:rPr>
          <w:b/>
        </w:rPr>
      </w:pPr>
      <w:r w:rsidRPr="00940BA4">
        <w:rPr>
          <w:b/>
        </w:rPr>
        <w:t>NICOLAE ROBU</w:t>
      </w:r>
      <w:r w:rsidR="00147A34" w:rsidRPr="00940BA4">
        <w:rPr>
          <w:b/>
        </w:rPr>
        <w:t xml:space="preserve">   </w:t>
      </w:r>
      <w:r w:rsidR="00C4190E" w:rsidRPr="00940BA4">
        <w:rPr>
          <w:b/>
        </w:rPr>
        <w:t xml:space="preserve">                                                              Jr. Ec. DOREL COJAN</w:t>
      </w:r>
    </w:p>
    <w:sectPr w:rsidR="00842F11" w:rsidRPr="00940BA4" w:rsidSect="00E32140">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A3" w:rsidRDefault="00D313A3">
      <w:r>
        <w:separator/>
      </w:r>
    </w:p>
  </w:endnote>
  <w:endnote w:type="continuationSeparator" w:id="0">
    <w:p w:rsidR="00D313A3" w:rsidRDefault="00D3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5E1FD5">
      <w:rPr>
        <w:lang w:val="ro-RO"/>
      </w:rPr>
      <w:t>3</w:t>
    </w:r>
    <w:r w:rsidR="006B049A" w:rsidRPr="00BE2883">
      <w:rPr>
        <w:lang w:val="ro-RO"/>
      </w:rPr>
      <w:t>, ver.</w:t>
    </w:r>
    <w:r w:rsidR="00CD285D" w:rsidRPr="00BE2883">
      <w:rPr>
        <w:lang w:val="ro-RO"/>
      </w:rPr>
      <w:t xml:space="preserve"> </w:t>
    </w:r>
    <w:r w:rsidR="003669DE">
      <w:rPr>
        <w:lang w:val="ro-RO"/>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A3" w:rsidRDefault="00D313A3">
      <w:r>
        <w:separator/>
      </w:r>
    </w:p>
  </w:footnote>
  <w:footnote w:type="continuationSeparator" w:id="0">
    <w:p w:rsidR="00D313A3" w:rsidRDefault="00D3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B3F1A"/>
    <w:multiLevelType w:val="hybridMultilevel"/>
    <w:tmpl w:val="F8627F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8753864"/>
    <w:multiLevelType w:val="hybridMultilevel"/>
    <w:tmpl w:val="288CCE7A"/>
    <w:lvl w:ilvl="0" w:tplc="0418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8">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3"/>
  </w:num>
  <w:num w:numId="6">
    <w:abstractNumId w:val="0"/>
  </w:num>
  <w:num w:numId="7">
    <w:abstractNumId w:val="9"/>
  </w:num>
  <w:num w:numId="8">
    <w:abstractNumId w:val="1"/>
  </w:num>
  <w:num w:numId="9">
    <w:abstractNumId w:val="2"/>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2280"/>
    <w:rsid w:val="000044CD"/>
    <w:rsid w:val="000053B3"/>
    <w:rsid w:val="000107B1"/>
    <w:rsid w:val="00010A85"/>
    <w:rsid w:val="00011029"/>
    <w:rsid w:val="00011848"/>
    <w:rsid w:val="000136D3"/>
    <w:rsid w:val="000166C3"/>
    <w:rsid w:val="000229C6"/>
    <w:rsid w:val="00023AEE"/>
    <w:rsid w:val="000246F3"/>
    <w:rsid w:val="00027F1D"/>
    <w:rsid w:val="00031266"/>
    <w:rsid w:val="00032ACC"/>
    <w:rsid w:val="0004365B"/>
    <w:rsid w:val="00044709"/>
    <w:rsid w:val="00044DDF"/>
    <w:rsid w:val="00046653"/>
    <w:rsid w:val="00050625"/>
    <w:rsid w:val="000534F5"/>
    <w:rsid w:val="00061417"/>
    <w:rsid w:val="00070C6A"/>
    <w:rsid w:val="00070E85"/>
    <w:rsid w:val="0007587C"/>
    <w:rsid w:val="00076B32"/>
    <w:rsid w:val="00081FB6"/>
    <w:rsid w:val="000863EE"/>
    <w:rsid w:val="00086926"/>
    <w:rsid w:val="00090945"/>
    <w:rsid w:val="00090D8B"/>
    <w:rsid w:val="0009132B"/>
    <w:rsid w:val="00092812"/>
    <w:rsid w:val="0009598A"/>
    <w:rsid w:val="000962ED"/>
    <w:rsid w:val="000A16CF"/>
    <w:rsid w:val="000A2123"/>
    <w:rsid w:val="000A2D70"/>
    <w:rsid w:val="000A7453"/>
    <w:rsid w:val="000B28EA"/>
    <w:rsid w:val="000C6D5E"/>
    <w:rsid w:val="000C70FA"/>
    <w:rsid w:val="000C7A63"/>
    <w:rsid w:val="000D2507"/>
    <w:rsid w:val="000D25D6"/>
    <w:rsid w:val="000D3879"/>
    <w:rsid w:val="000E01BE"/>
    <w:rsid w:val="000E053D"/>
    <w:rsid w:val="000E0D28"/>
    <w:rsid w:val="000E505C"/>
    <w:rsid w:val="000E6149"/>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F36"/>
    <w:rsid w:val="00125FFA"/>
    <w:rsid w:val="001271D2"/>
    <w:rsid w:val="00131038"/>
    <w:rsid w:val="00136CAF"/>
    <w:rsid w:val="00141C2E"/>
    <w:rsid w:val="00142DF3"/>
    <w:rsid w:val="001433D9"/>
    <w:rsid w:val="001443A0"/>
    <w:rsid w:val="001471B6"/>
    <w:rsid w:val="00147A34"/>
    <w:rsid w:val="00150437"/>
    <w:rsid w:val="00150F0D"/>
    <w:rsid w:val="001570B5"/>
    <w:rsid w:val="0015791A"/>
    <w:rsid w:val="0016216B"/>
    <w:rsid w:val="00172301"/>
    <w:rsid w:val="001776CA"/>
    <w:rsid w:val="001800FE"/>
    <w:rsid w:val="00180BCD"/>
    <w:rsid w:val="00181ACF"/>
    <w:rsid w:val="001855D6"/>
    <w:rsid w:val="00192D70"/>
    <w:rsid w:val="00194A7A"/>
    <w:rsid w:val="001A391C"/>
    <w:rsid w:val="001A5CCB"/>
    <w:rsid w:val="001A60E5"/>
    <w:rsid w:val="001A77A0"/>
    <w:rsid w:val="001B34F7"/>
    <w:rsid w:val="001B50EE"/>
    <w:rsid w:val="001B562C"/>
    <w:rsid w:val="001B5986"/>
    <w:rsid w:val="001B68C5"/>
    <w:rsid w:val="001B7999"/>
    <w:rsid w:val="001C2F51"/>
    <w:rsid w:val="001C3FBA"/>
    <w:rsid w:val="001C527C"/>
    <w:rsid w:val="001C5318"/>
    <w:rsid w:val="001C5CDC"/>
    <w:rsid w:val="001D2557"/>
    <w:rsid w:val="001D7EB1"/>
    <w:rsid w:val="001E0D32"/>
    <w:rsid w:val="001E68E8"/>
    <w:rsid w:val="001F061A"/>
    <w:rsid w:val="001F1E99"/>
    <w:rsid w:val="001F275E"/>
    <w:rsid w:val="001F4AD1"/>
    <w:rsid w:val="00200CD6"/>
    <w:rsid w:val="002027A3"/>
    <w:rsid w:val="00202A01"/>
    <w:rsid w:val="00203473"/>
    <w:rsid w:val="002037BD"/>
    <w:rsid w:val="00206F57"/>
    <w:rsid w:val="00214402"/>
    <w:rsid w:val="002149CA"/>
    <w:rsid w:val="00217C54"/>
    <w:rsid w:val="00223AAE"/>
    <w:rsid w:val="0023000F"/>
    <w:rsid w:val="002307CE"/>
    <w:rsid w:val="00231258"/>
    <w:rsid w:val="002343B8"/>
    <w:rsid w:val="00234B9F"/>
    <w:rsid w:val="0023544B"/>
    <w:rsid w:val="0023647D"/>
    <w:rsid w:val="002366A3"/>
    <w:rsid w:val="002463B5"/>
    <w:rsid w:val="00254524"/>
    <w:rsid w:val="00260B82"/>
    <w:rsid w:val="00265128"/>
    <w:rsid w:val="0026580D"/>
    <w:rsid w:val="00265BC4"/>
    <w:rsid w:val="00267E05"/>
    <w:rsid w:val="00270038"/>
    <w:rsid w:val="002727BB"/>
    <w:rsid w:val="002812FB"/>
    <w:rsid w:val="00284698"/>
    <w:rsid w:val="00285D5A"/>
    <w:rsid w:val="002A26BD"/>
    <w:rsid w:val="002A421A"/>
    <w:rsid w:val="002B353B"/>
    <w:rsid w:val="002C0016"/>
    <w:rsid w:val="002C0A53"/>
    <w:rsid w:val="002D22A9"/>
    <w:rsid w:val="002D745A"/>
    <w:rsid w:val="002E0CC6"/>
    <w:rsid w:val="002E5CDA"/>
    <w:rsid w:val="002E7247"/>
    <w:rsid w:val="002E797C"/>
    <w:rsid w:val="002F3639"/>
    <w:rsid w:val="002F7667"/>
    <w:rsid w:val="00300583"/>
    <w:rsid w:val="003037B5"/>
    <w:rsid w:val="00304EF8"/>
    <w:rsid w:val="003070B2"/>
    <w:rsid w:val="00312C5F"/>
    <w:rsid w:val="00314898"/>
    <w:rsid w:val="00314E69"/>
    <w:rsid w:val="00323932"/>
    <w:rsid w:val="003244C2"/>
    <w:rsid w:val="00330016"/>
    <w:rsid w:val="00333C2C"/>
    <w:rsid w:val="00334E0F"/>
    <w:rsid w:val="00335ED0"/>
    <w:rsid w:val="00341EE3"/>
    <w:rsid w:val="00353040"/>
    <w:rsid w:val="00354137"/>
    <w:rsid w:val="003552B7"/>
    <w:rsid w:val="003572D8"/>
    <w:rsid w:val="003578DA"/>
    <w:rsid w:val="00365D9E"/>
    <w:rsid w:val="003669DE"/>
    <w:rsid w:val="00373034"/>
    <w:rsid w:val="003750AC"/>
    <w:rsid w:val="00377DD7"/>
    <w:rsid w:val="00380BA4"/>
    <w:rsid w:val="00385917"/>
    <w:rsid w:val="00386859"/>
    <w:rsid w:val="00393AC9"/>
    <w:rsid w:val="003A2538"/>
    <w:rsid w:val="003A58F6"/>
    <w:rsid w:val="003A605B"/>
    <w:rsid w:val="003B2215"/>
    <w:rsid w:val="003B6E4E"/>
    <w:rsid w:val="003B7E61"/>
    <w:rsid w:val="003C0468"/>
    <w:rsid w:val="003C046D"/>
    <w:rsid w:val="003C0E7E"/>
    <w:rsid w:val="003C5A57"/>
    <w:rsid w:val="003D05D4"/>
    <w:rsid w:val="003D0DA0"/>
    <w:rsid w:val="003E757A"/>
    <w:rsid w:val="003F30C9"/>
    <w:rsid w:val="003F4E5F"/>
    <w:rsid w:val="003F5699"/>
    <w:rsid w:val="00413E50"/>
    <w:rsid w:val="00414054"/>
    <w:rsid w:val="0041514F"/>
    <w:rsid w:val="00415F55"/>
    <w:rsid w:val="004166AC"/>
    <w:rsid w:val="00421430"/>
    <w:rsid w:val="0042145A"/>
    <w:rsid w:val="00422D55"/>
    <w:rsid w:val="00423E69"/>
    <w:rsid w:val="004253E8"/>
    <w:rsid w:val="004278B4"/>
    <w:rsid w:val="00435FF5"/>
    <w:rsid w:val="004405E1"/>
    <w:rsid w:val="00441B5A"/>
    <w:rsid w:val="00451AD4"/>
    <w:rsid w:val="004527B2"/>
    <w:rsid w:val="00454E99"/>
    <w:rsid w:val="00455242"/>
    <w:rsid w:val="00461453"/>
    <w:rsid w:val="00465013"/>
    <w:rsid w:val="004726C3"/>
    <w:rsid w:val="004815F4"/>
    <w:rsid w:val="004837DD"/>
    <w:rsid w:val="004846AA"/>
    <w:rsid w:val="004872B8"/>
    <w:rsid w:val="0049010A"/>
    <w:rsid w:val="00492E0F"/>
    <w:rsid w:val="004939C7"/>
    <w:rsid w:val="0049717F"/>
    <w:rsid w:val="004A145D"/>
    <w:rsid w:val="004B19E5"/>
    <w:rsid w:val="004B1C33"/>
    <w:rsid w:val="004B4977"/>
    <w:rsid w:val="004B4F13"/>
    <w:rsid w:val="004B7C42"/>
    <w:rsid w:val="004C0A52"/>
    <w:rsid w:val="004C1DEB"/>
    <w:rsid w:val="004C34AE"/>
    <w:rsid w:val="004D03A4"/>
    <w:rsid w:val="004D0FDE"/>
    <w:rsid w:val="004D5522"/>
    <w:rsid w:val="004D6A3B"/>
    <w:rsid w:val="004E57F2"/>
    <w:rsid w:val="004F2451"/>
    <w:rsid w:val="004F48BA"/>
    <w:rsid w:val="004F7439"/>
    <w:rsid w:val="00503751"/>
    <w:rsid w:val="005042A2"/>
    <w:rsid w:val="00515B9E"/>
    <w:rsid w:val="0053231E"/>
    <w:rsid w:val="0054356E"/>
    <w:rsid w:val="00554CD9"/>
    <w:rsid w:val="00556D48"/>
    <w:rsid w:val="0055708B"/>
    <w:rsid w:val="00560B12"/>
    <w:rsid w:val="00561E34"/>
    <w:rsid w:val="00566474"/>
    <w:rsid w:val="0056728E"/>
    <w:rsid w:val="005723DA"/>
    <w:rsid w:val="005774AD"/>
    <w:rsid w:val="00580AC1"/>
    <w:rsid w:val="0058259E"/>
    <w:rsid w:val="0058378E"/>
    <w:rsid w:val="00596F00"/>
    <w:rsid w:val="005A0C63"/>
    <w:rsid w:val="005A3E38"/>
    <w:rsid w:val="005A4C34"/>
    <w:rsid w:val="005A5BC2"/>
    <w:rsid w:val="005B07AB"/>
    <w:rsid w:val="005B785C"/>
    <w:rsid w:val="005B7BE7"/>
    <w:rsid w:val="005C274C"/>
    <w:rsid w:val="005C281B"/>
    <w:rsid w:val="005C3BC0"/>
    <w:rsid w:val="005C5E77"/>
    <w:rsid w:val="005D1E26"/>
    <w:rsid w:val="005E1AAB"/>
    <w:rsid w:val="005E1FD5"/>
    <w:rsid w:val="005E4326"/>
    <w:rsid w:val="005F2681"/>
    <w:rsid w:val="005F3597"/>
    <w:rsid w:val="005F3CF4"/>
    <w:rsid w:val="005F6D86"/>
    <w:rsid w:val="005F7291"/>
    <w:rsid w:val="00602AF4"/>
    <w:rsid w:val="006072AA"/>
    <w:rsid w:val="00607BD1"/>
    <w:rsid w:val="00610ABC"/>
    <w:rsid w:val="00610F16"/>
    <w:rsid w:val="0061166C"/>
    <w:rsid w:val="006144F4"/>
    <w:rsid w:val="00616198"/>
    <w:rsid w:val="006353B0"/>
    <w:rsid w:val="006358C3"/>
    <w:rsid w:val="00641AEC"/>
    <w:rsid w:val="00644F6C"/>
    <w:rsid w:val="006477FC"/>
    <w:rsid w:val="006517DC"/>
    <w:rsid w:val="00654877"/>
    <w:rsid w:val="00662B28"/>
    <w:rsid w:val="00663D3D"/>
    <w:rsid w:val="00667BDE"/>
    <w:rsid w:val="00677281"/>
    <w:rsid w:val="006804B4"/>
    <w:rsid w:val="00690FD5"/>
    <w:rsid w:val="006942EA"/>
    <w:rsid w:val="006978F9"/>
    <w:rsid w:val="006A327C"/>
    <w:rsid w:val="006A57E3"/>
    <w:rsid w:val="006A62FA"/>
    <w:rsid w:val="006A6D37"/>
    <w:rsid w:val="006B049A"/>
    <w:rsid w:val="006B1B13"/>
    <w:rsid w:val="006B76BC"/>
    <w:rsid w:val="006C383B"/>
    <w:rsid w:val="006D00F5"/>
    <w:rsid w:val="006D06F1"/>
    <w:rsid w:val="006D44E1"/>
    <w:rsid w:val="006D6F22"/>
    <w:rsid w:val="006E33BA"/>
    <w:rsid w:val="006F5D0C"/>
    <w:rsid w:val="007035BF"/>
    <w:rsid w:val="00706B48"/>
    <w:rsid w:val="00712B6A"/>
    <w:rsid w:val="0071521E"/>
    <w:rsid w:val="00716FEA"/>
    <w:rsid w:val="00721A82"/>
    <w:rsid w:val="00721EE9"/>
    <w:rsid w:val="00723818"/>
    <w:rsid w:val="007311D7"/>
    <w:rsid w:val="0073609C"/>
    <w:rsid w:val="0074330D"/>
    <w:rsid w:val="00745503"/>
    <w:rsid w:val="007464C0"/>
    <w:rsid w:val="00746CA1"/>
    <w:rsid w:val="007504D1"/>
    <w:rsid w:val="00751E29"/>
    <w:rsid w:val="00756E4B"/>
    <w:rsid w:val="00760252"/>
    <w:rsid w:val="007614CF"/>
    <w:rsid w:val="00763192"/>
    <w:rsid w:val="00763359"/>
    <w:rsid w:val="007664C1"/>
    <w:rsid w:val="0077315B"/>
    <w:rsid w:val="00776192"/>
    <w:rsid w:val="007815E3"/>
    <w:rsid w:val="00782D6F"/>
    <w:rsid w:val="00787134"/>
    <w:rsid w:val="00790185"/>
    <w:rsid w:val="0079687D"/>
    <w:rsid w:val="00796F20"/>
    <w:rsid w:val="00797362"/>
    <w:rsid w:val="00797B92"/>
    <w:rsid w:val="007A0B7F"/>
    <w:rsid w:val="007A3253"/>
    <w:rsid w:val="007A4DE5"/>
    <w:rsid w:val="007A5DF2"/>
    <w:rsid w:val="007B1403"/>
    <w:rsid w:val="007B6249"/>
    <w:rsid w:val="007B66B2"/>
    <w:rsid w:val="007C1349"/>
    <w:rsid w:val="007C29F3"/>
    <w:rsid w:val="007C75A9"/>
    <w:rsid w:val="007D3975"/>
    <w:rsid w:val="007E61BA"/>
    <w:rsid w:val="007F1C18"/>
    <w:rsid w:val="007F6D4D"/>
    <w:rsid w:val="00800365"/>
    <w:rsid w:val="00802883"/>
    <w:rsid w:val="00805D7B"/>
    <w:rsid w:val="00812A83"/>
    <w:rsid w:val="00815389"/>
    <w:rsid w:val="00815552"/>
    <w:rsid w:val="00815DD1"/>
    <w:rsid w:val="008275BF"/>
    <w:rsid w:val="00831505"/>
    <w:rsid w:val="00832357"/>
    <w:rsid w:val="008339C1"/>
    <w:rsid w:val="00835A57"/>
    <w:rsid w:val="00836019"/>
    <w:rsid w:val="00842F11"/>
    <w:rsid w:val="00857EF6"/>
    <w:rsid w:val="00861A63"/>
    <w:rsid w:val="00863D05"/>
    <w:rsid w:val="00864CE8"/>
    <w:rsid w:val="00867E67"/>
    <w:rsid w:val="00871254"/>
    <w:rsid w:val="0087631A"/>
    <w:rsid w:val="0087656D"/>
    <w:rsid w:val="00877769"/>
    <w:rsid w:val="008820B9"/>
    <w:rsid w:val="008831C4"/>
    <w:rsid w:val="0088616C"/>
    <w:rsid w:val="008903E9"/>
    <w:rsid w:val="00890B04"/>
    <w:rsid w:val="00891B1C"/>
    <w:rsid w:val="0089276E"/>
    <w:rsid w:val="00892EC9"/>
    <w:rsid w:val="0089439D"/>
    <w:rsid w:val="00894570"/>
    <w:rsid w:val="008972C7"/>
    <w:rsid w:val="0089756F"/>
    <w:rsid w:val="008A16D1"/>
    <w:rsid w:val="008A42C7"/>
    <w:rsid w:val="008B0E4E"/>
    <w:rsid w:val="008B2229"/>
    <w:rsid w:val="008B5EEA"/>
    <w:rsid w:val="008D3D6F"/>
    <w:rsid w:val="008D518B"/>
    <w:rsid w:val="008D5664"/>
    <w:rsid w:val="008E1711"/>
    <w:rsid w:val="008E1754"/>
    <w:rsid w:val="008E2575"/>
    <w:rsid w:val="008E586D"/>
    <w:rsid w:val="008E6BEA"/>
    <w:rsid w:val="008E77A5"/>
    <w:rsid w:val="008F3A47"/>
    <w:rsid w:val="008F452F"/>
    <w:rsid w:val="008F6BA0"/>
    <w:rsid w:val="0090139D"/>
    <w:rsid w:val="00901C31"/>
    <w:rsid w:val="00904638"/>
    <w:rsid w:val="009122B5"/>
    <w:rsid w:val="00912B02"/>
    <w:rsid w:val="00914098"/>
    <w:rsid w:val="0092024E"/>
    <w:rsid w:val="00922E65"/>
    <w:rsid w:val="009237D5"/>
    <w:rsid w:val="0092602A"/>
    <w:rsid w:val="00927A6C"/>
    <w:rsid w:val="00927A7A"/>
    <w:rsid w:val="009328D1"/>
    <w:rsid w:val="00933D1A"/>
    <w:rsid w:val="009355CC"/>
    <w:rsid w:val="0093691D"/>
    <w:rsid w:val="00940BA4"/>
    <w:rsid w:val="00955611"/>
    <w:rsid w:val="009606DD"/>
    <w:rsid w:val="009629D8"/>
    <w:rsid w:val="00962BE9"/>
    <w:rsid w:val="00963818"/>
    <w:rsid w:val="0096609E"/>
    <w:rsid w:val="00974C95"/>
    <w:rsid w:val="00975E85"/>
    <w:rsid w:val="00980C0C"/>
    <w:rsid w:val="00982243"/>
    <w:rsid w:val="00983BAD"/>
    <w:rsid w:val="009850C9"/>
    <w:rsid w:val="00985B34"/>
    <w:rsid w:val="0099623F"/>
    <w:rsid w:val="009A2A77"/>
    <w:rsid w:val="009A3B56"/>
    <w:rsid w:val="009B17DC"/>
    <w:rsid w:val="009C19D6"/>
    <w:rsid w:val="009C2D6C"/>
    <w:rsid w:val="009C36C2"/>
    <w:rsid w:val="009C54FC"/>
    <w:rsid w:val="009C6A3E"/>
    <w:rsid w:val="009C6B1F"/>
    <w:rsid w:val="009D0FD8"/>
    <w:rsid w:val="009D2BDD"/>
    <w:rsid w:val="009D2F2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154"/>
    <w:rsid w:val="00A21709"/>
    <w:rsid w:val="00A26F5D"/>
    <w:rsid w:val="00A30793"/>
    <w:rsid w:val="00A31AF0"/>
    <w:rsid w:val="00A32608"/>
    <w:rsid w:val="00A34E31"/>
    <w:rsid w:val="00A41E76"/>
    <w:rsid w:val="00A45E10"/>
    <w:rsid w:val="00A466CC"/>
    <w:rsid w:val="00A5094B"/>
    <w:rsid w:val="00A5240D"/>
    <w:rsid w:val="00A52D45"/>
    <w:rsid w:val="00A544EF"/>
    <w:rsid w:val="00A54D89"/>
    <w:rsid w:val="00A6204F"/>
    <w:rsid w:val="00A64DE0"/>
    <w:rsid w:val="00A67491"/>
    <w:rsid w:val="00A71931"/>
    <w:rsid w:val="00A7599D"/>
    <w:rsid w:val="00A76AFD"/>
    <w:rsid w:val="00A807F6"/>
    <w:rsid w:val="00A82813"/>
    <w:rsid w:val="00A83E52"/>
    <w:rsid w:val="00A90017"/>
    <w:rsid w:val="00A92FB7"/>
    <w:rsid w:val="00A95B9E"/>
    <w:rsid w:val="00AA1A37"/>
    <w:rsid w:val="00AA7252"/>
    <w:rsid w:val="00AB022C"/>
    <w:rsid w:val="00AB035F"/>
    <w:rsid w:val="00AB065D"/>
    <w:rsid w:val="00AB107B"/>
    <w:rsid w:val="00AC3627"/>
    <w:rsid w:val="00AC53F1"/>
    <w:rsid w:val="00AE6389"/>
    <w:rsid w:val="00AE74A8"/>
    <w:rsid w:val="00AF0470"/>
    <w:rsid w:val="00B01710"/>
    <w:rsid w:val="00B04EA1"/>
    <w:rsid w:val="00B059CF"/>
    <w:rsid w:val="00B05F1A"/>
    <w:rsid w:val="00B118C5"/>
    <w:rsid w:val="00B20547"/>
    <w:rsid w:val="00B225D7"/>
    <w:rsid w:val="00B240AE"/>
    <w:rsid w:val="00B251DA"/>
    <w:rsid w:val="00B26279"/>
    <w:rsid w:val="00B3194B"/>
    <w:rsid w:val="00B32A5F"/>
    <w:rsid w:val="00B32A9E"/>
    <w:rsid w:val="00B338F4"/>
    <w:rsid w:val="00B36153"/>
    <w:rsid w:val="00B4152B"/>
    <w:rsid w:val="00B41876"/>
    <w:rsid w:val="00B42481"/>
    <w:rsid w:val="00B44F11"/>
    <w:rsid w:val="00B453DC"/>
    <w:rsid w:val="00B460F1"/>
    <w:rsid w:val="00B46C36"/>
    <w:rsid w:val="00B46F45"/>
    <w:rsid w:val="00B51056"/>
    <w:rsid w:val="00B52CAE"/>
    <w:rsid w:val="00B536C9"/>
    <w:rsid w:val="00B61AD0"/>
    <w:rsid w:val="00B62E05"/>
    <w:rsid w:val="00B66036"/>
    <w:rsid w:val="00B7519E"/>
    <w:rsid w:val="00B77C11"/>
    <w:rsid w:val="00B77EB2"/>
    <w:rsid w:val="00B81E21"/>
    <w:rsid w:val="00B86216"/>
    <w:rsid w:val="00B948DB"/>
    <w:rsid w:val="00B963F5"/>
    <w:rsid w:val="00B97F9D"/>
    <w:rsid w:val="00BA551E"/>
    <w:rsid w:val="00BA6EAA"/>
    <w:rsid w:val="00BB18E7"/>
    <w:rsid w:val="00BB5301"/>
    <w:rsid w:val="00BC43A0"/>
    <w:rsid w:val="00BC4867"/>
    <w:rsid w:val="00BC68A5"/>
    <w:rsid w:val="00BC7DC4"/>
    <w:rsid w:val="00BD1E33"/>
    <w:rsid w:val="00BD5567"/>
    <w:rsid w:val="00BE2883"/>
    <w:rsid w:val="00BF1617"/>
    <w:rsid w:val="00BF194D"/>
    <w:rsid w:val="00BF2642"/>
    <w:rsid w:val="00BF2DB1"/>
    <w:rsid w:val="00BF4440"/>
    <w:rsid w:val="00BF5697"/>
    <w:rsid w:val="00C00EBA"/>
    <w:rsid w:val="00C04456"/>
    <w:rsid w:val="00C050A1"/>
    <w:rsid w:val="00C1120B"/>
    <w:rsid w:val="00C13789"/>
    <w:rsid w:val="00C14653"/>
    <w:rsid w:val="00C23262"/>
    <w:rsid w:val="00C23AE3"/>
    <w:rsid w:val="00C2445D"/>
    <w:rsid w:val="00C36658"/>
    <w:rsid w:val="00C37C49"/>
    <w:rsid w:val="00C4190E"/>
    <w:rsid w:val="00C42A22"/>
    <w:rsid w:val="00C42FF1"/>
    <w:rsid w:val="00C449DD"/>
    <w:rsid w:val="00C47116"/>
    <w:rsid w:val="00C50666"/>
    <w:rsid w:val="00C56E07"/>
    <w:rsid w:val="00C65F3E"/>
    <w:rsid w:val="00C74263"/>
    <w:rsid w:val="00C74DCD"/>
    <w:rsid w:val="00C826CB"/>
    <w:rsid w:val="00C8468C"/>
    <w:rsid w:val="00C851A4"/>
    <w:rsid w:val="00C857C3"/>
    <w:rsid w:val="00C94B14"/>
    <w:rsid w:val="00C966A7"/>
    <w:rsid w:val="00C9751A"/>
    <w:rsid w:val="00C977E9"/>
    <w:rsid w:val="00CA115B"/>
    <w:rsid w:val="00CA2396"/>
    <w:rsid w:val="00CA2C3B"/>
    <w:rsid w:val="00CA4AF4"/>
    <w:rsid w:val="00CB1A75"/>
    <w:rsid w:val="00CB2F64"/>
    <w:rsid w:val="00CB6B34"/>
    <w:rsid w:val="00CB6DA4"/>
    <w:rsid w:val="00CB736A"/>
    <w:rsid w:val="00CC2EA2"/>
    <w:rsid w:val="00CC7886"/>
    <w:rsid w:val="00CD285D"/>
    <w:rsid w:val="00CE165A"/>
    <w:rsid w:val="00CE2B12"/>
    <w:rsid w:val="00CE6752"/>
    <w:rsid w:val="00CF44B9"/>
    <w:rsid w:val="00CF514D"/>
    <w:rsid w:val="00CF63D3"/>
    <w:rsid w:val="00D02612"/>
    <w:rsid w:val="00D066AB"/>
    <w:rsid w:val="00D07168"/>
    <w:rsid w:val="00D07569"/>
    <w:rsid w:val="00D11FBA"/>
    <w:rsid w:val="00D179FB"/>
    <w:rsid w:val="00D23B62"/>
    <w:rsid w:val="00D24B89"/>
    <w:rsid w:val="00D25363"/>
    <w:rsid w:val="00D258D8"/>
    <w:rsid w:val="00D2659C"/>
    <w:rsid w:val="00D30B41"/>
    <w:rsid w:val="00D30D28"/>
    <w:rsid w:val="00D313A3"/>
    <w:rsid w:val="00D32CBC"/>
    <w:rsid w:val="00D346DF"/>
    <w:rsid w:val="00D35AD5"/>
    <w:rsid w:val="00D3731F"/>
    <w:rsid w:val="00D4115E"/>
    <w:rsid w:val="00D435B0"/>
    <w:rsid w:val="00D45AC3"/>
    <w:rsid w:val="00D50321"/>
    <w:rsid w:val="00D505F3"/>
    <w:rsid w:val="00D63309"/>
    <w:rsid w:val="00D651C7"/>
    <w:rsid w:val="00D7258F"/>
    <w:rsid w:val="00D730CA"/>
    <w:rsid w:val="00D74269"/>
    <w:rsid w:val="00D75122"/>
    <w:rsid w:val="00D7518A"/>
    <w:rsid w:val="00D81786"/>
    <w:rsid w:val="00D820FD"/>
    <w:rsid w:val="00D82407"/>
    <w:rsid w:val="00D911C0"/>
    <w:rsid w:val="00D9215B"/>
    <w:rsid w:val="00DA1B32"/>
    <w:rsid w:val="00DA5386"/>
    <w:rsid w:val="00DB036E"/>
    <w:rsid w:val="00DC1F4D"/>
    <w:rsid w:val="00DC2641"/>
    <w:rsid w:val="00DC3B40"/>
    <w:rsid w:val="00DC42D3"/>
    <w:rsid w:val="00DC7230"/>
    <w:rsid w:val="00DD2102"/>
    <w:rsid w:val="00DE1228"/>
    <w:rsid w:val="00DE1966"/>
    <w:rsid w:val="00DE2AE4"/>
    <w:rsid w:val="00DE535A"/>
    <w:rsid w:val="00DE6BC6"/>
    <w:rsid w:val="00DF0D1C"/>
    <w:rsid w:val="00DF15BD"/>
    <w:rsid w:val="00DF167A"/>
    <w:rsid w:val="00DF23FA"/>
    <w:rsid w:val="00DF2E25"/>
    <w:rsid w:val="00DF4AED"/>
    <w:rsid w:val="00DF4F2D"/>
    <w:rsid w:val="00E021E3"/>
    <w:rsid w:val="00E03DF4"/>
    <w:rsid w:val="00E106B1"/>
    <w:rsid w:val="00E10E23"/>
    <w:rsid w:val="00E11292"/>
    <w:rsid w:val="00E11D8B"/>
    <w:rsid w:val="00E12654"/>
    <w:rsid w:val="00E152AF"/>
    <w:rsid w:val="00E30863"/>
    <w:rsid w:val="00E32140"/>
    <w:rsid w:val="00E35F8F"/>
    <w:rsid w:val="00E42F11"/>
    <w:rsid w:val="00E459E3"/>
    <w:rsid w:val="00E46136"/>
    <w:rsid w:val="00E504A6"/>
    <w:rsid w:val="00E63969"/>
    <w:rsid w:val="00E7032B"/>
    <w:rsid w:val="00E743BA"/>
    <w:rsid w:val="00E84EF8"/>
    <w:rsid w:val="00E84F37"/>
    <w:rsid w:val="00E85E8E"/>
    <w:rsid w:val="00E877B4"/>
    <w:rsid w:val="00E908F9"/>
    <w:rsid w:val="00E91BF0"/>
    <w:rsid w:val="00E9203D"/>
    <w:rsid w:val="00E93F91"/>
    <w:rsid w:val="00E95ABB"/>
    <w:rsid w:val="00EA03F4"/>
    <w:rsid w:val="00EA1739"/>
    <w:rsid w:val="00EA49C4"/>
    <w:rsid w:val="00EA5978"/>
    <w:rsid w:val="00EB122F"/>
    <w:rsid w:val="00EB1BCC"/>
    <w:rsid w:val="00EB31DD"/>
    <w:rsid w:val="00EB3B3F"/>
    <w:rsid w:val="00EB509D"/>
    <w:rsid w:val="00EB60AD"/>
    <w:rsid w:val="00EC0453"/>
    <w:rsid w:val="00EC06DB"/>
    <w:rsid w:val="00EC1717"/>
    <w:rsid w:val="00EC3B6F"/>
    <w:rsid w:val="00EC3E95"/>
    <w:rsid w:val="00EC63BA"/>
    <w:rsid w:val="00ED4FF8"/>
    <w:rsid w:val="00ED785E"/>
    <w:rsid w:val="00EE0680"/>
    <w:rsid w:val="00EE1B0D"/>
    <w:rsid w:val="00EE4276"/>
    <w:rsid w:val="00EE617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51266"/>
    <w:rsid w:val="00F521A5"/>
    <w:rsid w:val="00F60615"/>
    <w:rsid w:val="00F70609"/>
    <w:rsid w:val="00F73047"/>
    <w:rsid w:val="00F80A6E"/>
    <w:rsid w:val="00F829DF"/>
    <w:rsid w:val="00F87633"/>
    <w:rsid w:val="00F90B35"/>
    <w:rsid w:val="00F92D1F"/>
    <w:rsid w:val="00F957E7"/>
    <w:rsid w:val="00FA09CE"/>
    <w:rsid w:val="00FA775F"/>
    <w:rsid w:val="00FB10BF"/>
    <w:rsid w:val="00FB2236"/>
    <w:rsid w:val="00FB50C5"/>
    <w:rsid w:val="00FB56BD"/>
    <w:rsid w:val="00FC4B31"/>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75C56-A38F-433B-B7E1-D1D787EB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Pages>
  <Words>647</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4397</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1219</cp:revision>
  <cp:lastPrinted>2017-12-07T13:12:00Z</cp:lastPrinted>
  <dcterms:created xsi:type="dcterms:W3CDTF">2011-12-15T11:17:00Z</dcterms:created>
  <dcterms:modified xsi:type="dcterms:W3CDTF">2017-12-15T10:48:00Z</dcterms:modified>
</cp:coreProperties>
</file>