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A7E88" w:rsidRPr="000E206C" w:rsidRDefault="00DA7E88" w:rsidP="009C1560">
      <w:pPr>
        <w:pStyle w:val="NoSpacing"/>
        <w:jc w:val="both"/>
        <w:rPr>
          <w:rFonts w:ascii="Times New Roman" w:hAnsi="Times New Roman" w:cs="Times New Roman"/>
          <w:b/>
          <w:sz w:val="24"/>
          <w:szCs w:val="24"/>
        </w:rPr>
      </w:pPr>
      <w:bookmarkStart w:id="0" w:name="_GoBack"/>
      <w:bookmarkEnd w:id="0"/>
      <w:r w:rsidRPr="000E206C">
        <w:rPr>
          <w:rFonts w:ascii="Times New Roman" w:hAnsi="Times New Roman" w:cs="Times New Roman"/>
          <w:b/>
          <w:noProof/>
          <w:sz w:val="24"/>
          <w:szCs w:val="24"/>
          <w:lang w:val="en-US"/>
        </w:rPr>
        <w:drawing>
          <wp:anchor distT="0" distB="0" distL="114300" distR="114300" simplePos="0" relativeHeight="251659264" behindDoc="1" locked="0" layoutInCell="1" allowOverlap="1">
            <wp:simplePos x="0" y="0"/>
            <wp:positionH relativeFrom="column">
              <wp:posOffset>-41275</wp:posOffset>
            </wp:positionH>
            <wp:positionV relativeFrom="paragraph">
              <wp:posOffset>-24765</wp:posOffset>
            </wp:positionV>
            <wp:extent cx="750570" cy="1082040"/>
            <wp:effectExtent l="19050" t="0" r="0" b="0"/>
            <wp:wrapSquare wrapText="bothSides"/>
            <wp:docPr id="2" name="Picture 1" descr="sigla_pmt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la_pmt_cmyk"/>
                    <pic:cNvPicPr>
                      <a:picLocks noChangeAspect="1" noChangeArrowheads="1"/>
                    </pic:cNvPicPr>
                  </pic:nvPicPr>
                  <pic:blipFill>
                    <a:blip r:embed="rId5" cstate="print"/>
                    <a:srcRect/>
                    <a:stretch>
                      <a:fillRect/>
                    </a:stretch>
                  </pic:blipFill>
                  <pic:spPr bwMode="auto">
                    <a:xfrm>
                      <a:off x="0" y="0"/>
                      <a:ext cx="750570" cy="1082040"/>
                    </a:xfrm>
                    <a:prstGeom prst="rect">
                      <a:avLst/>
                    </a:prstGeom>
                    <a:noFill/>
                    <a:ln w="9525">
                      <a:noFill/>
                      <a:miter lim="800000"/>
                      <a:headEnd/>
                      <a:tailEnd/>
                    </a:ln>
                  </pic:spPr>
                </pic:pic>
              </a:graphicData>
            </a:graphic>
          </wp:anchor>
        </w:drawing>
      </w:r>
      <w:r w:rsidRPr="000E206C">
        <w:rPr>
          <w:rFonts w:ascii="Times New Roman" w:hAnsi="Times New Roman" w:cs="Times New Roman"/>
          <w:b/>
          <w:sz w:val="24"/>
          <w:szCs w:val="24"/>
        </w:rPr>
        <w:t>ROMÂNIA</w:t>
      </w:r>
    </w:p>
    <w:p w:rsidR="00DA7E88" w:rsidRPr="000E206C" w:rsidRDefault="00DA7E88" w:rsidP="009C1560">
      <w:pPr>
        <w:pStyle w:val="NoSpacing"/>
        <w:jc w:val="both"/>
        <w:rPr>
          <w:rFonts w:ascii="Times New Roman" w:hAnsi="Times New Roman" w:cs="Times New Roman"/>
          <w:b/>
          <w:sz w:val="24"/>
          <w:szCs w:val="24"/>
        </w:rPr>
      </w:pPr>
      <w:r w:rsidRPr="000E206C">
        <w:rPr>
          <w:rFonts w:ascii="Times New Roman" w:hAnsi="Times New Roman" w:cs="Times New Roman"/>
          <w:b/>
          <w:sz w:val="24"/>
          <w:szCs w:val="24"/>
        </w:rPr>
        <w:t>JUDEŢUL TIMIŞ</w:t>
      </w:r>
    </w:p>
    <w:p w:rsidR="00DA7E88" w:rsidRPr="000E206C" w:rsidRDefault="00DA7E88" w:rsidP="009C1560">
      <w:pPr>
        <w:pStyle w:val="NoSpacing"/>
        <w:jc w:val="both"/>
        <w:rPr>
          <w:rFonts w:ascii="Times New Roman" w:hAnsi="Times New Roman" w:cs="Times New Roman"/>
          <w:b/>
          <w:sz w:val="24"/>
          <w:szCs w:val="24"/>
        </w:rPr>
      </w:pPr>
      <w:r w:rsidRPr="000E206C">
        <w:rPr>
          <w:rFonts w:ascii="Times New Roman" w:hAnsi="Times New Roman" w:cs="Times New Roman"/>
          <w:b/>
          <w:sz w:val="24"/>
          <w:szCs w:val="24"/>
        </w:rPr>
        <w:t>MUNICIPIUL TIMIŞOARA</w:t>
      </w:r>
    </w:p>
    <w:p w:rsidR="00DA7E88" w:rsidRDefault="00DA7E88" w:rsidP="009C1560">
      <w:pPr>
        <w:pStyle w:val="NoSpacing"/>
        <w:jc w:val="both"/>
        <w:rPr>
          <w:rFonts w:ascii="Times New Roman" w:hAnsi="Times New Roman" w:cs="Times New Roman"/>
          <w:b/>
          <w:sz w:val="24"/>
          <w:szCs w:val="24"/>
        </w:rPr>
      </w:pPr>
      <w:r w:rsidRPr="000E206C">
        <w:rPr>
          <w:rFonts w:ascii="Times New Roman" w:hAnsi="Times New Roman" w:cs="Times New Roman"/>
          <w:b/>
          <w:sz w:val="24"/>
          <w:szCs w:val="24"/>
        </w:rPr>
        <w:t>PRIMAR</w:t>
      </w:r>
    </w:p>
    <w:p w:rsidR="0040317B" w:rsidRPr="000E206C" w:rsidRDefault="0040317B" w:rsidP="009C1560">
      <w:pPr>
        <w:pStyle w:val="NoSpacing"/>
        <w:jc w:val="both"/>
        <w:rPr>
          <w:rFonts w:ascii="Times New Roman" w:hAnsi="Times New Roman" w:cs="Times New Roman"/>
          <w:b/>
          <w:sz w:val="24"/>
          <w:szCs w:val="24"/>
        </w:rPr>
      </w:pPr>
      <w:r>
        <w:rPr>
          <w:rFonts w:ascii="Times New Roman" w:hAnsi="Times New Roman" w:cs="Times New Roman"/>
          <w:b/>
          <w:sz w:val="24"/>
          <w:szCs w:val="24"/>
        </w:rPr>
        <w:t>SC202</w:t>
      </w:r>
      <w:r w:rsidR="00C77F14">
        <w:rPr>
          <w:rFonts w:ascii="Times New Roman" w:hAnsi="Times New Roman" w:cs="Times New Roman"/>
          <w:b/>
          <w:sz w:val="24"/>
          <w:szCs w:val="24"/>
        </w:rPr>
        <w:t>3</w:t>
      </w:r>
      <w:r>
        <w:rPr>
          <w:rFonts w:ascii="Times New Roman" w:hAnsi="Times New Roman" w:cs="Times New Roman"/>
          <w:b/>
          <w:sz w:val="24"/>
          <w:szCs w:val="24"/>
        </w:rPr>
        <w:t>-</w:t>
      </w:r>
      <w:r w:rsidR="00C77F14">
        <w:rPr>
          <w:rFonts w:ascii="Times New Roman" w:hAnsi="Times New Roman" w:cs="Times New Roman"/>
          <w:b/>
          <w:sz w:val="24"/>
          <w:szCs w:val="24"/>
        </w:rPr>
        <w:t>1183/16.01.2023</w:t>
      </w:r>
    </w:p>
    <w:p w:rsidR="00C77F14" w:rsidRDefault="00C77F14" w:rsidP="000E206C">
      <w:pPr>
        <w:pStyle w:val="NoSpacing"/>
        <w:jc w:val="center"/>
        <w:rPr>
          <w:rFonts w:ascii="Times New Roman" w:hAnsi="Times New Roman" w:cs="Times New Roman"/>
          <w:b/>
          <w:color w:val="000000"/>
          <w:sz w:val="24"/>
          <w:szCs w:val="24"/>
          <w:u w:val="single"/>
        </w:rPr>
      </w:pPr>
    </w:p>
    <w:p w:rsidR="00C77F14" w:rsidRDefault="00C77F14" w:rsidP="000E206C">
      <w:pPr>
        <w:pStyle w:val="NoSpacing"/>
        <w:jc w:val="center"/>
        <w:rPr>
          <w:rFonts w:ascii="Times New Roman" w:hAnsi="Times New Roman" w:cs="Times New Roman"/>
          <w:b/>
          <w:color w:val="000000"/>
          <w:sz w:val="24"/>
          <w:szCs w:val="24"/>
          <w:u w:val="single"/>
        </w:rPr>
      </w:pPr>
    </w:p>
    <w:p w:rsidR="00DA7E88" w:rsidRPr="000E206C" w:rsidRDefault="00C77F14" w:rsidP="000E206C">
      <w:pPr>
        <w:pStyle w:val="NoSpacing"/>
        <w:jc w:val="center"/>
        <w:rPr>
          <w:rFonts w:ascii="Times New Roman" w:hAnsi="Times New Roman" w:cs="Times New Roman"/>
          <w:b/>
          <w:color w:val="000000"/>
          <w:sz w:val="24"/>
          <w:szCs w:val="24"/>
          <w:u w:val="single"/>
        </w:rPr>
      </w:pPr>
      <w:r>
        <w:rPr>
          <w:rFonts w:ascii="Times New Roman" w:hAnsi="Times New Roman" w:cs="Times New Roman"/>
          <w:b/>
          <w:color w:val="000000"/>
          <w:sz w:val="24"/>
          <w:szCs w:val="24"/>
          <w:u w:val="single"/>
        </w:rPr>
        <w:t xml:space="preserve">RAPORT </w:t>
      </w:r>
      <w:r w:rsidR="00DA7E88" w:rsidRPr="000E206C">
        <w:rPr>
          <w:rFonts w:ascii="Times New Roman" w:hAnsi="Times New Roman" w:cs="Times New Roman"/>
          <w:b/>
          <w:color w:val="000000"/>
          <w:sz w:val="24"/>
          <w:szCs w:val="24"/>
          <w:u w:val="single"/>
        </w:rPr>
        <w:t xml:space="preserve"> DE </w:t>
      </w:r>
      <w:r w:rsidR="004E274B">
        <w:rPr>
          <w:rFonts w:ascii="Times New Roman" w:hAnsi="Times New Roman" w:cs="Times New Roman"/>
          <w:b/>
          <w:color w:val="000000"/>
          <w:sz w:val="24"/>
          <w:szCs w:val="24"/>
          <w:u w:val="single"/>
        </w:rPr>
        <w:t>SPECIALITATE</w:t>
      </w:r>
    </w:p>
    <w:p w:rsidR="000E206C" w:rsidRPr="000E206C" w:rsidRDefault="000E206C" w:rsidP="000E206C">
      <w:pPr>
        <w:pStyle w:val="NoSpacing"/>
        <w:jc w:val="center"/>
        <w:rPr>
          <w:rFonts w:ascii="Times New Roman" w:hAnsi="Times New Roman" w:cs="Times New Roman"/>
          <w:b/>
          <w:bCs/>
          <w:color w:val="000000"/>
          <w:sz w:val="24"/>
          <w:szCs w:val="24"/>
        </w:rPr>
      </w:pPr>
    </w:p>
    <w:p w:rsidR="00240ED3" w:rsidRDefault="00DA7E88" w:rsidP="00240ED3">
      <w:pPr>
        <w:pStyle w:val="NoSpacing"/>
        <w:jc w:val="center"/>
        <w:rPr>
          <w:rFonts w:ascii="Times New Roman" w:hAnsi="Times New Roman"/>
          <w:b/>
          <w:bCs/>
          <w:color w:val="000000"/>
          <w:szCs w:val="24"/>
        </w:rPr>
      </w:pPr>
      <w:r w:rsidRPr="009C1560">
        <w:rPr>
          <w:rFonts w:ascii="Times New Roman" w:hAnsi="Times New Roman" w:cs="Times New Roman"/>
          <w:sz w:val="24"/>
          <w:szCs w:val="24"/>
        </w:rPr>
        <w:tab/>
      </w:r>
      <w:r w:rsidR="00240ED3" w:rsidRPr="00DF6EDF">
        <w:rPr>
          <w:rFonts w:ascii="Times New Roman" w:hAnsi="Times New Roman"/>
          <w:b/>
          <w:szCs w:val="24"/>
        </w:rPr>
        <w:t xml:space="preserve">privind atribuirea </w:t>
      </w:r>
      <w:r w:rsidR="0040317B">
        <w:rPr>
          <w:rFonts w:ascii="Times New Roman" w:hAnsi="Times New Roman"/>
          <w:b/>
          <w:szCs w:val="24"/>
        </w:rPr>
        <w:t>pe o perioadă de 5</w:t>
      </w:r>
      <w:r w:rsidR="00240ED3" w:rsidRPr="00DF6EDF">
        <w:rPr>
          <w:rFonts w:ascii="Times New Roman" w:hAnsi="Times New Roman"/>
          <w:b/>
          <w:szCs w:val="24"/>
        </w:rPr>
        <w:t xml:space="preserve"> ani</w:t>
      </w:r>
      <w:r w:rsidR="00F04D28">
        <w:rPr>
          <w:rFonts w:ascii="Times New Roman" w:hAnsi="Times New Roman"/>
          <w:b/>
          <w:szCs w:val="24"/>
        </w:rPr>
        <w:t>,</w:t>
      </w:r>
      <w:r w:rsidR="00240ED3" w:rsidRPr="00DF6EDF">
        <w:rPr>
          <w:rFonts w:ascii="Times New Roman" w:hAnsi="Times New Roman"/>
          <w:b/>
          <w:szCs w:val="24"/>
        </w:rPr>
        <w:t xml:space="preserve"> a </w:t>
      </w:r>
      <w:r w:rsidR="005C4C61">
        <w:rPr>
          <w:rFonts w:ascii="Times New Roman" w:hAnsi="Times New Roman"/>
          <w:b/>
          <w:szCs w:val="24"/>
        </w:rPr>
        <w:t>imobilului</w:t>
      </w:r>
      <w:r w:rsidR="00240ED3" w:rsidRPr="00DF6EDF">
        <w:rPr>
          <w:rFonts w:ascii="Times New Roman" w:hAnsi="Times New Roman"/>
          <w:b/>
          <w:szCs w:val="24"/>
        </w:rPr>
        <w:t xml:space="preserve"> situat în Timișoara, </w:t>
      </w:r>
      <w:r w:rsidR="005C4C61">
        <w:rPr>
          <w:rFonts w:ascii="Times New Roman" w:hAnsi="Times New Roman"/>
          <w:b/>
          <w:szCs w:val="24"/>
        </w:rPr>
        <w:t xml:space="preserve">str. </w:t>
      </w:r>
      <w:r w:rsidR="00C77F14">
        <w:rPr>
          <w:rFonts w:ascii="Times New Roman" w:hAnsi="Times New Roman"/>
          <w:b/>
          <w:szCs w:val="24"/>
        </w:rPr>
        <w:t>Țebea</w:t>
      </w:r>
      <w:r w:rsidR="00240ED3" w:rsidRPr="00DF6EDF">
        <w:rPr>
          <w:rFonts w:ascii="Times New Roman" w:hAnsi="Times New Roman"/>
          <w:b/>
          <w:szCs w:val="24"/>
        </w:rPr>
        <w:t>, nr.</w:t>
      </w:r>
      <w:r w:rsidR="00C77F14">
        <w:rPr>
          <w:rFonts w:ascii="Times New Roman" w:hAnsi="Times New Roman"/>
          <w:b/>
          <w:szCs w:val="24"/>
        </w:rPr>
        <w:t>12</w:t>
      </w:r>
      <w:r w:rsidR="005C4C61">
        <w:rPr>
          <w:rFonts w:ascii="Times New Roman" w:hAnsi="Times New Roman"/>
          <w:b/>
          <w:szCs w:val="24"/>
        </w:rPr>
        <w:t>, clădire + curte,</w:t>
      </w:r>
      <w:r w:rsidR="00240ED3" w:rsidRPr="00DF6EDF">
        <w:rPr>
          <w:rFonts w:ascii="Times New Roman" w:hAnsi="Times New Roman"/>
          <w:b/>
          <w:bCs/>
          <w:color w:val="000000"/>
          <w:szCs w:val="24"/>
        </w:rPr>
        <w:t xml:space="preserve"> către ASOCIAȚIA </w:t>
      </w:r>
      <w:r w:rsidR="005C4C61">
        <w:rPr>
          <w:rFonts w:ascii="Times New Roman" w:hAnsi="Times New Roman"/>
          <w:b/>
          <w:bCs/>
          <w:color w:val="000000"/>
          <w:szCs w:val="24"/>
        </w:rPr>
        <w:t>LOGS – GRUP DE INIȚIATIVE SOCIALE</w:t>
      </w:r>
      <w:r w:rsidR="00F04D28">
        <w:rPr>
          <w:rFonts w:ascii="Times New Roman" w:hAnsi="Times New Roman"/>
          <w:b/>
          <w:bCs/>
          <w:color w:val="000000"/>
          <w:szCs w:val="24"/>
        </w:rPr>
        <w:t xml:space="preserve">, </w:t>
      </w:r>
      <w:r w:rsidR="00774F85">
        <w:rPr>
          <w:rFonts w:ascii="Times New Roman" w:hAnsi="Times New Roman"/>
          <w:b/>
          <w:bCs/>
          <w:color w:val="000000"/>
          <w:szCs w:val="24"/>
        </w:rPr>
        <w:t xml:space="preserve"> </w:t>
      </w:r>
      <w:r w:rsidR="00F04D28">
        <w:rPr>
          <w:rFonts w:ascii="Times New Roman" w:hAnsi="Times New Roman"/>
          <w:b/>
          <w:bCs/>
          <w:color w:val="000000"/>
          <w:szCs w:val="24"/>
        </w:rPr>
        <w:t>în vederea desfășurării unor activități caritabile și servicii sociale</w:t>
      </w:r>
    </w:p>
    <w:p w:rsidR="00240ED3" w:rsidRPr="00DF6EDF" w:rsidRDefault="00240ED3" w:rsidP="00240ED3">
      <w:pPr>
        <w:pStyle w:val="NoSpacing"/>
        <w:jc w:val="center"/>
        <w:rPr>
          <w:rFonts w:ascii="Times New Roman" w:hAnsi="Times New Roman"/>
          <w:b/>
          <w:szCs w:val="24"/>
        </w:rPr>
      </w:pPr>
    </w:p>
    <w:p w:rsidR="005C4C61" w:rsidRDefault="00240ED3" w:rsidP="00240ED3">
      <w:pPr>
        <w:pStyle w:val="NoSpacing"/>
        <w:jc w:val="both"/>
        <w:rPr>
          <w:rFonts w:ascii="Times New Roman" w:hAnsi="Times New Roman"/>
          <w:bCs/>
          <w:szCs w:val="24"/>
        </w:rPr>
      </w:pPr>
      <w:r>
        <w:rPr>
          <w:rFonts w:ascii="Times New Roman" w:hAnsi="Times New Roman"/>
          <w:szCs w:val="24"/>
        </w:rPr>
        <w:tab/>
      </w:r>
      <w:r w:rsidRPr="00DF6EDF">
        <w:rPr>
          <w:rFonts w:ascii="Times New Roman" w:hAnsi="Times New Roman"/>
          <w:szCs w:val="24"/>
        </w:rPr>
        <w:t xml:space="preserve">Prin cererea cu numărul </w:t>
      </w:r>
      <w:r w:rsidR="00C77F14">
        <w:rPr>
          <w:rFonts w:ascii="Times New Roman" w:hAnsi="Times New Roman"/>
          <w:szCs w:val="24"/>
        </w:rPr>
        <w:t>CT2022</w:t>
      </w:r>
      <w:r w:rsidR="005C4C61">
        <w:rPr>
          <w:rFonts w:ascii="Times New Roman" w:hAnsi="Times New Roman"/>
          <w:szCs w:val="24"/>
        </w:rPr>
        <w:t xml:space="preserve">- </w:t>
      </w:r>
      <w:r w:rsidR="00C77F14">
        <w:rPr>
          <w:rFonts w:ascii="Times New Roman" w:hAnsi="Times New Roman"/>
          <w:szCs w:val="24"/>
        </w:rPr>
        <w:t>2206</w:t>
      </w:r>
      <w:r w:rsidR="00D441B4">
        <w:rPr>
          <w:rFonts w:ascii="Times New Roman" w:hAnsi="Times New Roman"/>
          <w:szCs w:val="24"/>
        </w:rPr>
        <w:t>/05.04</w:t>
      </w:r>
      <w:r w:rsidR="005C4C61">
        <w:rPr>
          <w:rFonts w:ascii="Times New Roman" w:hAnsi="Times New Roman"/>
          <w:szCs w:val="24"/>
        </w:rPr>
        <w:t>.202</w:t>
      </w:r>
      <w:r w:rsidR="00D441B4">
        <w:rPr>
          <w:rFonts w:ascii="Times New Roman" w:hAnsi="Times New Roman"/>
          <w:szCs w:val="24"/>
        </w:rPr>
        <w:t>2</w:t>
      </w:r>
      <w:r w:rsidRPr="00DF6EDF">
        <w:rPr>
          <w:rFonts w:ascii="Times New Roman" w:hAnsi="Times New Roman"/>
          <w:b/>
          <w:bCs/>
          <w:szCs w:val="24"/>
        </w:rPr>
        <w:t>,</w:t>
      </w:r>
      <w:r w:rsidR="005C4C61">
        <w:rPr>
          <w:rFonts w:ascii="Times New Roman" w:hAnsi="Times New Roman"/>
          <w:b/>
          <w:bCs/>
          <w:szCs w:val="24"/>
        </w:rPr>
        <w:t xml:space="preserve"> </w:t>
      </w:r>
      <w:r w:rsidRPr="00DF6EDF">
        <w:rPr>
          <w:rFonts w:ascii="Times New Roman" w:hAnsi="Times New Roman"/>
          <w:b/>
          <w:bCs/>
          <w:szCs w:val="24"/>
        </w:rPr>
        <w:t xml:space="preserve">ASOCIAȚIA </w:t>
      </w:r>
      <w:r w:rsidR="005C4C61">
        <w:rPr>
          <w:rFonts w:ascii="Times New Roman" w:hAnsi="Times New Roman"/>
          <w:b/>
          <w:bCs/>
          <w:szCs w:val="24"/>
        </w:rPr>
        <w:t>LOGS – GRUP DE INIȚIATIVE SOCIALE</w:t>
      </w:r>
      <w:r w:rsidRPr="00DF6EDF">
        <w:rPr>
          <w:rFonts w:ascii="Times New Roman" w:hAnsi="Times New Roman"/>
          <w:bCs/>
          <w:szCs w:val="24"/>
        </w:rPr>
        <w:t xml:space="preserve"> a solicitat atribuirea spațiu</w:t>
      </w:r>
      <w:r w:rsidR="00D441B4">
        <w:rPr>
          <w:rFonts w:ascii="Times New Roman" w:hAnsi="Times New Roman"/>
          <w:bCs/>
          <w:szCs w:val="24"/>
        </w:rPr>
        <w:t>lui</w:t>
      </w:r>
      <w:r w:rsidR="005C4C61">
        <w:rPr>
          <w:rFonts w:ascii="Times New Roman" w:hAnsi="Times New Roman"/>
          <w:bCs/>
          <w:szCs w:val="24"/>
        </w:rPr>
        <w:t xml:space="preserve"> </w:t>
      </w:r>
      <w:r w:rsidRPr="00DF6EDF">
        <w:rPr>
          <w:rFonts w:ascii="Times New Roman" w:hAnsi="Times New Roman"/>
          <w:bCs/>
          <w:szCs w:val="24"/>
        </w:rPr>
        <w:t xml:space="preserve">situat în </w:t>
      </w:r>
      <w:r w:rsidR="00D441B4">
        <w:rPr>
          <w:rFonts w:ascii="Times New Roman" w:hAnsi="Times New Roman"/>
          <w:bCs/>
          <w:szCs w:val="24"/>
        </w:rPr>
        <w:t>Timișoara, str.Țebea nr.12</w:t>
      </w:r>
      <w:r w:rsidRPr="00DF6EDF">
        <w:rPr>
          <w:rFonts w:ascii="Times New Roman" w:hAnsi="Times New Roman"/>
          <w:bCs/>
          <w:szCs w:val="24"/>
        </w:rPr>
        <w:t>, pentru des</w:t>
      </w:r>
      <w:r w:rsidR="00D441B4">
        <w:rPr>
          <w:rFonts w:ascii="Times New Roman" w:hAnsi="Times New Roman"/>
          <w:bCs/>
          <w:szCs w:val="24"/>
        </w:rPr>
        <w:t>chiderea unui centru comunitar pentru persoane vulnerabile</w:t>
      </w:r>
      <w:r w:rsidR="005C4C61">
        <w:rPr>
          <w:rFonts w:ascii="Times New Roman" w:hAnsi="Times New Roman"/>
          <w:bCs/>
          <w:szCs w:val="24"/>
        </w:rPr>
        <w:t xml:space="preserve"> </w:t>
      </w:r>
      <w:r w:rsidR="004758CE">
        <w:rPr>
          <w:rFonts w:ascii="Times New Roman" w:hAnsi="Times New Roman"/>
          <w:bCs/>
          <w:szCs w:val="24"/>
        </w:rPr>
        <w:t>.</w:t>
      </w:r>
    </w:p>
    <w:p w:rsidR="00734BCB" w:rsidRDefault="00240ED3" w:rsidP="00240ED3">
      <w:pPr>
        <w:pStyle w:val="NoSpacing"/>
        <w:jc w:val="both"/>
        <w:rPr>
          <w:rFonts w:ascii="Times New Roman" w:hAnsi="Times New Roman"/>
          <w:szCs w:val="24"/>
        </w:rPr>
      </w:pPr>
      <w:r w:rsidRPr="00DF6EDF">
        <w:rPr>
          <w:rFonts w:ascii="Times New Roman" w:hAnsi="Times New Roman"/>
          <w:szCs w:val="24"/>
          <w:lang w:val="it-IT"/>
        </w:rPr>
        <w:t xml:space="preserve">         </w:t>
      </w:r>
      <w:r w:rsidR="00625D1A">
        <w:rPr>
          <w:rFonts w:ascii="Times New Roman" w:hAnsi="Times New Roman"/>
          <w:szCs w:val="24"/>
        </w:rPr>
        <w:t xml:space="preserve">Referitor la cererea </w:t>
      </w:r>
      <w:r w:rsidRPr="00DF6EDF">
        <w:rPr>
          <w:rFonts w:ascii="Times New Roman" w:hAnsi="Times New Roman"/>
          <w:b/>
          <w:bCs/>
          <w:szCs w:val="24"/>
        </w:rPr>
        <w:t xml:space="preserve">ASOCIAȚIEI </w:t>
      </w:r>
      <w:r w:rsidR="00D441B4">
        <w:rPr>
          <w:rFonts w:ascii="Times New Roman" w:hAnsi="Times New Roman"/>
          <w:b/>
          <w:bCs/>
          <w:szCs w:val="24"/>
        </w:rPr>
        <w:t xml:space="preserve"> </w:t>
      </w:r>
      <w:r w:rsidR="005C4C61">
        <w:rPr>
          <w:rFonts w:ascii="Times New Roman" w:hAnsi="Times New Roman"/>
          <w:b/>
          <w:bCs/>
          <w:szCs w:val="24"/>
        </w:rPr>
        <w:t>LOGS – GRUP DE INIȚIATIVE SOCIALE,</w:t>
      </w:r>
      <w:r w:rsidRPr="00DF6EDF">
        <w:rPr>
          <w:rFonts w:ascii="Times New Roman" w:hAnsi="Times New Roman"/>
          <w:szCs w:val="24"/>
        </w:rPr>
        <w:t xml:space="preserve"> având codul de </w:t>
      </w:r>
      <w:r w:rsidR="00491682">
        <w:rPr>
          <w:rFonts w:ascii="Times New Roman" w:hAnsi="Times New Roman"/>
          <w:szCs w:val="24"/>
        </w:rPr>
        <w:t>înregistrare fiscal</w:t>
      </w:r>
      <w:r w:rsidR="004758CE">
        <w:rPr>
          <w:rFonts w:ascii="Times New Roman" w:hAnsi="Times New Roman"/>
          <w:szCs w:val="24"/>
        </w:rPr>
        <w:t>ă</w:t>
      </w:r>
      <w:r w:rsidR="00491682">
        <w:rPr>
          <w:rFonts w:ascii="Times New Roman" w:hAnsi="Times New Roman"/>
          <w:szCs w:val="24"/>
        </w:rPr>
        <w:t xml:space="preserve"> nr. 43190910</w:t>
      </w:r>
      <w:r w:rsidR="00734BCB">
        <w:rPr>
          <w:rFonts w:ascii="Times New Roman" w:hAnsi="Times New Roman"/>
          <w:szCs w:val="24"/>
        </w:rPr>
        <w:t xml:space="preserve">, facem următoarele precizări: </w:t>
      </w:r>
    </w:p>
    <w:p w:rsidR="00734BCB" w:rsidRDefault="00734BCB" w:rsidP="00240ED3">
      <w:pPr>
        <w:pStyle w:val="NoSpacing"/>
        <w:jc w:val="both"/>
        <w:rPr>
          <w:rFonts w:ascii="Times New Roman" w:hAnsi="Times New Roman"/>
          <w:szCs w:val="24"/>
        </w:rPr>
      </w:pPr>
      <w:r>
        <w:rPr>
          <w:rFonts w:ascii="Times New Roman" w:hAnsi="Times New Roman"/>
          <w:szCs w:val="24"/>
        </w:rPr>
        <w:tab/>
        <w:t>- Prin HCLMT nr. 539/31.10.2022 s-a aprobat schimbarea destinației imobilului compus din construcții și teren situat în Timișoara, str.Țebea nr.12 (fostă str. Geml) în care a funcționat fosta Grădiniță PN nr.23, din spațiu pentru învățământ preuniversitar de stat în spațiu pentru desfășurarea unor activități caritabile și servicii sociale, pe o perioadă de 10 ani.</w:t>
      </w:r>
    </w:p>
    <w:p w:rsidR="00734BCB" w:rsidRDefault="00734BCB" w:rsidP="00240ED3">
      <w:pPr>
        <w:pStyle w:val="NoSpacing"/>
        <w:jc w:val="both"/>
        <w:rPr>
          <w:rFonts w:ascii="Times New Roman" w:hAnsi="Times New Roman"/>
          <w:szCs w:val="24"/>
        </w:rPr>
      </w:pPr>
      <w:r>
        <w:rPr>
          <w:rFonts w:ascii="Times New Roman" w:hAnsi="Times New Roman"/>
          <w:szCs w:val="24"/>
        </w:rPr>
        <w:tab/>
        <w:t>- C</w:t>
      </w:r>
      <w:r w:rsidR="00FF0994">
        <w:rPr>
          <w:rFonts w:ascii="Times New Roman" w:hAnsi="Times New Roman"/>
          <w:szCs w:val="24"/>
        </w:rPr>
        <w:t>onform art.2 al HCL-ului nr. 53</w:t>
      </w:r>
      <w:r>
        <w:rPr>
          <w:rFonts w:ascii="Times New Roman" w:hAnsi="Times New Roman"/>
          <w:szCs w:val="24"/>
        </w:rPr>
        <w:t>9/31.10.2022</w:t>
      </w:r>
      <w:r w:rsidR="00FF0994">
        <w:rPr>
          <w:rFonts w:ascii="Times New Roman" w:hAnsi="Times New Roman"/>
          <w:szCs w:val="24"/>
        </w:rPr>
        <w:t>, imobilul a fost transferat din evidența mijloacelor fixe aferente unităților de învățământ în evidența mijloacelor fixe Compartimentului SAD din cadrul Direcției Patrimoniu, în vederea aplicării procedurilor operaționale privind atribuirea prin închiriere către Asociația LOGS</w:t>
      </w:r>
      <w:r w:rsidR="005B1083">
        <w:rPr>
          <w:rFonts w:ascii="Times New Roman" w:hAnsi="Times New Roman"/>
          <w:szCs w:val="24"/>
        </w:rPr>
        <w:t xml:space="preserve"> – Grup de Inițiative Sociale</w:t>
      </w:r>
      <w:r w:rsidR="00194B7E">
        <w:rPr>
          <w:rFonts w:ascii="Times New Roman" w:hAnsi="Times New Roman"/>
          <w:szCs w:val="24"/>
        </w:rPr>
        <w:t>, pentru deschiderea unui centru comunitar pentru persoane vulnerabile.</w:t>
      </w:r>
    </w:p>
    <w:p w:rsidR="00240ED3" w:rsidRDefault="00194B7E" w:rsidP="00240ED3">
      <w:pPr>
        <w:pStyle w:val="NoSpacing"/>
        <w:jc w:val="both"/>
        <w:rPr>
          <w:rFonts w:ascii="Times New Roman" w:hAnsi="Times New Roman"/>
          <w:szCs w:val="24"/>
        </w:rPr>
      </w:pPr>
      <w:r>
        <w:rPr>
          <w:rFonts w:ascii="Times New Roman" w:hAnsi="Times New Roman"/>
          <w:szCs w:val="24"/>
        </w:rPr>
        <w:tab/>
        <w:t xml:space="preserve">În </w:t>
      </w:r>
      <w:r w:rsidR="008E3D0E">
        <w:rPr>
          <w:rFonts w:ascii="Times New Roman" w:hAnsi="Times New Roman"/>
          <w:szCs w:val="24"/>
        </w:rPr>
        <w:t>ședinț</w:t>
      </w:r>
      <w:r w:rsidR="00D441B4">
        <w:rPr>
          <w:rFonts w:ascii="Times New Roman" w:hAnsi="Times New Roman"/>
          <w:szCs w:val="24"/>
        </w:rPr>
        <w:t>a</w:t>
      </w:r>
      <w:r w:rsidR="00240ED3" w:rsidRPr="00DF6EDF">
        <w:rPr>
          <w:rFonts w:ascii="Times New Roman" w:hAnsi="Times New Roman"/>
          <w:szCs w:val="24"/>
        </w:rPr>
        <w:t xml:space="preserve"> din </w:t>
      </w:r>
      <w:r w:rsidR="00D441B4">
        <w:rPr>
          <w:rFonts w:ascii="Times New Roman" w:hAnsi="Times New Roman"/>
          <w:szCs w:val="24"/>
        </w:rPr>
        <w:t>data de 10.01.2023</w:t>
      </w:r>
      <w:r>
        <w:rPr>
          <w:rFonts w:ascii="Times New Roman" w:hAnsi="Times New Roman"/>
          <w:szCs w:val="24"/>
        </w:rPr>
        <w:t>,</w:t>
      </w:r>
      <w:r w:rsidR="00240ED3" w:rsidRPr="00DF6EDF">
        <w:rPr>
          <w:rFonts w:ascii="Times New Roman" w:hAnsi="Times New Roman"/>
          <w:szCs w:val="24"/>
        </w:rPr>
        <w:t xml:space="preserve"> Comisi</w:t>
      </w:r>
      <w:r>
        <w:rPr>
          <w:rFonts w:ascii="Times New Roman" w:hAnsi="Times New Roman"/>
          <w:szCs w:val="24"/>
        </w:rPr>
        <w:t>a</w:t>
      </w:r>
      <w:r w:rsidR="00240ED3" w:rsidRPr="00DF6EDF">
        <w:rPr>
          <w:rFonts w:ascii="Times New Roman" w:hAnsi="Times New Roman"/>
          <w:szCs w:val="24"/>
        </w:rPr>
        <w:t xml:space="preserve"> de Analiză a Spațiilor cu Altă Destinație decât aceea de locuință, situate în imobile proprietatea Primariei Timișoara precum și în proprietatea Statului Roman, în administrarea Consiliului Local al Municipiului Timișoara înființată prin HCLMT nr.12/26.06.2012 și modificată prin HCLMT nr.</w:t>
      </w:r>
      <w:r w:rsidR="00240ED3" w:rsidRPr="00DF6EDF">
        <w:rPr>
          <w:rFonts w:ascii="Times New Roman" w:hAnsi="Times New Roman"/>
          <w:b/>
          <w:szCs w:val="24"/>
        </w:rPr>
        <w:t xml:space="preserve"> </w:t>
      </w:r>
      <w:r w:rsidR="007369BB" w:rsidRPr="007369BB">
        <w:rPr>
          <w:rFonts w:ascii="Times New Roman" w:hAnsi="Times New Roman"/>
          <w:szCs w:val="24"/>
        </w:rPr>
        <w:t>49</w:t>
      </w:r>
      <w:r w:rsidR="00240ED3" w:rsidRPr="00DF6EDF">
        <w:rPr>
          <w:rFonts w:ascii="Times New Roman" w:hAnsi="Times New Roman"/>
          <w:szCs w:val="24"/>
        </w:rPr>
        <w:t>/</w:t>
      </w:r>
      <w:r w:rsidR="00D441B4">
        <w:rPr>
          <w:rFonts w:ascii="Times New Roman" w:hAnsi="Times New Roman"/>
          <w:szCs w:val="24"/>
        </w:rPr>
        <w:t>22.02.2022</w:t>
      </w:r>
      <w:r>
        <w:rPr>
          <w:rFonts w:ascii="Times New Roman" w:hAnsi="Times New Roman"/>
          <w:szCs w:val="24"/>
        </w:rPr>
        <w:t>, a hotărât următoarele:</w:t>
      </w:r>
    </w:p>
    <w:p w:rsidR="00194B7E" w:rsidRPr="002B50DC" w:rsidRDefault="00194B7E" w:rsidP="00240ED3">
      <w:pPr>
        <w:pStyle w:val="NoSpacing"/>
        <w:jc w:val="both"/>
        <w:rPr>
          <w:rFonts w:ascii="Times New Roman" w:hAnsi="Times New Roman"/>
          <w:szCs w:val="24"/>
        </w:rPr>
      </w:pPr>
      <w:r>
        <w:rPr>
          <w:rFonts w:ascii="Times New Roman" w:hAnsi="Times New Roman"/>
          <w:szCs w:val="24"/>
        </w:rPr>
        <w:tab/>
        <w:t>- Având în vedere HCLMT nr. 539/2022, prin care s-a schimbat destinația imobilului, conform art. 112, alin 6^2 din Legea educației naționale nr.1/2011, modificată și completată și a art.2 din HCLMT nr. 539/2022</w:t>
      </w:r>
      <w:r w:rsidR="00C1749E">
        <w:rPr>
          <w:rFonts w:ascii="Times New Roman" w:hAnsi="Times New Roman"/>
          <w:szCs w:val="24"/>
        </w:rPr>
        <w:t>,</w:t>
      </w:r>
      <w:r w:rsidR="002B50DC">
        <w:rPr>
          <w:rFonts w:ascii="Times New Roman" w:hAnsi="Times New Roman"/>
          <w:szCs w:val="24"/>
        </w:rPr>
        <w:t xml:space="preserve"> prin care s-a transferat imobilul în evidența Compartimentului SAD, prin aplicarea procedurilor operaționale privind atribuirea directă prin închiriere către Asociații și Fundații constituite în baza  OUG nr.26/2000, regulamentul Comisiei SAD </w:t>
      </w:r>
      <w:r w:rsidR="00C631AC">
        <w:rPr>
          <w:rFonts w:ascii="Times New Roman" w:hAnsi="Times New Roman"/>
          <w:szCs w:val="24"/>
        </w:rPr>
        <w:t xml:space="preserve">aprobat prin HCLMT nr.441/2015 privind </w:t>
      </w:r>
      <w:r w:rsidR="00C1749E" w:rsidRPr="00C1749E">
        <w:rPr>
          <w:rFonts w:ascii="Times New Roman" w:hAnsi="Times New Roman"/>
          <w:bCs/>
          <w:i/>
          <w:color w:val="000000"/>
          <w:sz w:val="24"/>
          <w:szCs w:val="24"/>
        </w:rPr>
        <w:t>aprobarea regulamentului de functionare si organizare a comisiei de analiza a spatiilor cu alta destinatie decat aceea de locuinta, a criteriilor de eligibilitate si selectie pentru stabilirea ordinii de prioritate in solutionarea cererilor de atribuire a unui spatiu cu alta destinatie decat aceea de locuinta catre asociatii, fundatii, ONG-uri, partide politice</w:t>
      </w:r>
      <w:r w:rsidR="00C1749E">
        <w:rPr>
          <w:rFonts w:ascii="Times New Roman" w:hAnsi="Times New Roman"/>
          <w:bCs/>
          <w:i/>
          <w:color w:val="000000"/>
          <w:sz w:val="24"/>
          <w:szCs w:val="24"/>
        </w:rPr>
        <w:t xml:space="preserve"> </w:t>
      </w:r>
      <w:r w:rsidR="002B50DC">
        <w:rPr>
          <w:rFonts w:ascii="Times New Roman" w:hAnsi="Times New Roman"/>
          <w:szCs w:val="24"/>
        </w:rPr>
        <w:t xml:space="preserve">și raportul de evaluare nr.4583/2022, </w:t>
      </w:r>
      <w:r w:rsidR="002B50DC" w:rsidRPr="002B50DC">
        <w:rPr>
          <w:rFonts w:ascii="Times New Roman" w:hAnsi="Times New Roman"/>
          <w:b/>
          <w:szCs w:val="24"/>
        </w:rPr>
        <w:t>se aprobă</w:t>
      </w:r>
      <w:r w:rsidR="002B50DC">
        <w:rPr>
          <w:rFonts w:ascii="Times New Roman" w:hAnsi="Times New Roman"/>
          <w:b/>
          <w:szCs w:val="24"/>
        </w:rPr>
        <w:t xml:space="preserve"> </w:t>
      </w:r>
      <w:r w:rsidR="002B50DC">
        <w:rPr>
          <w:rFonts w:ascii="Times New Roman" w:hAnsi="Times New Roman"/>
          <w:szCs w:val="24"/>
        </w:rPr>
        <w:t xml:space="preserve">atribuirea directă prin închiriere către Asociația LOGS – Grup de Inițiative Sociale pentru deschiderea unui centru comunitar pentru persoane vulnerabile, a imobilului din Timișoara, str.Țebea nr.12 – construcție cu suprafață utilă de 94 mp. și teren în suprafață de 736 mp., cu un tarif de închiriere de 5 euro/mp/lună pentru construcție și 0,50 euro/mp/lună pentru teren, pentru o perioadă de 5 ani. Se menționează că  în cazul în care se aprobă un HCL cu tarife preferențiale pentru Asociații și Fundații constituite în baza OUG 26/2000, se va actualiza și tariful. </w:t>
      </w:r>
    </w:p>
    <w:p w:rsidR="00240ED3" w:rsidRPr="00DF6EDF" w:rsidRDefault="00240ED3" w:rsidP="00240ED3">
      <w:pPr>
        <w:pStyle w:val="NoSpacing"/>
        <w:jc w:val="both"/>
        <w:rPr>
          <w:rFonts w:ascii="Times New Roman" w:hAnsi="Times New Roman"/>
          <w:bCs/>
          <w:szCs w:val="24"/>
        </w:rPr>
      </w:pPr>
      <w:r w:rsidRPr="00DF6EDF">
        <w:rPr>
          <w:rFonts w:ascii="Times New Roman" w:hAnsi="Times New Roman"/>
          <w:szCs w:val="24"/>
        </w:rPr>
        <w:tab/>
        <w:t>Comisia</w:t>
      </w:r>
      <w:r w:rsidR="00D441B4">
        <w:rPr>
          <w:rFonts w:ascii="Times New Roman" w:hAnsi="Times New Roman"/>
          <w:szCs w:val="24"/>
        </w:rPr>
        <w:t xml:space="preserve"> SAD</w:t>
      </w:r>
      <w:r w:rsidRPr="00DF6EDF">
        <w:rPr>
          <w:rFonts w:ascii="Times New Roman" w:hAnsi="Times New Roman"/>
          <w:szCs w:val="24"/>
        </w:rPr>
        <w:t xml:space="preserve">  hotărăște atribuirea </w:t>
      </w:r>
      <w:r w:rsidR="008E3D0E">
        <w:rPr>
          <w:rFonts w:ascii="Times New Roman" w:hAnsi="Times New Roman"/>
          <w:szCs w:val="24"/>
        </w:rPr>
        <w:t>imobilului</w:t>
      </w:r>
      <w:r w:rsidR="00D441B4">
        <w:rPr>
          <w:rFonts w:ascii="Times New Roman" w:hAnsi="Times New Roman"/>
          <w:bCs/>
          <w:szCs w:val="24"/>
        </w:rPr>
        <w:t xml:space="preserve"> clădire în suprafață utilă de 94 mp.</w:t>
      </w:r>
      <w:r w:rsidR="004758CE">
        <w:rPr>
          <w:rFonts w:ascii="Times New Roman" w:hAnsi="Times New Roman"/>
          <w:bCs/>
          <w:szCs w:val="24"/>
        </w:rPr>
        <w:t xml:space="preserve"> și </w:t>
      </w:r>
      <w:r w:rsidR="00EF285A">
        <w:rPr>
          <w:rFonts w:ascii="Times New Roman" w:hAnsi="Times New Roman"/>
          <w:bCs/>
          <w:szCs w:val="24"/>
        </w:rPr>
        <w:t>teren în suprafață de 736 mp.</w:t>
      </w:r>
      <w:r w:rsidRPr="00DF6EDF">
        <w:rPr>
          <w:rFonts w:ascii="Times New Roman" w:hAnsi="Times New Roman"/>
          <w:bCs/>
          <w:szCs w:val="24"/>
        </w:rPr>
        <w:t>,</w:t>
      </w:r>
      <w:r w:rsidRPr="00DF6EDF">
        <w:rPr>
          <w:rFonts w:ascii="Times New Roman" w:hAnsi="Times New Roman"/>
          <w:szCs w:val="24"/>
        </w:rPr>
        <w:t xml:space="preserve"> din </w:t>
      </w:r>
      <w:r w:rsidR="00EF285A">
        <w:rPr>
          <w:rFonts w:ascii="Times New Roman" w:hAnsi="Times New Roman"/>
          <w:bCs/>
          <w:szCs w:val="24"/>
        </w:rPr>
        <w:t xml:space="preserve">Timișoara, str. </w:t>
      </w:r>
      <w:r w:rsidR="007369BB">
        <w:rPr>
          <w:rFonts w:ascii="Times New Roman" w:hAnsi="Times New Roman"/>
          <w:bCs/>
          <w:szCs w:val="24"/>
        </w:rPr>
        <w:t>Țebea nr.12</w:t>
      </w:r>
      <w:r w:rsidR="00533DA7">
        <w:rPr>
          <w:rFonts w:ascii="Times New Roman" w:hAnsi="Times New Roman"/>
          <w:bCs/>
          <w:szCs w:val="24"/>
        </w:rPr>
        <w:t>, pe o perioadă de 5</w:t>
      </w:r>
      <w:r w:rsidRPr="00DF6EDF">
        <w:rPr>
          <w:rFonts w:ascii="Times New Roman" w:hAnsi="Times New Roman"/>
          <w:bCs/>
          <w:szCs w:val="24"/>
        </w:rPr>
        <w:t xml:space="preserve"> ani cu posibilitate de prelungire către </w:t>
      </w:r>
      <w:r w:rsidRPr="00DF6EDF">
        <w:rPr>
          <w:rFonts w:ascii="Times New Roman" w:hAnsi="Times New Roman"/>
          <w:b/>
          <w:bCs/>
          <w:szCs w:val="24"/>
        </w:rPr>
        <w:t xml:space="preserve">ASOCIAȚIA </w:t>
      </w:r>
      <w:r w:rsidR="00533DA7">
        <w:rPr>
          <w:rFonts w:ascii="Times New Roman" w:hAnsi="Times New Roman"/>
          <w:b/>
          <w:bCs/>
          <w:szCs w:val="24"/>
        </w:rPr>
        <w:t>LOGS – GRUP DE INIȚIATIVE SOCIALE</w:t>
      </w:r>
      <w:r w:rsidR="00533DA7" w:rsidRPr="00DF6EDF">
        <w:rPr>
          <w:rFonts w:ascii="Times New Roman" w:hAnsi="Times New Roman"/>
          <w:bCs/>
          <w:szCs w:val="24"/>
        </w:rPr>
        <w:t xml:space="preserve"> </w:t>
      </w:r>
      <w:r w:rsidRPr="00DF6EDF">
        <w:rPr>
          <w:rFonts w:ascii="Times New Roman" w:hAnsi="Times New Roman"/>
          <w:bCs/>
          <w:szCs w:val="24"/>
        </w:rPr>
        <w:t>cu contract de închiriere, la tariful stabilit prin Raportul de evaluare anexat</w:t>
      </w:r>
      <w:r w:rsidRPr="00B55C48">
        <w:rPr>
          <w:rFonts w:ascii="Times New Roman" w:hAnsi="Times New Roman"/>
          <w:bCs/>
          <w:szCs w:val="24"/>
        </w:rPr>
        <w:t xml:space="preserve"> </w:t>
      </w:r>
      <w:r w:rsidRPr="00DF6EDF">
        <w:rPr>
          <w:rFonts w:ascii="Times New Roman" w:hAnsi="Times New Roman"/>
          <w:bCs/>
          <w:szCs w:val="24"/>
        </w:rPr>
        <w:t>nr.</w:t>
      </w:r>
      <w:r w:rsidR="00992531">
        <w:rPr>
          <w:rFonts w:ascii="Times New Roman" w:hAnsi="Times New Roman"/>
          <w:bCs/>
          <w:szCs w:val="24"/>
        </w:rPr>
        <w:t>4583/2022</w:t>
      </w:r>
      <w:r w:rsidRPr="00DF6EDF">
        <w:rPr>
          <w:rFonts w:ascii="Times New Roman" w:hAnsi="Times New Roman"/>
          <w:bCs/>
          <w:szCs w:val="24"/>
        </w:rPr>
        <w:t>. În urma efectuării raportului de evaluare, de către SC FIDOX SRL, a rezulta</w:t>
      </w:r>
      <w:r w:rsidR="00992531">
        <w:rPr>
          <w:rFonts w:ascii="Times New Roman" w:hAnsi="Times New Roman"/>
          <w:bCs/>
          <w:szCs w:val="24"/>
        </w:rPr>
        <w:t>t un tarif de închiriere de 5 euro/mp/lună pentru construcție și 0,5 euro/mp/lună pentru teren</w:t>
      </w:r>
      <w:r w:rsidRPr="00DF6EDF">
        <w:rPr>
          <w:rFonts w:ascii="Times New Roman" w:hAnsi="Times New Roman"/>
          <w:bCs/>
          <w:szCs w:val="24"/>
        </w:rPr>
        <w:t>.</w:t>
      </w:r>
    </w:p>
    <w:p w:rsidR="00240ED3" w:rsidRPr="00DF6EDF" w:rsidRDefault="00240ED3" w:rsidP="00240ED3">
      <w:pPr>
        <w:pStyle w:val="NoSpacing"/>
        <w:jc w:val="both"/>
        <w:rPr>
          <w:rFonts w:ascii="Times New Roman" w:hAnsi="Times New Roman"/>
          <w:szCs w:val="24"/>
          <w:lang w:val="it-IT"/>
        </w:rPr>
      </w:pPr>
      <w:r w:rsidRPr="00DF6EDF">
        <w:rPr>
          <w:rFonts w:ascii="Times New Roman" w:hAnsi="Times New Roman"/>
          <w:bCs/>
          <w:szCs w:val="24"/>
        </w:rPr>
        <w:tab/>
      </w:r>
      <w:r w:rsidRPr="00DF6EDF">
        <w:rPr>
          <w:rFonts w:ascii="Times New Roman" w:hAnsi="Times New Roman"/>
          <w:szCs w:val="24"/>
        </w:rPr>
        <w:t xml:space="preserve">Spațiul situat în Timișoara, </w:t>
      </w:r>
      <w:r w:rsidR="00992531">
        <w:rPr>
          <w:rFonts w:ascii="Times New Roman" w:hAnsi="Times New Roman"/>
          <w:szCs w:val="24"/>
        </w:rPr>
        <w:t>str. Țebea</w:t>
      </w:r>
      <w:r w:rsidRPr="00DF6EDF">
        <w:rPr>
          <w:rFonts w:ascii="Times New Roman" w:hAnsi="Times New Roman"/>
          <w:szCs w:val="24"/>
        </w:rPr>
        <w:t>, nr.</w:t>
      </w:r>
      <w:r w:rsidR="00992531">
        <w:rPr>
          <w:rFonts w:ascii="Times New Roman" w:hAnsi="Times New Roman"/>
          <w:szCs w:val="24"/>
        </w:rPr>
        <w:t>1</w:t>
      </w:r>
      <w:r w:rsidRPr="00DF6EDF">
        <w:rPr>
          <w:rFonts w:ascii="Times New Roman" w:hAnsi="Times New Roman"/>
          <w:szCs w:val="24"/>
        </w:rPr>
        <w:t xml:space="preserve">2 are o suprafață </w:t>
      </w:r>
      <w:r w:rsidR="00992531">
        <w:rPr>
          <w:rFonts w:ascii="Times New Roman" w:hAnsi="Times New Roman"/>
          <w:szCs w:val="24"/>
        </w:rPr>
        <w:t xml:space="preserve">utilă </w:t>
      </w:r>
      <w:r w:rsidRPr="00DF6EDF">
        <w:rPr>
          <w:rFonts w:ascii="Times New Roman" w:hAnsi="Times New Roman"/>
          <w:szCs w:val="24"/>
        </w:rPr>
        <w:t>de 9</w:t>
      </w:r>
      <w:r w:rsidR="00992531">
        <w:rPr>
          <w:rFonts w:ascii="Times New Roman" w:hAnsi="Times New Roman"/>
          <w:szCs w:val="24"/>
        </w:rPr>
        <w:t>4</w:t>
      </w:r>
      <w:r w:rsidRPr="00DF6EDF">
        <w:rPr>
          <w:rFonts w:ascii="Times New Roman" w:hAnsi="Times New Roman"/>
          <w:szCs w:val="24"/>
        </w:rPr>
        <w:t xml:space="preserve"> m.p., </w:t>
      </w:r>
      <w:r w:rsidR="00992531">
        <w:rPr>
          <w:rFonts w:ascii="Times New Roman" w:hAnsi="Times New Roman"/>
          <w:szCs w:val="24"/>
        </w:rPr>
        <w:t>ș</w:t>
      </w:r>
      <w:r w:rsidR="00DF2E90">
        <w:rPr>
          <w:rFonts w:ascii="Times New Roman" w:hAnsi="Times New Roman"/>
          <w:szCs w:val="24"/>
        </w:rPr>
        <w:t xml:space="preserve">i </w:t>
      </w:r>
      <w:r w:rsidR="002B50DC">
        <w:rPr>
          <w:rFonts w:ascii="Times New Roman" w:hAnsi="Times New Roman"/>
          <w:szCs w:val="24"/>
        </w:rPr>
        <w:t>736</w:t>
      </w:r>
      <w:r w:rsidR="00C631AC">
        <w:rPr>
          <w:rFonts w:ascii="Times New Roman" w:hAnsi="Times New Roman"/>
          <w:szCs w:val="24"/>
        </w:rPr>
        <w:t xml:space="preserve"> mp. înscris în CF </w:t>
      </w:r>
      <w:r w:rsidR="00DF2E90">
        <w:rPr>
          <w:rFonts w:ascii="Times New Roman" w:hAnsi="Times New Roman"/>
          <w:szCs w:val="24"/>
        </w:rPr>
        <w:t xml:space="preserve"> nr. 438927</w:t>
      </w:r>
      <w:r w:rsidRPr="00DF6EDF">
        <w:rPr>
          <w:rFonts w:ascii="Times New Roman" w:hAnsi="Times New Roman"/>
          <w:szCs w:val="24"/>
        </w:rPr>
        <w:t xml:space="preserve"> și se află în proprietatea </w:t>
      </w:r>
      <w:r w:rsidR="00DF2E90">
        <w:rPr>
          <w:rFonts w:ascii="Times New Roman" w:hAnsi="Times New Roman"/>
          <w:szCs w:val="24"/>
        </w:rPr>
        <w:t>Municipiul</w:t>
      </w:r>
      <w:r w:rsidRPr="00DF6EDF">
        <w:rPr>
          <w:rFonts w:ascii="Times New Roman" w:hAnsi="Times New Roman"/>
          <w:szCs w:val="24"/>
        </w:rPr>
        <w:t xml:space="preserve"> Timișoara, având </w:t>
      </w:r>
      <w:r w:rsidRPr="00DF6EDF">
        <w:rPr>
          <w:rFonts w:ascii="Times New Roman" w:hAnsi="Times New Roman"/>
          <w:szCs w:val="24"/>
          <w:lang w:val="it-IT"/>
        </w:rPr>
        <w:t xml:space="preserve">numărul de inventar </w:t>
      </w:r>
      <w:r w:rsidR="00DF2E90">
        <w:rPr>
          <w:rFonts w:ascii="Times New Roman" w:hAnsi="Times New Roman"/>
          <w:szCs w:val="24"/>
          <w:lang w:val="it-IT"/>
        </w:rPr>
        <w:t xml:space="preserve">100009.001 </w:t>
      </w:r>
      <w:r w:rsidRPr="00DF6EDF">
        <w:rPr>
          <w:rFonts w:ascii="Times New Roman" w:hAnsi="Times New Roman"/>
          <w:szCs w:val="24"/>
          <w:lang w:val="it-IT"/>
        </w:rPr>
        <w:t>și va</w:t>
      </w:r>
      <w:r w:rsidR="00DF2E90">
        <w:rPr>
          <w:rFonts w:ascii="Times New Roman" w:hAnsi="Times New Roman"/>
          <w:szCs w:val="24"/>
          <w:lang w:val="it-IT"/>
        </w:rPr>
        <w:t>loarea de inventar 143,168 lei</w:t>
      </w:r>
      <w:r w:rsidRPr="00DF6EDF">
        <w:rPr>
          <w:rFonts w:ascii="Times New Roman" w:hAnsi="Times New Roman"/>
          <w:szCs w:val="24"/>
          <w:lang w:val="it-IT"/>
        </w:rPr>
        <w:t xml:space="preserve"> . </w:t>
      </w:r>
    </w:p>
    <w:p w:rsidR="00240ED3" w:rsidRPr="00DF6EDF" w:rsidRDefault="00240ED3" w:rsidP="00240ED3">
      <w:pPr>
        <w:pStyle w:val="NoSpacing"/>
        <w:jc w:val="both"/>
        <w:rPr>
          <w:rFonts w:ascii="Times New Roman" w:hAnsi="Times New Roman"/>
          <w:szCs w:val="24"/>
        </w:rPr>
      </w:pPr>
      <w:r w:rsidRPr="00DF6EDF">
        <w:rPr>
          <w:rFonts w:ascii="Times New Roman" w:hAnsi="Times New Roman"/>
          <w:szCs w:val="24"/>
        </w:rPr>
        <w:tab/>
      </w:r>
      <w:r w:rsidRPr="00DF6EDF">
        <w:rPr>
          <w:rFonts w:ascii="Times New Roman" w:hAnsi="Times New Roman"/>
          <w:color w:val="000000"/>
          <w:szCs w:val="24"/>
        </w:rPr>
        <w:t xml:space="preserve">În conformitate cu  </w:t>
      </w:r>
      <w:r w:rsidRPr="00DF6EDF">
        <w:rPr>
          <w:rFonts w:ascii="Times New Roman" w:hAnsi="Times New Roman"/>
          <w:szCs w:val="24"/>
        </w:rPr>
        <w:t>art.129 alin.(1) și  (2) lit. c) din Ordonanţa de Urgenţă a Guvernului nr. 57/2019, privind Codul administrativ;</w:t>
      </w:r>
    </w:p>
    <w:p w:rsidR="00240ED3" w:rsidRPr="00DF6EDF" w:rsidRDefault="00240ED3" w:rsidP="00240ED3">
      <w:pPr>
        <w:pStyle w:val="NoSpacing"/>
        <w:jc w:val="both"/>
        <w:rPr>
          <w:rFonts w:ascii="Times New Roman" w:hAnsi="Times New Roman"/>
          <w:szCs w:val="24"/>
        </w:rPr>
      </w:pPr>
      <w:r w:rsidRPr="00DF6EDF">
        <w:rPr>
          <w:rFonts w:ascii="Times New Roman" w:hAnsi="Times New Roman"/>
          <w:szCs w:val="24"/>
        </w:rPr>
        <w:t xml:space="preserve">            În temeiul  art. 139 alin 3 lit. g) din Ordonaţa  de Urgenţă a Guvernului  nr. 57/2019, privind Codul administrativ; </w:t>
      </w:r>
      <w:r w:rsidRPr="00DF6EDF">
        <w:rPr>
          <w:rFonts w:ascii="Times New Roman" w:hAnsi="Times New Roman"/>
          <w:b/>
          <w:bCs/>
          <w:szCs w:val="24"/>
        </w:rPr>
        <w:t xml:space="preserve"> </w:t>
      </w:r>
    </w:p>
    <w:p w:rsidR="00240ED3" w:rsidRPr="00DF6EDF" w:rsidRDefault="00240ED3" w:rsidP="00240ED3">
      <w:pPr>
        <w:pStyle w:val="NoSpacing"/>
        <w:jc w:val="both"/>
        <w:rPr>
          <w:rFonts w:ascii="Times New Roman" w:hAnsi="Times New Roman"/>
          <w:szCs w:val="24"/>
        </w:rPr>
      </w:pPr>
      <w:r w:rsidRPr="00DF6EDF">
        <w:rPr>
          <w:rFonts w:ascii="Times New Roman" w:hAnsi="Times New Roman"/>
          <w:szCs w:val="24"/>
        </w:rPr>
        <w:tab/>
      </w:r>
      <w:r w:rsidRPr="00DF6EDF">
        <w:rPr>
          <w:rFonts w:ascii="Times New Roman" w:hAnsi="Times New Roman"/>
          <w:szCs w:val="24"/>
          <w:lang w:val="it-IT"/>
        </w:rPr>
        <w:t xml:space="preserve">Având  în vedere prevederile legale apreciem că </w:t>
      </w:r>
      <w:r w:rsidRPr="00DF6EDF">
        <w:rPr>
          <w:rFonts w:ascii="Times New Roman" w:hAnsi="Times New Roman"/>
          <w:szCs w:val="24"/>
        </w:rPr>
        <w:t>Proiectul de hotărâre</w:t>
      </w:r>
      <w:r w:rsidRPr="00DF6EDF">
        <w:rPr>
          <w:rFonts w:ascii="Times New Roman" w:hAnsi="Times New Roman"/>
          <w:color w:val="FF0000"/>
          <w:szCs w:val="24"/>
        </w:rPr>
        <w:t xml:space="preserve"> </w:t>
      </w:r>
      <w:r w:rsidRPr="00DF6EDF">
        <w:rPr>
          <w:rFonts w:ascii="Times New Roman" w:hAnsi="Times New Roman"/>
          <w:szCs w:val="24"/>
        </w:rPr>
        <w:t>privind</w:t>
      </w:r>
      <w:r w:rsidRPr="00DF6EDF">
        <w:rPr>
          <w:rFonts w:ascii="Times New Roman" w:hAnsi="Times New Roman"/>
          <w:bCs/>
          <w:color w:val="000000"/>
          <w:szCs w:val="24"/>
        </w:rPr>
        <w:t xml:space="preserve"> </w:t>
      </w:r>
      <w:r w:rsidRPr="00DF6EDF">
        <w:rPr>
          <w:rFonts w:ascii="Times New Roman" w:hAnsi="Times New Roman"/>
          <w:szCs w:val="24"/>
        </w:rPr>
        <w:t>atribuirea cu contract d</w:t>
      </w:r>
      <w:r w:rsidR="00DF2E90">
        <w:rPr>
          <w:rFonts w:ascii="Times New Roman" w:hAnsi="Times New Roman"/>
          <w:szCs w:val="24"/>
        </w:rPr>
        <w:t>e închiriere, pe o perioadă de 5</w:t>
      </w:r>
      <w:r w:rsidRPr="00DF6EDF">
        <w:rPr>
          <w:rFonts w:ascii="Times New Roman" w:hAnsi="Times New Roman"/>
          <w:szCs w:val="24"/>
        </w:rPr>
        <w:t xml:space="preserve"> ani a spațiului cu altă destinație situat în Timișoara, </w:t>
      </w:r>
      <w:r w:rsidR="00DF2E90">
        <w:rPr>
          <w:rFonts w:ascii="Times New Roman" w:hAnsi="Times New Roman"/>
          <w:szCs w:val="24"/>
        </w:rPr>
        <w:t>str.Țebea nr.12</w:t>
      </w:r>
      <w:r w:rsidRPr="00DF6EDF">
        <w:rPr>
          <w:rFonts w:ascii="Times New Roman" w:hAnsi="Times New Roman"/>
          <w:szCs w:val="24"/>
        </w:rPr>
        <w:t xml:space="preserve">, </w:t>
      </w:r>
      <w:r w:rsidRPr="00DF6EDF">
        <w:rPr>
          <w:rFonts w:ascii="Times New Roman" w:hAnsi="Times New Roman"/>
          <w:bCs/>
          <w:color w:val="000000"/>
          <w:szCs w:val="24"/>
        </w:rPr>
        <w:t xml:space="preserve">către </w:t>
      </w:r>
      <w:r w:rsidRPr="009D4AB0">
        <w:rPr>
          <w:rFonts w:ascii="Times New Roman" w:hAnsi="Times New Roman"/>
          <w:b/>
          <w:bCs/>
          <w:color w:val="000000"/>
          <w:szCs w:val="24"/>
        </w:rPr>
        <w:lastRenderedPageBreak/>
        <w:t>ASOCIAȚIA</w:t>
      </w:r>
      <w:r w:rsidRPr="00DF6EDF">
        <w:rPr>
          <w:rFonts w:ascii="Times New Roman" w:hAnsi="Times New Roman"/>
          <w:bCs/>
          <w:color w:val="000000"/>
          <w:szCs w:val="24"/>
        </w:rPr>
        <w:t xml:space="preserve"> </w:t>
      </w:r>
      <w:r w:rsidR="009D4AB0">
        <w:rPr>
          <w:rFonts w:ascii="Times New Roman" w:hAnsi="Times New Roman"/>
          <w:b/>
          <w:bCs/>
          <w:szCs w:val="24"/>
        </w:rPr>
        <w:t>LOGS – GRUP DE INIȚIATIVE SOCIALE</w:t>
      </w:r>
      <w:r w:rsidRPr="00DF6EDF">
        <w:rPr>
          <w:rFonts w:ascii="Times New Roman" w:hAnsi="Times New Roman"/>
          <w:szCs w:val="24"/>
        </w:rPr>
        <w:t>, îndeplinește condițiile pentru a fi supus  dezbaterii și aprobării în plenul Consiliului Local al Municipiului Timișoara .</w:t>
      </w:r>
    </w:p>
    <w:p w:rsidR="00BC43DF" w:rsidRPr="00930F5D" w:rsidRDefault="00BC43DF" w:rsidP="00240ED3">
      <w:pPr>
        <w:pStyle w:val="NoSpacing"/>
        <w:jc w:val="center"/>
        <w:rPr>
          <w:rFonts w:ascii="Times New Roman" w:hAnsi="Times New Roman"/>
          <w:sz w:val="24"/>
          <w:szCs w:val="24"/>
        </w:rPr>
      </w:pPr>
    </w:p>
    <w:p w:rsidR="005D37AF" w:rsidRPr="000E206C" w:rsidRDefault="005D37AF" w:rsidP="00BC43DF">
      <w:pPr>
        <w:pStyle w:val="NoSpacing"/>
        <w:jc w:val="both"/>
        <w:rPr>
          <w:rFonts w:ascii="Times New Roman" w:hAnsi="Times New Roman" w:cs="Times New Roman"/>
          <w:b/>
          <w:color w:val="000000"/>
          <w:sz w:val="24"/>
          <w:szCs w:val="24"/>
        </w:rPr>
      </w:pPr>
    </w:p>
    <w:p w:rsidR="00DA7E88" w:rsidRPr="000E206C" w:rsidRDefault="00DA7E88" w:rsidP="009C1560">
      <w:pPr>
        <w:pStyle w:val="NoSpacing"/>
        <w:jc w:val="both"/>
        <w:rPr>
          <w:rFonts w:ascii="Times New Roman" w:eastAsia="Calibri" w:hAnsi="Times New Roman" w:cs="Times New Roman"/>
          <w:b/>
          <w:sz w:val="24"/>
          <w:szCs w:val="24"/>
          <w:lang w:val="pt-BR"/>
        </w:rPr>
      </w:pPr>
      <w:r w:rsidRPr="000E206C">
        <w:rPr>
          <w:rFonts w:ascii="Times New Roman" w:eastAsia="Calibri" w:hAnsi="Times New Roman" w:cs="Times New Roman"/>
          <w:b/>
          <w:sz w:val="24"/>
          <w:szCs w:val="24"/>
          <w:lang w:val="pt-BR"/>
        </w:rPr>
        <w:t xml:space="preserve">       DIRECTOR </w:t>
      </w:r>
      <w:r w:rsidR="006451F3">
        <w:rPr>
          <w:rFonts w:ascii="Times New Roman" w:eastAsia="Calibri" w:hAnsi="Times New Roman" w:cs="Times New Roman"/>
          <w:b/>
          <w:sz w:val="24"/>
          <w:szCs w:val="24"/>
          <w:lang w:val="pt-BR"/>
        </w:rPr>
        <w:t>PATRIMONIU</w:t>
      </w:r>
      <w:r w:rsidR="004E274B">
        <w:rPr>
          <w:rFonts w:ascii="Times New Roman" w:eastAsia="Calibri" w:hAnsi="Times New Roman" w:cs="Times New Roman"/>
          <w:b/>
          <w:sz w:val="24"/>
          <w:szCs w:val="24"/>
          <w:lang w:val="pt-BR"/>
        </w:rPr>
        <w:t>,</w:t>
      </w:r>
      <w:r w:rsidR="004E274B">
        <w:rPr>
          <w:rFonts w:ascii="Times New Roman" w:eastAsia="Calibri" w:hAnsi="Times New Roman" w:cs="Times New Roman"/>
          <w:b/>
          <w:sz w:val="24"/>
          <w:szCs w:val="24"/>
          <w:lang w:val="pt-BR"/>
        </w:rPr>
        <w:tab/>
      </w:r>
      <w:r w:rsidR="004E274B">
        <w:rPr>
          <w:rFonts w:ascii="Times New Roman" w:eastAsia="Calibri" w:hAnsi="Times New Roman" w:cs="Times New Roman"/>
          <w:b/>
          <w:sz w:val="24"/>
          <w:szCs w:val="24"/>
          <w:lang w:val="pt-BR"/>
        </w:rPr>
        <w:tab/>
      </w:r>
      <w:r w:rsidR="004E274B">
        <w:rPr>
          <w:rFonts w:ascii="Times New Roman" w:eastAsia="Calibri" w:hAnsi="Times New Roman" w:cs="Times New Roman"/>
          <w:b/>
          <w:sz w:val="24"/>
          <w:szCs w:val="24"/>
          <w:lang w:val="pt-BR"/>
        </w:rPr>
        <w:tab/>
      </w:r>
      <w:r w:rsidR="004E274B">
        <w:rPr>
          <w:rFonts w:ascii="Times New Roman" w:eastAsia="Calibri" w:hAnsi="Times New Roman" w:cs="Times New Roman"/>
          <w:b/>
          <w:sz w:val="24"/>
          <w:szCs w:val="24"/>
          <w:lang w:val="pt-BR"/>
        </w:rPr>
        <w:tab/>
      </w:r>
      <w:r w:rsidR="004E274B">
        <w:rPr>
          <w:rFonts w:ascii="Times New Roman" w:eastAsia="Calibri" w:hAnsi="Times New Roman" w:cs="Times New Roman"/>
          <w:b/>
          <w:sz w:val="24"/>
          <w:szCs w:val="24"/>
          <w:lang w:val="pt-BR"/>
        </w:rPr>
        <w:tab/>
        <w:t xml:space="preserve">     CONSILIER,</w:t>
      </w:r>
    </w:p>
    <w:p w:rsidR="00DA7E88" w:rsidRPr="000E206C" w:rsidRDefault="004E274B" w:rsidP="009C1560">
      <w:pPr>
        <w:pStyle w:val="NoSpacing"/>
        <w:jc w:val="both"/>
        <w:rPr>
          <w:rFonts w:ascii="Times New Roman" w:hAnsi="Times New Roman" w:cs="Times New Roman"/>
          <w:b/>
          <w:sz w:val="24"/>
          <w:szCs w:val="24"/>
          <w:lang w:val="pt-BR"/>
        </w:rPr>
      </w:pPr>
      <w:r>
        <w:rPr>
          <w:rFonts w:ascii="Times New Roman" w:hAnsi="Times New Roman" w:cs="Times New Roman"/>
          <w:b/>
          <w:sz w:val="24"/>
          <w:szCs w:val="24"/>
          <w:lang w:val="pt-BR"/>
        </w:rPr>
        <w:t xml:space="preserve">        CRISTIAN FRAN</w:t>
      </w:r>
      <w:r>
        <w:rPr>
          <w:rFonts w:ascii="Times New Roman" w:hAnsi="Times New Roman" w:cs="Times New Roman"/>
          <w:b/>
          <w:sz w:val="24"/>
          <w:szCs w:val="24"/>
        </w:rPr>
        <w:t>Ț</w:t>
      </w:r>
      <w:r>
        <w:rPr>
          <w:rFonts w:ascii="Times New Roman" w:hAnsi="Times New Roman" w:cs="Times New Roman"/>
          <w:b/>
          <w:sz w:val="24"/>
          <w:szCs w:val="24"/>
          <w:lang w:val="pt-BR"/>
        </w:rPr>
        <w:t>ESCU</w:t>
      </w:r>
      <w:r>
        <w:rPr>
          <w:rFonts w:ascii="Times New Roman" w:hAnsi="Times New Roman" w:cs="Times New Roman"/>
          <w:b/>
          <w:sz w:val="24"/>
          <w:szCs w:val="24"/>
          <w:lang w:val="pt-BR"/>
        </w:rPr>
        <w:tab/>
      </w:r>
      <w:r>
        <w:rPr>
          <w:rFonts w:ascii="Times New Roman" w:hAnsi="Times New Roman" w:cs="Times New Roman"/>
          <w:b/>
          <w:sz w:val="24"/>
          <w:szCs w:val="24"/>
          <w:lang w:val="pt-BR"/>
        </w:rPr>
        <w:tab/>
      </w:r>
      <w:r>
        <w:rPr>
          <w:rFonts w:ascii="Times New Roman" w:hAnsi="Times New Roman" w:cs="Times New Roman"/>
          <w:b/>
          <w:sz w:val="24"/>
          <w:szCs w:val="24"/>
          <w:lang w:val="pt-BR"/>
        </w:rPr>
        <w:tab/>
      </w:r>
      <w:r>
        <w:rPr>
          <w:rFonts w:ascii="Times New Roman" w:hAnsi="Times New Roman" w:cs="Times New Roman"/>
          <w:b/>
          <w:sz w:val="24"/>
          <w:szCs w:val="24"/>
          <w:lang w:val="pt-BR"/>
        </w:rPr>
        <w:tab/>
        <w:t>DANIELA BEATRICE BOGYIS</w:t>
      </w:r>
    </w:p>
    <w:p w:rsidR="00115901" w:rsidRDefault="00DA7E88" w:rsidP="009C1560">
      <w:pPr>
        <w:pStyle w:val="NoSpacing"/>
        <w:jc w:val="both"/>
        <w:rPr>
          <w:rFonts w:ascii="Times New Roman" w:hAnsi="Times New Roman" w:cs="Times New Roman"/>
          <w:b/>
          <w:sz w:val="24"/>
          <w:szCs w:val="24"/>
        </w:rPr>
      </w:pPr>
      <w:r w:rsidRPr="000E206C">
        <w:rPr>
          <w:rFonts w:ascii="Times New Roman" w:hAnsi="Times New Roman" w:cs="Times New Roman"/>
          <w:b/>
          <w:sz w:val="24"/>
          <w:szCs w:val="24"/>
        </w:rPr>
        <w:t xml:space="preserve">  </w:t>
      </w:r>
    </w:p>
    <w:sectPr w:rsidR="00115901" w:rsidSect="00AA48A5">
      <w:pgSz w:w="11906" w:h="16838" w:code="9"/>
      <w:pgMar w:top="720" w:right="720" w:bottom="864" w:left="1411" w:header="706" w:footer="706"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96663CC"/>
    <w:multiLevelType w:val="hybridMultilevel"/>
    <w:tmpl w:val="B70A9C32"/>
    <w:lvl w:ilvl="0" w:tplc="BDF4E654">
      <w:numFmt w:val="bullet"/>
      <w:lvlText w:val="-"/>
      <w:lvlJc w:val="left"/>
      <w:pPr>
        <w:ind w:left="1068" w:hanging="360"/>
      </w:pPr>
      <w:rPr>
        <w:rFonts w:ascii="Times New Roman" w:eastAsia="Times New Roman" w:hAnsi="Times New Roman" w:cs="Times New Roman" w:hint="default"/>
      </w:rPr>
    </w:lvl>
    <w:lvl w:ilvl="1" w:tplc="04180003" w:tentative="1">
      <w:start w:val="1"/>
      <w:numFmt w:val="bullet"/>
      <w:lvlText w:val="o"/>
      <w:lvlJc w:val="left"/>
      <w:pPr>
        <w:ind w:left="1788" w:hanging="360"/>
      </w:pPr>
      <w:rPr>
        <w:rFonts w:ascii="Courier New" w:hAnsi="Courier New" w:cs="Courier New" w:hint="default"/>
      </w:rPr>
    </w:lvl>
    <w:lvl w:ilvl="2" w:tplc="04180005" w:tentative="1">
      <w:start w:val="1"/>
      <w:numFmt w:val="bullet"/>
      <w:lvlText w:val=""/>
      <w:lvlJc w:val="left"/>
      <w:pPr>
        <w:ind w:left="2508" w:hanging="360"/>
      </w:pPr>
      <w:rPr>
        <w:rFonts w:ascii="Wingdings" w:hAnsi="Wingdings" w:hint="default"/>
      </w:rPr>
    </w:lvl>
    <w:lvl w:ilvl="3" w:tplc="04180001" w:tentative="1">
      <w:start w:val="1"/>
      <w:numFmt w:val="bullet"/>
      <w:lvlText w:val=""/>
      <w:lvlJc w:val="left"/>
      <w:pPr>
        <w:ind w:left="3228" w:hanging="360"/>
      </w:pPr>
      <w:rPr>
        <w:rFonts w:ascii="Symbol" w:hAnsi="Symbol" w:hint="default"/>
      </w:rPr>
    </w:lvl>
    <w:lvl w:ilvl="4" w:tplc="04180003" w:tentative="1">
      <w:start w:val="1"/>
      <w:numFmt w:val="bullet"/>
      <w:lvlText w:val="o"/>
      <w:lvlJc w:val="left"/>
      <w:pPr>
        <w:ind w:left="3948" w:hanging="360"/>
      </w:pPr>
      <w:rPr>
        <w:rFonts w:ascii="Courier New" w:hAnsi="Courier New" w:cs="Courier New" w:hint="default"/>
      </w:rPr>
    </w:lvl>
    <w:lvl w:ilvl="5" w:tplc="04180005" w:tentative="1">
      <w:start w:val="1"/>
      <w:numFmt w:val="bullet"/>
      <w:lvlText w:val=""/>
      <w:lvlJc w:val="left"/>
      <w:pPr>
        <w:ind w:left="4668" w:hanging="360"/>
      </w:pPr>
      <w:rPr>
        <w:rFonts w:ascii="Wingdings" w:hAnsi="Wingdings" w:hint="default"/>
      </w:rPr>
    </w:lvl>
    <w:lvl w:ilvl="6" w:tplc="04180001" w:tentative="1">
      <w:start w:val="1"/>
      <w:numFmt w:val="bullet"/>
      <w:lvlText w:val=""/>
      <w:lvlJc w:val="left"/>
      <w:pPr>
        <w:ind w:left="5388" w:hanging="360"/>
      </w:pPr>
      <w:rPr>
        <w:rFonts w:ascii="Symbol" w:hAnsi="Symbol" w:hint="default"/>
      </w:rPr>
    </w:lvl>
    <w:lvl w:ilvl="7" w:tplc="04180003" w:tentative="1">
      <w:start w:val="1"/>
      <w:numFmt w:val="bullet"/>
      <w:lvlText w:val="o"/>
      <w:lvlJc w:val="left"/>
      <w:pPr>
        <w:ind w:left="6108" w:hanging="360"/>
      </w:pPr>
      <w:rPr>
        <w:rFonts w:ascii="Courier New" w:hAnsi="Courier New" w:cs="Courier New" w:hint="default"/>
      </w:rPr>
    </w:lvl>
    <w:lvl w:ilvl="8" w:tplc="04180005" w:tentative="1">
      <w:start w:val="1"/>
      <w:numFmt w:val="bullet"/>
      <w:lvlText w:val=""/>
      <w:lvlJc w:val="left"/>
      <w:pPr>
        <w:ind w:left="6828"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DA7E88"/>
    <w:rsid w:val="000160D8"/>
    <w:rsid w:val="00076BE2"/>
    <w:rsid w:val="000A0C78"/>
    <w:rsid w:val="000A39A6"/>
    <w:rsid w:val="000E206C"/>
    <w:rsid w:val="00100FC7"/>
    <w:rsid w:val="00113BBB"/>
    <w:rsid w:val="00115901"/>
    <w:rsid w:val="00121884"/>
    <w:rsid w:val="00155FC7"/>
    <w:rsid w:val="0017509E"/>
    <w:rsid w:val="00192EA6"/>
    <w:rsid w:val="00194B7E"/>
    <w:rsid w:val="001D49BD"/>
    <w:rsid w:val="00207A42"/>
    <w:rsid w:val="00213482"/>
    <w:rsid w:val="00223EF8"/>
    <w:rsid w:val="00240ED3"/>
    <w:rsid w:val="00267627"/>
    <w:rsid w:val="002B50DC"/>
    <w:rsid w:val="0031555B"/>
    <w:rsid w:val="00316BFF"/>
    <w:rsid w:val="00323774"/>
    <w:rsid w:val="0032569A"/>
    <w:rsid w:val="00351134"/>
    <w:rsid w:val="003A11F8"/>
    <w:rsid w:val="003A28B2"/>
    <w:rsid w:val="003A770A"/>
    <w:rsid w:val="003C2BF1"/>
    <w:rsid w:val="003C6E9B"/>
    <w:rsid w:val="003E05E2"/>
    <w:rsid w:val="003E2D60"/>
    <w:rsid w:val="003E6BDA"/>
    <w:rsid w:val="003F3F2C"/>
    <w:rsid w:val="0040317B"/>
    <w:rsid w:val="004758CE"/>
    <w:rsid w:val="00491682"/>
    <w:rsid w:val="004A6560"/>
    <w:rsid w:val="004E274B"/>
    <w:rsid w:val="0050264B"/>
    <w:rsid w:val="00530BAC"/>
    <w:rsid w:val="00533DA7"/>
    <w:rsid w:val="00533ECE"/>
    <w:rsid w:val="0054195E"/>
    <w:rsid w:val="005668E8"/>
    <w:rsid w:val="005B1083"/>
    <w:rsid w:val="005B7E2B"/>
    <w:rsid w:val="005C489F"/>
    <w:rsid w:val="005C4C61"/>
    <w:rsid w:val="005D37AF"/>
    <w:rsid w:val="006151A2"/>
    <w:rsid w:val="00625D1A"/>
    <w:rsid w:val="006451F3"/>
    <w:rsid w:val="006700D2"/>
    <w:rsid w:val="006707F1"/>
    <w:rsid w:val="00680037"/>
    <w:rsid w:val="00682E86"/>
    <w:rsid w:val="00685006"/>
    <w:rsid w:val="00691377"/>
    <w:rsid w:val="006E03BF"/>
    <w:rsid w:val="007016A6"/>
    <w:rsid w:val="00734BCB"/>
    <w:rsid w:val="007369BB"/>
    <w:rsid w:val="00774F85"/>
    <w:rsid w:val="00816138"/>
    <w:rsid w:val="00831130"/>
    <w:rsid w:val="00877550"/>
    <w:rsid w:val="00883C7F"/>
    <w:rsid w:val="008E04D1"/>
    <w:rsid w:val="008E3D0E"/>
    <w:rsid w:val="008E61BD"/>
    <w:rsid w:val="008F0E3D"/>
    <w:rsid w:val="008F5E3C"/>
    <w:rsid w:val="00921A86"/>
    <w:rsid w:val="00992531"/>
    <w:rsid w:val="009C1560"/>
    <w:rsid w:val="009D4AB0"/>
    <w:rsid w:val="00AB0700"/>
    <w:rsid w:val="00B55145"/>
    <w:rsid w:val="00B63111"/>
    <w:rsid w:val="00B819C6"/>
    <w:rsid w:val="00B841A5"/>
    <w:rsid w:val="00BC43DF"/>
    <w:rsid w:val="00BD242F"/>
    <w:rsid w:val="00BD3538"/>
    <w:rsid w:val="00C1280E"/>
    <w:rsid w:val="00C1749E"/>
    <w:rsid w:val="00C31543"/>
    <w:rsid w:val="00C34B8A"/>
    <w:rsid w:val="00C631AC"/>
    <w:rsid w:val="00C64133"/>
    <w:rsid w:val="00C7378D"/>
    <w:rsid w:val="00C77F14"/>
    <w:rsid w:val="00CB5605"/>
    <w:rsid w:val="00CD52D9"/>
    <w:rsid w:val="00CE1CF2"/>
    <w:rsid w:val="00D31E89"/>
    <w:rsid w:val="00D441B4"/>
    <w:rsid w:val="00D55190"/>
    <w:rsid w:val="00DA7E88"/>
    <w:rsid w:val="00DD3992"/>
    <w:rsid w:val="00DF1962"/>
    <w:rsid w:val="00DF2E90"/>
    <w:rsid w:val="00EA0693"/>
    <w:rsid w:val="00EF285A"/>
    <w:rsid w:val="00F04D28"/>
    <w:rsid w:val="00FF099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3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C43DF"/>
    <w:pPr>
      <w:spacing w:after="200" w:line="276" w:lineRule="auto"/>
      <w:jc w:val="left"/>
    </w:pPr>
    <w:rPr>
      <w:rFonts w:ascii="Calibri" w:eastAsia="Calibri" w:hAnsi="Calibri" w:cs="Times New Roman"/>
    </w:rPr>
  </w:style>
  <w:style w:type="paragraph" w:styleId="Heading1">
    <w:name w:val="heading 1"/>
    <w:basedOn w:val="Normal"/>
    <w:next w:val="Normal"/>
    <w:link w:val="Heading1Char"/>
    <w:uiPriority w:val="9"/>
    <w:qFormat/>
    <w:rsid w:val="009C156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lu01">
    <w:name w:val="titlu_01"/>
    <w:basedOn w:val="DefaultParagraphFont"/>
    <w:rsid w:val="00DA7E88"/>
  </w:style>
  <w:style w:type="character" w:customStyle="1" w:styleId="salnttl">
    <w:name w:val="s_aln_ttl"/>
    <w:basedOn w:val="DefaultParagraphFont"/>
    <w:rsid w:val="00DA7E88"/>
  </w:style>
  <w:style w:type="character" w:customStyle="1" w:styleId="spar">
    <w:name w:val="s_par"/>
    <w:basedOn w:val="DefaultParagraphFont"/>
    <w:rsid w:val="00DA7E88"/>
  </w:style>
  <w:style w:type="character" w:customStyle="1" w:styleId="slit">
    <w:name w:val="s_lit"/>
    <w:basedOn w:val="DefaultParagraphFont"/>
    <w:rsid w:val="00DA7E88"/>
  </w:style>
  <w:style w:type="character" w:customStyle="1" w:styleId="slitttl">
    <w:name w:val="s_lit_ttl"/>
    <w:basedOn w:val="DefaultParagraphFont"/>
    <w:rsid w:val="00DA7E88"/>
  </w:style>
  <w:style w:type="character" w:customStyle="1" w:styleId="slitbdy">
    <w:name w:val="s_lit_bdy"/>
    <w:basedOn w:val="DefaultParagraphFont"/>
    <w:rsid w:val="00DA7E88"/>
  </w:style>
  <w:style w:type="paragraph" w:customStyle="1" w:styleId="sartttl">
    <w:name w:val="s_art_ttl"/>
    <w:basedOn w:val="Normal"/>
    <w:rsid w:val="00113BBB"/>
    <w:pPr>
      <w:shd w:val="clear" w:color="auto" w:fill="FFFFFF"/>
      <w:spacing w:after="0" w:line="240" w:lineRule="auto"/>
      <w:jc w:val="both"/>
    </w:pPr>
    <w:rPr>
      <w:rFonts w:ascii="Verdana" w:eastAsia="Times New Roman" w:hAnsi="Verdana"/>
      <w:b/>
      <w:bCs/>
      <w:color w:val="24689B"/>
      <w:sz w:val="16"/>
      <w:szCs w:val="16"/>
    </w:rPr>
  </w:style>
  <w:style w:type="paragraph" w:customStyle="1" w:styleId="sartden">
    <w:name w:val="s_art_den"/>
    <w:basedOn w:val="Normal"/>
    <w:rsid w:val="00113BBB"/>
    <w:pPr>
      <w:shd w:val="clear" w:color="auto" w:fill="FFFFFF"/>
      <w:spacing w:after="0" w:line="240" w:lineRule="auto"/>
      <w:jc w:val="both"/>
    </w:pPr>
    <w:rPr>
      <w:rFonts w:ascii="Verdana" w:eastAsia="Times New Roman" w:hAnsi="Verdana"/>
      <w:b/>
      <w:bCs/>
      <w:color w:val="24689B"/>
      <w:sz w:val="16"/>
      <w:szCs w:val="16"/>
    </w:rPr>
  </w:style>
  <w:style w:type="character" w:customStyle="1" w:styleId="slitttl1">
    <w:name w:val="s_lit_ttl1"/>
    <w:basedOn w:val="DefaultParagraphFont"/>
    <w:rsid w:val="00113BBB"/>
    <w:rPr>
      <w:rFonts w:ascii="Verdana" w:hAnsi="Verdana" w:hint="default"/>
      <w:b/>
      <w:bCs/>
      <w:vanish w:val="0"/>
      <w:webHidden w:val="0"/>
      <w:color w:val="8B0000"/>
      <w:sz w:val="16"/>
      <w:szCs w:val="16"/>
      <w:shd w:val="clear" w:color="auto" w:fill="FFFFFF"/>
      <w:specVanish w:val="0"/>
    </w:rPr>
  </w:style>
  <w:style w:type="paragraph" w:styleId="ListParagraph">
    <w:name w:val="List Paragraph"/>
    <w:basedOn w:val="Normal"/>
    <w:uiPriority w:val="34"/>
    <w:qFormat/>
    <w:rsid w:val="00CE1CF2"/>
    <w:pPr>
      <w:spacing w:after="0" w:line="240" w:lineRule="auto"/>
      <w:ind w:left="720"/>
      <w:contextualSpacing/>
    </w:pPr>
    <w:rPr>
      <w:rFonts w:ascii="Times New Roman" w:eastAsia="Times New Roman" w:hAnsi="Times New Roman"/>
      <w:sz w:val="20"/>
      <w:szCs w:val="20"/>
    </w:rPr>
  </w:style>
  <w:style w:type="paragraph" w:styleId="NoSpacing">
    <w:name w:val="No Spacing"/>
    <w:uiPriority w:val="1"/>
    <w:qFormat/>
    <w:rsid w:val="009C1560"/>
    <w:pPr>
      <w:jc w:val="left"/>
    </w:pPr>
    <w:rPr>
      <w:lang w:val="ro-RO"/>
    </w:rPr>
  </w:style>
  <w:style w:type="character" w:customStyle="1" w:styleId="Heading1Char">
    <w:name w:val="Heading 1 Char"/>
    <w:basedOn w:val="DefaultParagraphFont"/>
    <w:link w:val="Heading1"/>
    <w:uiPriority w:val="9"/>
    <w:rsid w:val="009C1560"/>
    <w:rPr>
      <w:rFonts w:asciiTheme="majorHAnsi" w:eastAsiaTheme="majorEastAsia" w:hAnsiTheme="majorHAnsi" w:cstheme="majorBidi"/>
      <w:b/>
      <w:bCs/>
      <w:color w:val="365F91" w:themeColor="accent1" w:themeShade="BF"/>
      <w:sz w:val="28"/>
      <w:szCs w:val="28"/>
      <w:lang w:val="ro-RO"/>
    </w:rPr>
  </w:style>
</w:styles>
</file>

<file path=word/webSettings.xml><?xml version="1.0" encoding="utf-8"?>
<w:webSettings xmlns:r="http://schemas.openxmlformats.org/officeDocument/2006/relationships" xmlns:w="http://schemas.openxmlformats.org/wordprocessingml/2006/main">
  <w:divs>
    <w:div w:id="29846859">
      <w:bodyDiv w:val="1"/>
      <w:marLeft w:val="0"/>
      <w:marRight w:val="0"/>
      <w:marTop w:val="0"/>
      <w:marBottom w:val="0"/>
      <w:divBdr>
        <w:top w:val="none" w:sz="0" w:space="0" w:color="auto"/>
        <w:left w:val="none" w:sz="0" w:space="0" w:color="auto"/>
        <w:bottom w:val="none" w:sz="0" w:space="0" w:color="auto"/>
        <w:right w:val="none" w:sz="0" w:space="0" w:color="auto"/>
      </w:divBdr>
      <w:divsChild>
        <w:div w:id="461963515">
          <w:marLeft w:val="180"/>
          <w:marRight w:val="0"/>
          <w:marTop w:val="0"/>
          <w:marBottom w:val="0"/>
          <w:divBdr>
            <w:top w:val="dotted" w:sz="4" w:space="0" w:color="FEFEFE"/>
            <w:left w:val="dotted" w:sz="4" w:space="9" w:color="FEFEFE"/>
            <w:bottom w:val="dotted" w:sz="4" w:space="0" w:color="FEFEFE"/>
            <w:right w:val="dotted" w:sz="4" w:space="0" w:color="FEFEFE"/>
          </w:divBdr>
        </w:div>
        <w:div w:id="841818623">
          <w:marLeft w:val="180"/>
          <w:marRight w:val="0"/>
          <w:marTop w:val="0"/>
          <w:marBottom w:val="0"/>
          <w:divBdr>
            <w:top w:val="dotted" w:sz="4" w:space="0" w:color="FEFEFE"/>
            <w:left w:val="dotted" w:sz="4" w:space="9" w:color="FEFEFE"/>
            <w:bottom w:val="dotted" w:sz="4" w:space="0" w:color="FEFEFE"/>
            <w:right w:val="dotted" w:sz="4" w:space="0" w:color="FEFEFE"/>
          </w:divBdr>
        </w:div>
        <w:div w:id="921110316">
          <w:marLeft w:val="180"/>
          <w:marRight w:val="0"/>
          <w:marTop w:val="0"/>
          <w:marBottom w:val="0"/>
          <w:divBdr>
            <w:top w:val="dotted" w:sz="4" w:space="0" w:color="FEFEFE"/>
            <w:left w:val="dotted" w:sz="4" w:space="9" w:color="FEFEFE"/>
            <w:bottom w:val="dotted" w:sz="4" w:space="0" w:color="FEFEFE"/>
            <w:right w:val="dotted" w:sz="4" w:space="0" w:color="FEFEFE"/>
          </w:divBdr>
        </w:div>
        <w:div w:id="536940838">
          <w:marLeft w:val="180"/>
          <w:marRight w:val="0"/>
          <w:marTop w:val="0"/>
          <w:marBottom w:val="0"/>
          <w:divBdr>
            <w:top w:val="dotted" w:sz="4" w:space="0" w:color="FEFEFE"/>
            <w:left w:val="dotted" w:sz="4" w:space="9" w:color="FEFEFE"/>
            <w:bottom w:val="dotted" w:sz="4" w:space="0" w:color="FEFEFE"/>
            <w:right w:val="dotted" w:sz="4" w:space="0" w:color="FEFEFE"/>
          </w:divBdr>
        </w:div>
        <w:div w:id="1910650971">
          <w:marLeft w:val="180"/>
          <w:marRight w:val="0"/>
          <w:marTop w:val="0"/>
          <w:marBottom w:val="0"/>
          <w:divBdr>
            <w:top w:val="dotted" w:sz="4" w:space="0" w:color="FEFEFE"/>
            <w:left w:val="dotted" w:sz="4" w:space="9" w:color="FEFEFE"/>
            <w:bottom w:val="dotted" w:sz="4" w:space="0" w:color="FEFEFE"/>
            <w:right w:val="dotted" w:sz="4" w:space="0" w:color="FEFEFE"/>
          </w:divBdr>
        </w:div>
        <w:div w:id="200822966">
          <w:marLeft w:val="180"/>
          <w:marRight w:val="0"/>
          <w:marTop w:val="0"/>
          <w:marBottom w:val="0"/>
          <w:divBdr>
            <w:top w:val="dotted" w:sz="4" w:space="0" w:color="FEFEFE"/>
            <w:left w:val="dotted" w:sz="4" w:space="9" w:color="FEFEFE"/>
            <w:bottom w:val="dotted" w:sz="4" w:space="0" w:color="FEFEFE"/>
            <w:right w:val="dotted" w:sz="4" w:space="0" w:color="FEFEFE"/>
          </w:divBdr>
        </w:div>
        <w:div w:id="1886596334">
          <w:marLeft w:val="180"/>
          <w:marRight w:val="0"/>
          <w:marTop w:val="0"/>
          <w:marBottom w:val="0"/>
          <w:divBdr>
            <w:top w:val="dotted" w:sz="4" w:space="0" w:color="FEFEFE"/>
            <w:left w:val="dotted" w:sz="4" w:space="9" w:color="FEFEFE"/>
            <w:bottom w:val="dotted" w:sz="4" w:space="0" w:color="FEFEFE"/>
            <w:right w:val="dotted" w:sz="4" w:space="0" w:color="FEFEFE"/>
          </w:divBdr>
        </w:div>
        <w:div w:id="765614236">
          <w:marLeft w:val="180"/>
          <w:marRight w:val="0"/>
          <w:marTop w:val="0"/>
          <w:marBottom w:val="0"/>
          <w:divBdr>
            <w:top w:val="dotted" w:sz="4" w:space="0" w:color="FEFEFE"/>
            <w:left w:val="dotted" w:sz="4" w:space="9" w:color="FEFEFE"/>
            <w:bottom w:val="dotted" w:sz="4" w:space="0" w:color="FEFEFE"/>
            <w:right w:val="dotted" w:sz="4" w:space="0" w:color="FEFEFE"/>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766</TotalTime>
  <Pages>2</Pages>
  <Words>730</Words>
  <Characters>4162</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drof</dc:creator>
  <cp:lastModifiedBy>Dbogyis</cp:lastModifiedBy>
  <cp:revision>76</cp:revision>
  <cp:lastPrinted>2021-11-17T13:38:00Z</cp:lastPrinted>
  <dcterms:created xsi:type="dcterms:W3CDTF">2020-09-16T11:24:00Z</dcterms:created>
  <dcterms:modified xsi:type="dcterms:W3CDTF">2023-01-27T10:40:00Z</dcterms:modified>
</cp:coreProperties>
</file>