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046F8D" w:rsidRDefault="002F703E" w:rsidP="00B75B32">
      <w:pPr>
        <w:jc w:val="both"/>
        <w:rPr>
          <w:b/>
          <w:sz w:val="24"/>
          <w:szCs w:val="24"/>
          <w:lang w:val="it-IT"/>
        </w:rPr>
      </w:pPr>
      <w:r w:rsidRPr="00046F8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                 </w:t>
      </w:r>
    </w:p>
    <w:p w:rsidR="002F703E" w:rsidRPr="00046F8D" w:rsidRDefault="002F703E" w:rsidP="00B75B32">
      <w:pPr>
        <w:jc w:val="both"/>
        <w:rPr>
          <w:b/>
          <w:sz w:val="24"/>
          <w:szCs w:val="24"/>
          <w:lang w:val="it-IT"/>
        </w:rPr>
      </w:pPr>
      <w:r w:rsidRPr="00046F8D">
        <w:rPr>
          <w:b/>
          <w:sz w:val="24"/>
          <w:szCs w:val="24"/>
          <w:lang w:val="it-IT"/>
        </w:rPr>
        <w:t>MUNICIPIUL TIMIŞOARA</w:t>
      </w:r>
    </w:p>
    <w:p w:rsidR="002F703E" w:rsidRPr="00046F8D" w:rsidRDefault="002F703E" w:rsidP="00B75B32">
      <w:pPr>
        <w:jc w:val="both"/>
        <w:rPr>
          <w:b/>
          <w:sz w:val="24"/>
          <w:szCs w:val="24"/>
          <w:lang w:val="it-IT"/>
        </w:rPr>
      </w:pPr>
      <w:r w:rsidRPr="00046F8D">
        <w:rPr>
          <w:b/>
          <w:sz w:val="24"/>
          <w:szCs w:val="24"/>
          <w:lang w:val="it-IT"/>
        </w:rPr>
        <w:t xml:space="preserve">SERVICIUL  </w:t>
      </w:r>
      <w:r w:rsidRPr="00046F8D">
        <w:rPr>
          <w:b/>
          <w:sz w:val="24"/>
          <w:szCs w:val="24"/>
        </w:rPr>
        <w:t>ŞC</w:t>
      </w:r>
      <w:r w:rsidRPr="00046F8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3C62C8" w:rsidRDefault="003C62C8" w:rsidP="003C62C8">
      <w:pPr>
        <w:rPr>
          <w:b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</w:rPr>
        <w:t>NR. SC 2018-21604/18.09.2018</w:t>
      </w:r>
    </w:p>
    <w:p w:rsidR="00B054CD" w:rsidRPr="00046F8D" w:rsidRDefault="00B054CD" w:rsidP="00C42994">
      <w:pPr>
        <w:rPr>
          <w:b/>
          <w:sz w:val="24"/>
          <w:szCs w:val="24"/>
        </w:rPr>
      </w:pPr>
    </w:p>
    <w:p w:rsidR="00E11FAF" w:rsidRPr="00046F8D" w:rsidRDefault="00E11FAF" w:rsidP="00FB4E0F">
      <w:pPr>
        <w:spacing w:line="276" w:lineRule="auto"/>
        <w:jc w:val="center"/>
        <w:rPr>
          <w:sz w:val="24"/>
          <w:szCs w:val="24"/>
        </w:rPr>
      </w:pPr>
    </w:p>
    <w:p w:rsidR="009F4CF2" w:rsidRPr="00046F8D" w:rsidRDefault="00A33B2A" w:rsidP="003C62C8">
      <w:pPr>
        <w:spacing w:line="276" w:lineRule="auto"/>
        <w:jc w:val="center"/>
        <w:rPr>
          <w:b/>
          <w:sz w:val="24"/>
          <w:szCs w:val="24"/>
        </w:rPr>
      </w:pPr>
      <w:r w:rsidRPr="00046F8D">
        <w:rPr>
          <w:b/>
          <w:sz w:val="24"/>
          <w:szCs w:val="24"/>
        </w:rPr>
        <w:t>RAPORT DE SPECIALITATE</w:t>
      </w:r>
    </w:p>
    <w:p w:rsidR="003C62C8" w:rsidRPr="00FE2047" w:rsidRDefault="00C42994" w:rsidP="009A175E">
      <w:pPr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FE2047">
        <w:rPr>
          <w:rFonts w:eastAsiaTheme="minorHAnsi"/>
          <w:b/>
          <w:bCs/>
          <w:color w:val="000000"/>
          <w:sz w:val="24"/>
          <w:szCs w:val="24"/>
        </w:rPr>
        <w:t>P</w:t>
      </w:r>
      <w:r w:rsidR="004A355D" w:rsidRPr="00FE2047">
        <w:rPr>
          <w:rFonts w:eastAsiaTheme="minorHAnsi"/>
          <w:b/>
          <w:bCs/>
          <w:color w:val="000000"/>
          <w:sz w:val="24"/>
          <w:szCs w:val="24"/>
        </w:rPr>
        <w:t>rivind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propunerea</w:t>
      </w:r>
      <w:r w:rsidR="009C1D61" w:rsidRPr="00FE2047">
        <w:rPr>
          <w:rFonts w:eastAsiaTheme="minorHAnsi"/>
          <w:b/>
          <w:bCs/>
          <w:color w:val="000000"/>
          <w:sz w:val="24"/>
          <w:szCs w:val="24"/>
        </w:rPr>
        <w:t xml:space="preserve"> de schimbare a destinaţiei</w:t>
      </w:r>
      <w:r w:rsidR="00D92A9B" w:rsidRPr="00FE2047">
        <w:rPr>
          <w:rFonts w:eastAsiaTheme="minorHAnsi"/>
          <w:b/>
          <w:bCs/>
          <w:color w:val="000000"/>
          <w:sz w:val="24"/>
          <w:szCs w:val="24"/>
        </w:rPr>
        <w:t xml:space="preserve"> pe o perioadă de 10 ani,</w:t>
      </w:r>
      <w:r w:rsidR="009C1D61" w:rsidRPr="00FE2047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4A355D" w:rsidRPr="00FE2047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a etajelor  I şi II </w:t>
      </w:r>
      <w:r w:rsidR="0020255B" w:rsidRPr="00FE2047">
        <w:rPr>
          <w:rFonts w:eastAsiaTheme="minorHAnsi"/>
          <w:b/>
          <w:bCs/>
          <w:color w:val="000000"/>
          <w:sz w:val="24"/>
          <w:szCs w:val="24"/>
        </w:rPr>
        <w:t>cu suprafaţa  construită de 1430 mp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ale căminului </w:t>
      </w:r>
      <w:r w:rsidR="0020255B" w:rsidRPr="00FE2047">
        <w:rPr>
          <w:rFonts w:eastAsiaTheme="minorHAnsi"/>
          <w:b/>
          <w:bCs/>
          <w:color w:val="000000"/>
          <w:sz w:val="24"/>
          <w:szCs w:val="24"/>
        </w:rPr>
        <w:t>şi a terenului de acces,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din str.</w:t>
      </w:r>
      <w:r w:rsidR="009C1D61" w:rsidRPr="00FE2047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>Franz Liszt nr.3,</w:t>
      </w:r>
      <w:r w:rsidR="00326FF8" w:rsidRPr="00FE2047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20255B" w:rsidRPr="00FE2047">
        <w:rPr>
          <w:rFonts w:eastAsiaTheme="minorHAnsi"/>
          <w:b/>
          <w:bCs/>
          <w:color w:val="000000"/>
          <w:sz w:val="24"/>
          <w:szCs w:val="24"/>
        </w:rPr>
        <w:t>Timişoara,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aferent fostului Colegiu Tehnic ‘’Ion Mincu”, în vederea trasmiteri</w:t>
      </w:r>
      <w:r w:rsidR="00BF6B34" w:rsidRPr="00FE2047">
        <w:rPr>
          <w:rFonts w:eastAsiaTheme="minorHAnsi"/>
          <w:b/>
          <w:bCs/>
          <w:color w:val="000000"/>
          <w:sz w:val="24"/>
          <w:szCs w:val="24"/>
        </w:rPr>
        <w:t>i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în administrarea Con</w:t>
      </w:r>
      <w:r w:rsidR="00FE2047" w:rsidRPr="00FE2047">
        <w:rPr>
          <w:rFonts w:eastAsiaTheme="minorHAnsi"/>
          <w:b/>
          <w:bCs/>
          <w:color w:val="000000"/>
          <w:sz w:val="24"/>
          <w:szCs w:val="24"/>
        </w:rPr>
        <w:t xml:space="preserve">siliului Judeţean Timiş </w:t>
      </w:r>
      <w:r w:rsidR="009F4CF2" w:rsidRPr="00FE2047">
        <w:rPr>
          <w:rFonts w:eastAsiaTheme="minorHAnsi"/>
          <w:b/>
          <w:bCs/>
          <w:color w:val="000000"/>
          <w:sz w:val="24"/>
          <w:szCs w:val="24"/>
        </w:rPr>
        <w:t>pentru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desfăşurarea activităţi</w:t>
      </w:r>
      <w:r w:rsidR="00D52D3D">
        <w:rPr>
          <w:rFonts w:eastAsiaTheme="minorHAnsi"/>
          <w:b/>
          <w:bCs/>
          <w:color w:val="000000"/>
          <w:sz w:val="24"/>
          <w:szCs w:val="24"/>
        </w:rPr>
        <w:t>i</w:t>
      </w:r>
      <w:r w:rsidRPr="00FE2047">
        <w:rPr>
          <w:rFonts w:eastAsiaTheme="minorHAnsi"/>
          <w:b/>
          <w:bCs/>
          <w:color w:val="000000"/>
          <w:sz w:val="24"/>
          <w:szCs w:val="24"/>
        </w:rPr>
        <w:t xml:space="preserve"> Centrului Judeţean de Resurse şi Asistenţă Educaţională Timiş</w:t>
      </w:r>
    </w:p>
    <w:p w:rsidR="003C62C8" w:rsidRPr="00FE2047" w:rsidRDefault="003C62C8" w:rsidP="00FE2047">
      <w:pPr>
        <w:jc w:val="center"/>
        <w:rPr>
          <w:b/>
          <w:bCs/>
          <w:sz w:val="24"/>
          <w:szCs w:val="24"/>
        </w:rPr>
      </w:pPr>
    </w:p>
    <w:p w:rsidR="009F4CF2" w:rsidRPr="003C62C8" w:rsidRDefault="003C62C8" w:rsidP="009A175E">
      <w:pPr>
        <w:jc w:val="both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41481" w:rsidRPr="00046F8D">
        <w:rPr>
          <w:sz w:val="24"/>
          <w:szCs w:val="24"/>
        </w:rPr>
        <w:t>Având</w:t>
      </w:r>
      <w:r w:rsidR="00233C1E" w:rsidRPr="00046F8D">
        <w:rPr>
          <w:sz w:val="24"/>
          <w:szCs w:val="24"/>
        </w:rPr>
        <w:t xml:space="preserve"> în vedere</w:t>
      </w:r>
      <w:r w:rsidR="00131BED" w:rsidRPr="00046F8D">
        <w:rPr>
          <w:sz w:val="24"/>
          <w:szCs w:val="24"/>
        </w:rPr>
        <w:t xml:space="preserve"> Expunerea de motive </w:t>
      </w:r>
      <w:r w:rsidR="00A5272C" w:rsidRPr="00046F8D">
        <w:rPr>
          <w:sz w:val="24"/>
          <w:szCs w:val="24"/>
        </w:rPr>
        <w:t>nr</w:t>
      </w:r>
      <w:r w:rsidRPr="003C62C8">
        <w:rPr>
          <w:sz w:val="24"/>
          <w:szCs w:val="24"/>
        </w:rPr>
        <w:t>.</w:t>
      </w:r>
      <w:r w:rsidRPr="003C62C8">
        <w:t xml:space="preserve"> SC 2018-21604/18.09.2018</w:t>
      </w:r>
      <w:r w:rsidR="0034306E" w:rsidRPr="00046F8D">
        <w:rPr>
          <w:sz w:val="24"/>
          <w:szCs w:val="24"/>
          <w:lang w:val="it-IT"/>
        </w:rPr>
        <w:t xml:space="preserve"> a </w:t>
      </w:r>
      <w:r>
        <w:rPr>
          <w:sz w:val="24"/>
          <w:szCs w:val="24"/>
        </w:rPr>
        <w:t>Primarului</w:t>
      </w:r>
      <w:r>
        <w:rPr>
          <w:b/>
          <w:bCs/>
          <w:sz w:val="24"/>
          <w:szCs w:val="24"/>
        </w:rPr>
        <w:t xml:space="preserve"> </w:t>
      </w:r>
      <w:r w:rsidR="00D41481" w:rsidRPr="00046F8D">
        <w:rPr>
          <w:sz w:val="24"/>
          <w:szCs w:val="24"/>
        </w:rPr>
        <w:t>Municipiului Timişoara şi Proiectul de hotărâre</w:t>
      </w:r>
      <w:r w:rsidR="000D0F34" w:rsidRPr="00046F8D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FE2047">
        <w:rPr>
          <w:rFonts w:eastAsiaTheme="minorHAnsi"/>
          <w:bCs/>
          <w:color w:val="000000"/>
          <w:sz w:val="24"/>
          <w:szCs w:val="24"/>
        </w:rPr>
        <w:t>p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>rivind propunerea de schimbare a destin</w:t>
      </w:r>
      <w:r w:rsidR="008C741C">
        <w:rPr>
          <w:rFonts w:eastAsiaTheme="minorHAnsi"/>
          <w:bCs/>
          <w:color w:val="000000"/>
          <w:sz w:val="24"/>
          <w:szCs w:val="24"/>
        </w:rPr>
        <w:t xml:space="preserve">aţiei pe o perioadă de 10 ani, 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>a etajelor  I şi II cu suprafaţa  construită de 1430 mp ale căminului şi a terenului de acces</w:t>
      </w:r>
      <w:r w:rsidR="00FE2047">
        <w:rPr>
          <w:rFonts w:eastAsiaTheme="minorHAnsi"/>
          <w:bCs/>
          <w:color w:val="000000"/>
          <w:sz w:val="24"/>
          <w:szCs w:val="24"/>
        </w:rPr>
        <w:t>,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 xml:space="preserve"> din str. Franz Liszt nr.3, </w:t>
      </w:r>
      <w:r w:rsidR="00FE2047">
        <w:rPr>
          <w:rFonts w:eastAsiaTheme="minorHAnsi"/>
          <w:bCs/>
          <w:color w:val="000000"/>
          <w:sz w:val="24"/>
          <w:szCs w:val="24"/>
        </w:rPr>
        <w:t>Timişoara,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 xml:space="preserve"> aferent fostului Colegiu Tehnic ‘’Ion Mincu”, în veder</w:t>
      </w:r>
      <w:r w:rsidR="008C741C">
        <w:rPr>
          <w:rFonts w:eastAsiaTheme="minorHAnsi"/>
          <w:bCs/>
          <w:color w:val="000000"/>
          <w:sz w:val="24"/>
          <w:szCs w:val="24"/>
        </w:rPr>
        <w:t xml:space="preserve">ea trasmiterii în administrarea Consiliului Judeţean Timiş 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>pentru desfăşurarea activităţi</w:t>
      </w:r>
      <w:r w:rsidR="00D52D3D">
        <w:rPr>
          <w:rFonts w:eastAsiaTheme="minorHAnsi"/>
          <w:bCs/>
          <w:color w:val="000000"/>
          <w:sz w:val="24"/>
          <w:szCs w:val="24"/>
        </w:rPr>
        <w:t>i</w:t>
      </w:r>
      <w:r w:rsidR="00FE2047" w:rsidRPr="0020255B">
        <w:rPr>
          <w:rFonts w:eastAsiaTheme="minorHAnsi"/>
          <w:bCs/>
          <w:color w:val="000000"/>
          <w:sz w:val="24"/>
          <w:szCs w:val="24"/>
        </w:rPr>
        <w:t xml:space="preserve"> Centrului Judeţean de Resurse şi Asistenţă Educaţională Timiş</w:t>
      </w:r>
      <w:r w:rsidR="008C741C">
        <w:rPr>
          <w:rFonts w:eastAsiaTheme="minorHAnsi"/>
          <w:bCs/>
          <w:color w:val="000000"/>
          <w:sz w:val="24"/>
          <w:szCs w:val="24"/>
        </w:rPr>
        <w:t>.</w:t>
      </w:r>
    </w:p>
    <w:p w:rsidR="0069026E" w:rsidRDefault="000D0F34" w:rsidP="009A175E">
      <w:pPr>
        <w:jc w:val="both"/>
        <w:rPr>
          <w:sz w:val="24"/>
          <w:szCs w:val="24"/>
        </w:rPr>
      </w:pPr>
      <w:r w:rsidRPr="00046F8D">
        <w:rPr>
          <w:rFonts w:eastAsiaTheme="minorHAnsi"/>
          <w:bCs/>
          <w:color w:val="000000"/>
          <w:sz w:val="24"/>
          <w:szCs w:val="24"/>
        </w:rPr>
        <w:t xml:space="preserve"> </w:t>
      </w:r>
      <w:r w:rsidR="00F85451">
        <w:rPr>
          <w:sz w:val="24"/>
          <w:szCs w:val="24"/>
        </w:rPr>
        <w:t xml:space="preserve">  </w:t>
      </w:r>
      <w:r w:rsidR="0069026E" w:rsidRPr="00046F8D">
        <w:rPr>
          <w:sz w:val="24"/>
          <w:szCs w:val="24"/>
        </w:rPr>
        <w:t>Facem următoarele precizări:</w:t>
      </w:r>
    </w:p>
    <w:p w:rsidR="008E3384" w:rsidRPr="00046F8D" w:rsidRDefault="003C62C8" w:rsidP="009A175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  </w:t>
      </w:r>
      <w:r w:rsidR="008E3384" w:rsidRPr="00046F8D">
        <w:rPr>
          <w:sz w:val="24"/>
          <w:szCs w:val="24"/>
          <w:lang w:val="it-IT"/>
        </w:rPr>
        <w:t>Centrul Judeţean de Resurse şi Asistenţă Educaţională Timiş</w:t>
      </w:r>
      <w:r w:rsidR="008E3384" w:rsidRPr="00046F8D">
        <w:rPr>
          <w:bCs/>
          <w:color w:val="000000"/>
          <w:sz w:val="24"/>
          <w:szCs w:val="24"/>
        </w:rPr>
        <w:t xml:space="preserve"> a funcţiont într-un spaţiu</w:t>
      </w:r>
      <w:r w:rsidR="00C53581">
        <w:rPr>
          <w:bCs/>
          <w:color w:val="000000"/>
          <w:sz w:val="24"/>
          <w:szCs w:val="24"/>
        </w:rPr>
        <w:t xml:space="preserve"> din clădirea Colegiului Tehnic </w:t>
      </w:r>
      <w:r w:rsidR="008E3384" w:rsidRPr="00046F8D">
        <w:rPr>
          <w:bCs/>
          <w:color w:val="000000"/>
          <w:sz w:val="24"/>
          <w:szCs w:val="24"/>
        </w:rPr>
        <w:t>„Emanuil Ungureanu”, care a fost a</w:t>
      </w:r>
      <w:r>
        <w:rPr>
          <w:bCs/>
          <w:color w:val="000000"/>
          <w:sz w:val="24"/>
          <w:szCs w:val="24"/>
        </w:rPr>
        <w:t xml:space="preserve">tribuit în folosinţă gratuită, </w:t>
      </w:r>
      <w:r w:rsidR="008E3384" w:rsidRPr="00046F8D">
        <w:rPr>
          <w:bCs/>
          <w:color w:val="000000"/>
          <w:sz w:val="24"/>
          <w:szCs w:val="24"/>
        </w:rPr>
        <w:t>prin HCLMT nr.135/24.04.2007</w:t>
      </w:r>
      <w:r w:rsidR="00C53581">
        <w:rPr>
          <w:bCs/>
          <w:color w:val="000000"/>
          <w:sz w:val="24"/>
          <w:szCs w:val="24"/>
        </w:rPr>
        <w:t>,</w:t>
      </w:r>
      <w:r w:rsidR="008E3384" w:rsidRPr="00046F8D">
        <w:rPr>
          <w:bCs/>
          <w:color w:val="000000"/>
          <w:sz w:val="24"/>
          <w:szCs w:val="24"/>
        </w:rPr>
        <w:t xml:space="preserve"> modificată</w:t>
      </w:r>
      <w:r w:rsidR="00EF624B">
        <w:rPr>
          <w:bCs/>
          <w:color w:val="000000"/>
          <w:sz w:val="24"/>
          <w:szCs w:val="24"/>
        </w:rPr>
        <w:t xml:space="preserve"> </w:t>
      </w:r>
      <w:r w:rsidR="008E3384" w:rsidRPr="00046F8D">
        <w:rPr>
          <w:bCs/>
          <w:color w:val="000000"/>
          <w:sz w:val="24"/>
          <w:szCs w:val="24"/>
        </w:rPr>
        <w:t xml:space="preserve">cu HCLMT nr.259/31.07.2007 şi prin </w:t>
      </w:r>
      <w:r w:rsidR="008E3384" w:rsidRPr="00046F8D">
        <w:rPr>
          <w:sz w:val="24"/>
          <w:szCs w:val="24"/>
        </w:rPr>
        <w:t>HCLMT nr.114/31.03.2017. Contractul de comodat a expirat la data de 24.04.2018 şi nu a mai fost prelungit, întrucât</w:t>
      </w:r>
      <w:r w:rsidR="00EF624B">
        <w:rPr>
          <w:sz w:val="24"/>
          <w:szCs w:val="24"/>
        </w:rPr>
        <w:t xml:space="preserve"> spaţiul </w:t>
      </w:r>
      <w:r w:rsidR="00412071">
        <w:rPr>
          <w:sz w:val="24"/>
          <w:szCs w:val="24"/>
        </w:rPr>
        <w:t>es</w:t>
      </w:r>
      <w:r w:rsidR="00EF624B">
        <w:rPr>
          <w:sz w:val="24"/>
          <w:szCs w:val="24"/>
        </w:rPr>
        <w:t xml:space="preserve">te necesar pentru desfăşurarea </w:t>
      </w:r>
      <w:r w:rsidR="00412071">
        <w:rPr>
          <w:sz w:val="24"/>
          <w:szCs w:val="24"/>
        </w:rPr>
        <w:t>act</w:t>
      </w:r>
      <w:r w:rsidR="00C53581">
        <w:rPr>
          <w:sz w:val="24"/>
          <w:szCs w:val="24"/>
        </w:rPr>
        <w:t>ivităţilor</w:t>
      </w:r>
      <w:r w:rsidR="00EF624B">
        <w:rPr>
          <w:sz w:val="24"/>
          <w:szCs w:val="24"/>
        </w:rPr>
        <w:t xml:space="preserve"> şcolare a claselor</w:t>
      </w:r>
      <w:r w:rsidR="00412071">
        <w:rPr>
          <w:sz w:val="24"/>
          <w:szCs w:val="24"/>
        </w:rPr>
        <w:t xml:space="preserve"> preluate de la de </w:t>
      </w:r>
      <w:r w:rsidR="00412071" w:rsidRPr="0020255B">
        <w:rPr>
          <w:rFonts w:eastAsiaTheme="minorHAnsi"/>
          <w:bCs/>
          <w:color w:val="000000"/>
          <w:sz w:val="24"/>
          <w:szCs w:val="24"/>
        </w:rPr>
        <w:t>Colegiu</w:t>
      </w:r>
      <w:r w:rsidR="00412071">
        <w:rPr>
          <w:rFonts w:eastAsiaTheme="minorHAnsi"/>
          <w:bCs/>
          <w:color w:val="000000"/>
          <w:sz w:val="24"/>
          <w:szCs w:val="24"/>
        </w:rPr>
        <w:t>l</w:t>
      </w:r>
      <w:r w:rsidR="00412071" w:rsidRPr="0020255B">
        <w:rPr>
          <w:rFonts w:eastAsiaTheme="minorHAnsi"/>
          <w:bCs/>
          <w:color w:val="000000"/>
          <w:sz w:val="24"/>
          <w:szCs w:val="24"/>
        </w:rPr>
        <w:t xml:space="preserve"> Tehnic ‘’Ion Mincu”,</w:t>
      </w:r>
      <w:r w:rsidR="00EF624B">
        <w:rPr>
          <w:rFonts w:eastAsiaTheme="minorHAnsi"/>
          <w:bCs/>
          <w:color w:val="000000"/>
          <w:sz w:val="24"/>
          <w:szCs w:val="24"/>
        </w:rPr>
        <w:t xml:space="preserve"> redistribuite în urma </w:t>
      </w:r>
      <w:r w:rsidR="00C53581">
        <w:rPr>
          <w:rFonts w:eastAsiaTheme="minorHAnsi"/>
          <w:bCs/>
          <w:color w:val="000000"/>
          <w:sz w:val="24"/>
          <w:szCs w:val="24"/>
        </w:rPr>
        <w:t xml:space="preserve">divizări totale. De asemenea, </w:t>
      </w:r>
      <w:r w:rsidR="00EF624B" w:rsidRPr="00046F8D">
        <w:rPr>
          <w:bCs/>
          <w:color w:val="000000"/>
          <w:sz w:val="24"/>
          <w:szCs w:val="24"/>
        </w:rPr>
        <w:t xml:space="preserve">clădirea Colegiului Tehnic „Emanuil Ungureanu”, </w:t>
      </w:r>
      <w:r w:rsidR="00EF624B">
        <w:rPr>
          <w:sz w:val="24"/>
          <w:szCs w:val="24"/>
        </w:rPr>
        <w:t xml:space="preserve"> urmează   să intre</w:t>
      </w:r>
      <w:r w:rsidR="008E3384" w:rsidRPr="00046F8D">
        <w:rPr>
          <w:sz w:val="24"/>
          <w:szCs w:val="24"/>
        </w:rPr>
        <w:t xml:space="preserve"> în lucrări de reabilitare.</w:t>
      </w:r>
    </w:p>
    <w:p w:rsidR="008E3384" w:rsidRPr="008E3384" w:rsidRDefault="008E3384" w:rsidP="009A175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 w:rsidR="00C53581">
        <w:rPr>
          <w:bCs/>
          <w:color w:val="000000"/>
          <w:sz w:val="24"/>
          <w:szCs w:val="24"/>
        </w:rPr>
        <w:t xml:space="preserve">Conform art. 99, alin 4 şi 5 </w:t>
      </w:r>
      <w:r w:rsidRPr="00046F8D">
        <w:rPr>
          <w:bCs/>
          <w:color w:val="000000"/>
          <w:sz w:val="24"/>
          <w:szCs w:val="24"/>
        </w:rPr>
        <w:t>din Legea nr. 1/2011 a educaţiei naţionale</w:t>
      </w:r>
      <w:r w:rsidR="00C53581">
        <w:rPr>
          <w:bCs/>
          <w:color w:val="000000"/>
          <w:sz w:val="24"/>
          <w:szCs w:val="24"/>
        </w:rPr>
        <w:t>,</w:t>
      </w:r>
      <w:r w:rsidRPr="00046F8D">
        <w:rPr>
          <w:bCs/>
          <w:color w:val="000000"/>
          <w:sz w:val="24"/>
          <w:szCs w:val="24"/>
        </w:rPr>
        <w:t xml:space="preserve">  </w:t>
      </w:r>
      <w:r w:rsidRPr="00046F8D">
        <w:rPr>
          <w:sz w:val="24"/>
          <w:szCs w:val="24"/>
        </w:rPr>
        <w:t>Centrele judeţene de re</w:t>
      </w:r>
      <w:r w:rsidR="00C53581">
        <w:rPr>
          <w:sz w:val="24"/>
          <w:szCs w:val="24"/>
        </w:rPr>
        <w:t xml:space="preserve">surse şi asistenţă educaţională </w:t>
      </w:r>
      <w:r w:rsidRPr="00046F8D">
        <w:rPr>
          <w:sz w:val="24"/>
          <w:szCs w:val="24"/>
        </w:rPr>
        <w:t>sunt unităţi specializate ale</w:t>
      </w:r>
      <w:r w:rsidR="00C53581">
        <w:rPr>
          <w:sz w:val="24"/>
          <w:szCs w:val="24"/>
        </w:rPr>
        <w:t xml:space="preserve"> învăţământului preuniversitar, </w:t>
      </w:r>
      <w:r w:rsidRPr="00046F8D">
        <w:rPr>
          <w:sz w:val="24"/>
          <w:szCs w:val="24"/>
        </w:rPr>
        <w:t xml:space="preserve">cu personalitate juridică, coordonate metodologic de inspectoratele şcolare şi sunt finanţate de la bugetul consiliilor  judeţene.   </w:t>
      </w:r>
    </w:p>
    <w:p w:rsidR="0069026E" w:rsidRPr="00046F8D" w:rsidRDefault="0069026E" w:rsidP="009A175E">
      <w:pPr>
        <w:jc w:val="both"/>
        <w:rPr>
          <w:sz w:val="24"/>
          <w:szCs w:val="24"/>
          <w:lang w:val="it-IT"/>
        </w:rPr>
      </w:pPr>
      <w:r w:rsidRPr="00046F8D">
        <w:rPr>
          <w:sz w:val="24"/>
          <w:szCs w:val="24"/>
        </w:rPr>
        <w:t xml:space="preserve">    Căminul internat aferent fostului </w:t>
      </w:r>
      <w:r w:rsidRPr="00046F8D">
        <w:rPr>
          <w:sz w:val="24"/>
          <w:szCs w:val="24"/>
          <w:lang w:val="it-IT"/>
        </w:rPr>
        <w:t>Colegiu Tehnic “Ion Mincu,</w:t>
      </w:r>
      <w:r w:rsidRPr="00046F8D">
        <w:rPr>
          <w:bCs/>
          <w:sz w:val="24"/>
          <w:szCs w:val="24"/>
        </w:rPr>
        <w:t xml:space="preserve"> înscris în CF nr</w:t>
      </w:r>
      <w:r w:rsidR="008E3384">
        <w:rPr>
          <w:bCs/>
          <w:sz w:val="24"/>
          <w:szCs w:val="24"/>
        </w:rPr>
        <w:t>.</w:t>
      </w:r>
      <w:r w:rsidRPr="00046F8D">
        <w:rPr>
          <w:bCs/>
          <w:sz w:val="24"/>
          <w:szCs w:val="24"/>
        </w:rPr>
        <w:t xml:space="preserve">420304- C1, </w:t>
      </w:r>
      <w:r w:rsidRPr="00046F8D">
        <w:rPr>
          <w:sz w:val="24"/>
          <w:szCs w:val="24"/>
        </w:rPr>
        <w:t xml:space="preserve">situat în Timişoara, </w:t>
      </w:r>
      <w:r w:rsidRPr="00046F8D">
        <w:rPr>
          <w:sz w:val="24"/>
          <w:szCs w:val="24"/>
          <w:lang w:val="it-IT"/>
        </w:rPr>
        <w:t>str. Franz Liszt nr. 3 are regim de înălţime S+P+4E+M1+M2 şi se află în proprietatea</w:t>
      </w:r>
      <w:r w:rsidR="00F85451">
        <w:rPr>
          <w:sz w:val="24"/>
          <w:szCs w:val="24"/>
          <w:lang w:val="it-IT"/>
        </w:rPr>
        <w:t xml:space="preserve"> publică a</w:t>
      </w:r>
      <w:r w:rsidRPr="00046F8D">
        <w:rPr>
          <w:sz w:val="24"/>
          <w:szCs w:val="24"/>
          <w:lang w:val="it-IT"/>
        </w:rPr>
        <w:t xml:space="preserve"> Municipiului Timişoara şi a Consiliului Judeţean Timiş astfel:</w:t>
      </w:r>
    </w:p>
    <w:p w:rsidR="00010953" w:rsidRPr="00046F8D" w:rsidRDefault="0055769A" w:rsidP="009A175E">
      <w:pPr>
        <w:jc w:val="both"/>
        <w:rPr>
          <w:rFonts w:eastAsia="Calibri"/>
          <w:sz w:val="24"/>
          <w:szCs w:val="24"/>
        </w:rPr>
      </w:pPr>
      <w:r w:rsidRPr="00046F8D">
        <w:rPr>
          <w:b/>
          <w:sz w:val="24"/>
          <w:szCs w:val="24"/>
          <w:lang w:val="it-IT"/>
        </w:rPr>
        <w:t xml:space="preserve">     1</w:t>
      </w:r>
      <w:r w:rsidR="0069026E" w:rsidRPr="00046F8D">
        <w:rPr>
          <w:b/>
          <w:sz w:val="24"/>
          <w:szCs w:val="24"/>
          <w:lang w:val="it-IT"/>
        </w:rPr>
        <w:t xml:space="preserve"> Spaţiul nr.1</w:t>
      </w:r>
      <w:r w:rsidR="0069026E" w:rsidRPr="00046F8D">
        <w:rPr>
          <w:sz w:val="24"/>
          <w:szCs w:val="24"/>
          <w:lang w:val="it-IT"/>
        </w:rPr>
        <w:t xml:space="preserve"> </w:t>
      </w:r>
      <w:r w:rsidR="0069026E" w:rsidRPr="00046F8D">
        <w:rPr>
          <w:rFonts w:eastAsia="Calibri"/>
          <w:bCs/>
          <w:sz w:val="24"/>
          <w:szCs w:val="24"/>
        </w:rPr>
        <w:t>compus din subs</w:t>
      </w:r>
      <w:r w:rsidR="00EF624B">
        <w:rPr>
          <w:rFonts w:eastAsia="Calibri"/>
          <w:bCs/>
          <w:sz w:val="24"/>
          <w:szCs w:val="24"/>
        </w:rPr>
        <w:t>ol, parter, etajul I şi II,</w:t>
      </w:r>
      <w:r w:rsidR="0069026E" w:rsidRPr="00046F8D">
        <w:rPr>
          <w:sz w:val="24"/>
          <w:szCs w:val="24"/>
          <w:lang w:val="it-IT"/>
        </w:rPr>
        <w:t xml:space="preserve"> face parte din domeniul public al Municipiului Timişoara</w:t>
      </w:r>
      <w:r w:rsidR="00010953" w:rsidRPr="00046F8D">
        <w:rPr>
          <w:sz w:val="24"/>
          <w:szCs w:val="24"/>
          <w:lang w:val="it-IT"/>
        </w:rPr>
        <w:t xml:space="preserve"> </w:t>
      </w:r>
      <w:r w:rsidR="00BF6B34" w:rsidRPr="00046F8D">
        <w:rPr>
          <w:sz w:val="24"/>
          <w:szCs w:val="24"/>
          <w:lang w:val="it-IT"/>
        </w:rPr>
        <w:t xml:space="preserve"> în administrarea Conşiliului Local</w:t>
      </w:r>
      <w:r w:rsidR="00EF624B">
        <w:rPr>
          <w:sz w:val="24"/>
          <w:szCs w:val="24"/>
          <w:lang w:val="it-IT"/>
        </w:rPr>
        <w:t xml:space="preserve"> şi</w:t>
      </w:r>
      <w:r w:rsidR="0069026E" w:rsidRPr="00046F8D">
        <w:rPr>
          <w:sz w:val="24"/>
          <w:szCs w:val="24"/>
          <w:lang w:val="it-IT"/>
        </w:rPr>
        <w:t xml:space="preserve"> este aferent </w:t>
      </w:r>
      <w:r w:rsidR="0069026E" w:rsidRPr="00046F8D">
        <w:rPr>
          <w:rFonts w:eastAsia="Calibri"/>
          <w:sz w:val="24"/>
          <w:szCs w:val="24"/>
        </w:rPr>
        <w:t>fostului Colegiului Tehnic „Ion Mincu”</w:t>
      </w:r>
      <w:r w:rsidR="00EF624B">
        <w:rPr>
          <w:rFonts w:eastAsia="Calibri"/>
          <w:sz w:val="24"/>
          <w:szCs w:val="24"/>
        </w:rPr>
        <w:t xml:space="preserve"> fiind</w:t>
      </w:r>
      <w:r w:rsidRPr="00046F8D">
        <w:rPr>
          <w:rFonts w:eastAsia="Calibri"/>
          <w:sz w:val="24"/>
          <w:szCs w:val="24"/>
        </w:rPr>
        <w:t xml:space="preserve"> utilizat astfel:</w:t>
      </w:r>
    </w:p>
    <w:p w:rsidR="0055769A" w:rsidRPr="00046F8D" w:rsidRDefault="0055769A" w:rsidP="009A175E">
      <w:pPr>
        <w:jc w:val="both"/>
        <w:rPr>
          <w:sz w:val="24"/>
          <w:szCs w:val="24"/>
          <w:lang w:eastAsia="ro-RO"/>
        </w:rPr>
      </w:pPr>
      <w:r w:rsidRPr="00046F8D">
        <w:rPr>
          <w:sz w:val="24"/>
          <w:szCs w:val="24"/>
          <w:lang w:eastAsia="ro-RO"/>
        </w:rPr>
        <w:t xml:space="preserve">        -  subsolul este tehnic;</w:t>
      </w:r>
    </w:p>
    <w:p w:rsidR="0055769A" w:rsidRPr="00046F8D" w:rsidRDefault="0055769A" w:rsidP="009A175E">
      <w:pPr>
        <w:jc w:val="both"/>
        <w:rPr>
          <w:color w:val="000000"/>
          <w:sz w:val="24"/>
          <w:szCs w:val="24"/>
          <w:lang w:eastAsia="ro-RO"/>
        </w:rPr>
      </w:pPr>
      <w:r w:rsidRPr="00046F8D">
        <w:rPr>
          <w:color w:val="000000"/>
          <w:sz w:val="24"/>
          <w:szCs w:val="24"/>
          <w:lang w:eastAsia="ro-RO"/>
        </w:rPr>
        <w:t xml:space="preserve">       </w:t>
      </w:r>
      <w:r w:rsidR="003F46A0" w:rsidRPr="00046F8D">
        <w:rPr>
          <w:color w:val="000000"/>
          <w:sz w:val="24"/>
          <w:szCs w:val="24"/>
          <w:lang w:eastAsia="ro-RO"/>
        </w:rPr>
        <w:t xml:space="preserve"> - </w:t>
      </w:r>
      <w:r w:rsidR="009F4CF2">
        <w:rPr>
          <w:color w:val="000000"/>
          <w:sz w:val="24"/>
          <w:szCs w:val="24"/>
          <w:lang w:eastAsia="ro-RO"/>
        </w:rPr>
        <w:t>la parter</w:t>
      </w:r>
      <w:r w:rsidRPr="00046F8D">
        <w:rPr>
          <w:color w:val="000000"/>
          <w:sz w:val="24"/>
          <w:szCs w:val="24"/>
          <w:lang w:eastAsia="ro-RO"/>
        </w:rPr>
        <w:t xml:space="preserve"> funcţionează</w:t>
      </w:r>
      <w:r w:rsidRPr="00046F8D">
        <w:rPr>
          <w:sz w:val="24"/>
          <w:szCs w:val="24"/>
        </w:rPr>
        <w:t xml:space="preserve"> Direcţia Generală de Asistenţă Socială şi Protecţia Copilului  Timiş din anul 2007</w:t>
      </w:r>
      <w:r w:rsidRPr="00046F8D">
        <w:rPr>
          <w:color w:val="000000"/>
          <w:sz w:val="24"/>
          <w:szCs w:val="24"/>
          <w:lang w:eastAsia="ro-RO"/>
        </w:rPr>
        <w:t xml:space="preserve"> în spaţiul  cu suprafaţa utilă de </w:t>
      </w:r>
      <w:r w:rsidRPr="00046F8D">
        <w:rPr>
          <w:rFonts w:eastAsia="Calibri"/>
          <w:sz w:val="24"/>
          <w:szCs w:val="24"/>
        </w:rPr>
        <w:t>346,39 mp, iar restul spaţiului din parter este liber;</w:t>
      </w:r>
    </w:p>
    <w:p w:rsidR="0055769A" w:rsidRPr="00046F8D" w:rsidRDefault="0055769A" w:rsidP="009A175E">
      <w:pPr>
        <w:jc w:val="both"/>
        <w:rPr>
          <w:color w:val="000000"/>
          <w:sz w:val="24"/>
          <w:szCs w:val="24"/>
          <w:lang w:eastAsia="ro-RO"/>
        </w:rPr>
      </w:pPr>
      <w:r w:rsidRPr="00046F8D">
        <w:rPr>
          <w:color w:val="000000"/>
          <w:sz w:val="24"/>
          <w:szCs w:val="24"/>
          <w:lang w:eastAsia="ro-RO"/>
        </w:rPr>
        <w:t xml:space="preserve">        - etajul I si etajul  II  sunt libere;</w:t>
      </w:r>
    </w:p>
    <w:p w:rsidR="00010953" w:rsidRPr="009F4CF2" w:rsidRDefault="009F4CF2" w:rsidP="009A175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Pr="009F4CF2">
        <w:rPr>
          <w:rFonts w:eastAsia="Calibri"/>
          <w:sz w:val="24"/>
          <w:szCs w:val="24"/>
        </w:rPr>
        <w:t>P</w:t>
      </w:r>
      <w:r w:rsidR="0055769A" w:rsidRPr="009F4CF2">
        <w:rPr>
          <w:rFonts w:eastAsia="Calibri"/>
          <w:sz w:val="24"/>
          <w:szCs w:val="24"/>
        </w:rPr>
        <w:t xml:space="preserve">entru spaţiul  folosit de </w:t>
      </w:r>
      <w:r w:rsidR="0055769A" w:rsidRPr="009F4CF2">
        <w:rPr>
          <w:sz w:val="24"/>
          <w:szCs w:val="24"/>
        </w:rPr>
        <w:t>Direcţia Generală de Asistenţă Socială</w:t>
      </w:r>
      <w:r w:rsidR="00EF624B">
        <w:rPr>
          <w:sz w:val="24"/>
          <w:szCs w:val="24"/>
        </w:rPr>
        <w:t xml:space="preserve"> şi Protecţia Copilului  Timiş </w:t>
      </w:r>
      <w:r w:rsidR="002E4A9C" w:rsidRPr="009F4CF2">
        <w:rPr>
          <w:sz w:val="24"/>
          <w:szCs w:val="24"/>
        </w:rPr>
        <w:t xml:space="preserve"> a fost adoptată </w:t>
      </w:r>
      <w:r w:rsidR="0055769A" w:rsidRPr="009F4CF2">
        <w:rPr>
          <w:sz w:val="24"/>
          <w:szCs w:val="24"/>
        </w:rPr>
        <w:t xml:space="preserve">HCL </w:t>
      </w:r>
      <w:r w:rsidR="0055769A" w:rsidRPr="009F4CF2">
        <w:rPr>
          <w:bCs/>
          <w:sz w:val="24"/>
          <w:szCs w:val="24"/>
        </w:rPr>
        <w:t xml:space="preserve">nr.405/27.07.2018 </w:t>
      </w:r>
      <w:r w:rsidR="00944B47" w:rsidRPr="009F4CF2">
        <w:rPr>
          <w:bCs/>
          <w:sz w:val="24"/>
          <w:szCs w:val="24"/>
        </w:rPr>
        <w:t xml:space="preserve">prin care </w:t>
      </w:r>
      <w:r w:rsidR="0055769A" w:rsidRPr="009F4CF2">
        <w:rPr>
          <w:sz w:val="24"/>
          <w:szCs w:val="24"/>
        </w:rPr>
        <w:t>a fost  aprobată propunerea de  schimb</w:t>
      </w:r>
      <w:r w:rsidR="002E4A9C" w:rsidRPr="009F4CF2">
        <w:rPr>
          <w:sz w:val="24"/>
          <w:szCs w:val="24"/>
        </w:rPr>
        <w:t xml:space="preserve">are a destinaţiei  şi  prin adresa cu nr. </w:t>
      </w:r>
      <w:r w:rsidR="00046F8D" w:rsidRPr="009F4CF2">
        <w:rPr>
          <w:sz w:val="24"/>
          <w:szCs w:val="24"/>
          <w:lang w:val="it-IT"/>
        </w:rPr>
        <w:t>NR. SC2018 -17280/30.08.2018</w:t>
      </w:r>
      <w:r w:rsidRPr="009F4CF2">
        <w:rPr>
          <w:sz w:val="24"/>
          <w:szCs w:val="24"/>
        </w:rPr>
        <w:t xml:space="preserve"> </w:t>
      </w:r>
      <w:r w:rsidR="002E4A9C" w:rsidRPr="009F4CF2">
        <w:rPr>
          <w:sz w:val="24"/>
          <w:szCs w:val="24"/>
        </w:rPr>
        <w:t xml:space="preserve"> s-a solicitat avizul de  schimbare a destinaţiei de la Ministerul Educaţiei Nationale.</w:t>
      </w:r>
    </w:p>
    <w:p w:rsidR="00492551" w:rsidRDefault="0069026E" w:rsidP="009A175E">
      <w:pPr>
        <w:jc w:val="both"/>
        <w:rPr>
          <w:sz w:val="24"/>
          <w:szCs w:val="24"/>
          <w:lang w:val="it-IT"/>
        </w:rPr>
      </w:pPr>
      <w:r w:rsidRPr="00046F8D">
        <w:rPr>
          <w:sz w:val="24"/>
          <w:szCs w:val="24"/>
          <w:lang w:val="it-IT"/>
        </w:rPr>
        <w:t xml:space="preserve">    </w:t>
      </w:r>
      <w:r w:rsidR="0055769A" w:rsidRPr="00046F8D">
        <w:rPr>
          <w:b/>
          <w:sz w:val="24"/>
          <w:szCs w:val="24"/>
          <w:lang w:val="it-IT"/>
        </w:rPr>
        <w:t xml:space="preserve">2. </w:t>
      </w:r>
      <w:r w:rsidRPr="00046F8D">
        <w:rPr>
          <w:b/>
          <w:sz w:val="24"/>
          <w:szCs w:val="24"/>
          <w:lang w:val="it-IT"/>
        </w:rPr>
        <w:t>Spaţiul nr.2</w:t>
      </w:r>
      <w:r w:rsidRPr="00046F8D">
        <w:rPr>
          <w:sz w:val="24"/>
          <w:szCs w:val="24"/>
          <w:lang w:val="it-IT"/>
        </w:rPr>
        <w:t xml:space="preserve"> compus din etajul III, etajul IV, mansardă I şi  mansardă II  care face parte din  domeniul public al Judeţului Timiş şi este utilizat  de instituţii din structura  Consiliului judeţean  pentru desfăşurarea activităţilor de interes public.</w:t>
      </w:r>
    </w:p>
    <w:p w:rsidR="00867BC3" w:rsidRDefault="00492551" w:rsidP="009A175E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    </w:t>
      </w:r>
      <w:r w:rsidR="003F46A0" w:rsidRPr="00046F8D">
        <w:rPr>
          <w:sz w:val="24"/>
          <w:szCs w:val="24"/>
        </w:rPr>
        <w:t>Cosiliul</w:t>
      </w:r>
      <w:r w:rsidR="009F4CF2">
        <w:rPr>
          <w:sz w:val="24"/>
          <w:szCs w:val="24"/>
        </w:rPr>
        <w:t xml:space="preserve"> </w:t>
      </w:r>
      <w:r w:rsidR="00867BC3" w:rsidRPr="00046F8D">
        <w:rPr>
          <w:sz w:val="24"/>
          <w:szCs w:val="24"/>
        </w:rPr>
        <w:t>Judeţean T</w:t>
      </w:r>
      <w:r w:rsidR="009F4CF2">
        <w:rPr>
          <w:sz w:val="24"/>
          <w:szCs w:val="24"/>
        </w:rPr>
        <w:t xml:space="preserve">imiş prin </w:t>
      </w:r>
      <w:r w:rsidR="00867BC3" w:rsidRPr="00046F8D">
        <w:rPr>
          <w:sz w:val="24"/>
          <w:szCs w:val="24"/>
        </w:rPr>
        <w:t>adresele cu</w:t>
      </w:r>
      <w:r w:rsidR="00C53581">
        <w:rPr>
          <w:sz w:val="24"/>
          <w:szCs w:val="24"/>
        </w:rPr>
        <w:t xml:space="preserve"> nr. 4773/20.03.2018 şi nr. 9557/24.05.2018, înregistrate la Municipiul Timişoara sub nr. </w:t>
      </w:r>
      <w:r w:rsidR="00867BC3" w:rsidRPr="00046F8D">
        <w:rPr>
          <w:sz w:val="24"/>
          <w:szCs w:val="24"/>
        </w:rPr>
        <w:t xml:space="preserve"> </w:t>
      </w:r>
      <w:r>
        <w:rPr>
          <w:sz w:val="24"/>
          <w:szCs w:val="24"/>
        </w:rPr>
        <w:t>SC2018-10282/ 03.05.2018 respectiv nr. SC2018-12426/</w:t>
      </w:r>
      <w:r w:rsidR="003F46A0" w:rsidRPr="00046F8D">
        <w:rPr>
          <w:sz w:val="24"/>
          <w:szCs w:val="24"/>
        </w:rPr>
        <w:t xml:space="preserve"> </w:t>
      </w:r>
      <w:r w:rsidR="00EF624B">
        <w:rPr>
          <w:sz w:val="24"/>
          <w:szCs w:val="24"/>
        </w:rPr>
        <w:t>24.05.2018</w:t>
      </w:r>
      <w:r>
        <w:rPr>
          <w:sz w:val="24"/>
          <w:szCs w:val="24"/>
        </w:rPr>
        <w:t>,</w:t>
      </w:r>
      <w:r w:rsidR="00EF624B">
        <w:rPr>
          <w:sz w:val="24"/>
          <w:szCs w:val="24"/>
        </w:rPr>
        <w:t xml:space="preserve"> a </w:t>
      </w:r>
      <w:r w:rsidR="00867BC3" w:rsidRPr="00046F8D">
        <w:rPr>
          <w:sz w:val="24"/>
          <w:szCs w:val="24"/>
        </w:rPr>
        <w:t xml:space="preserve">solicitat </w:t>
      </w:r>
      <w:r w:rsidR="00867BC3" w:rsidRPr="00046F8D">
        <w:rPr>
          <w:rFonts w:eastAsia="Calibri"/>
          <w:bCs/>
          <w:color w:val="000000"/>
          <w:sz w:val="24"/>
          <w:szCs w:val="24"/>
        </w:rPr>
        <w:t>analiz</w:t>
      </w:r>
      <w:r w:rsidR="009F4CF2">
        <w:rPr>
          <w:rFonts w:eastAsia="Calibri"/>
          <w:bCs/>
          <w:color w:val="000000"/>
          <w:sz w:val="24"/>
          <w:szCs w:val="24"/>
        </w:rPr>
        <w:t>area posibilităţii transferării</w:t>
      </w:r>
      <w:r w:rsidR="00867BC3" w:rsidRPr="00046F8D">
        <w:rPr>
          <w:rFonts w:eastAsia="Calibri"/>
          <w:bCs/>
          <w:color w:val="000000"/>
          <w:sz w:val="24"/>
          <w:szCs w:val="24"/>
        </w:rPr>
        <w:t xml:space="preserve"> imobilului – cămin,</w:t>
      </w:r>
      <w:r w:rsidR="00F85451">
        <w:rPr>
          <w:bCs/>
          <w:sz w:val="24"/>
          <w:szCs w:val="24"/>
        </w:rPr>
        <w:t xml:space="preserve"> aferent </w:t>
      </w:r>
      <w:r w:rsidR="00867BC3" w:rsidRPr="00046F8D">
        <w:rPr>
          <w:sz w:val="24"/>
          <w:szCs w:val="24"/>
          <w:lang w:val="it-IT"/>
        </w:rPr>
        <w:t>Colegiului Tehnic ‘’Ion Mincu”, din domeniul public al Municipiului Timişoara în domeniul public</w:t>
      </w:r>
      <w:r w:rsidR="009F4CF2">
        <w:rPr>
          <w:sz w:val="24"/>
          <w:szCs w:val="24"/>
          <w:lang w:val="it-IT"/>
        </w:rPr>
        <w:t xml:space="preserve"> al  Judeţului Timiş, </w:t>
      </w:r>
      <w:r w:rsidR="00867BC3" w:rsidRPr="00046F8D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ecesar desfăşurării activităţii</w:t>
      </w:r>
      <w:r w:rsidR="00867BC3" w:rsidRPr="00046F8D">
        <w:rPr>
          <w:sz w:val="24"/>
          <w:szCs w:val="24"/>
          <w:lang w:val="it-IT"/>
        </w:rPr>
        <w:t xml:space="preserve"> mai multor instituţii aflate în subordinea Consiliului Judeţean T</w:t>
      </w:r>
      <w:r w:rsidR="00EF624B">
        <w:rPr>
          <w:sz w:val="24"/>
          <w:szCs w:val="24"/>
          <w:lang w:val="it-IT"/>
        </w:rPr>
        <w:t>imiş</w:t>
      </w:r>
      <w:r>
        <w:rPr>
          <w:sz w:val="24"/>
          <w:szCs w:val="24"/>
          <w:lang w:val="it-IT"/>
        </w:rPr>
        <w:t>,</w:t>
      </w:r>
      <w:r w:rsidR="00EF624B">
        <w:rPr>
          <w:sz w:val="24"/>
          <w:szCs w:val="24"/>
          <w:lang w:val="it-IT"/>
        </w:rPr>
        <w:t xml:space="preserve"> respectiv Centru Judeţean </w:t>
      </w:r>
      <w:r w:rsidR="00867BC3" w:rsidRPr="00046F8D">
        <w:rPr>
          <w:sz w:val="24"/>
          <w:szCs w:val="24"/>
          <w:lang w:val="it-IT"/>
        </w:rPr>
        <w:t xml:space="preserve">de Resurse şi Asistenţă Educaţională Timiş şi </w:t>
      </w:r>
      <w:r w:rsidR="00867BC3" w:rsidRPr="00046F8D">
        <w:rPr>
          <w:rFonts w:eastAsia="Calibri"/>
          <w:bCs/>
          <w:color w:val="000000"/>
          <w:sz w:val="24"/>
          <w:szCs w:val="24"/>
        </w:rPr>
        <w:t>Direcţia de Asistenţă Socială şi Protecţia Copilului Timiş.</w:t>
      </w:r>
      <w:r w:rsidR="00867BC3" w:rsidRPr="00046F8D">
        <w:rPr>
          <w:sz w:val="24"/>
          <w:szCs w:val="24"/>
          <w:lang w:val="it-IT"/>
        </w:rPr>
        <w:t xml:space="preserve">  </w:t>
      </w:r>
    </w:p>
    <w:p w:rsidR="00567C91" w:rsidRPr="00046F8D" w:rsidRDefault="00567C91" w:rsidP="009A175E">
      <w:pPr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lastRenderedPageBreak/>
        <w:t xml:space="preserve">    </w:t>
      </w:r>
      <w:r w:rsidRPr="00046F8D">
        <w:rPr>
          <w:sz w:val="24"/>
          <w:szCs w:val="24"/>
          <w:lang w:val="it-IT"/>
        </w:rPr>
        <w:t>Centru</w:t>
      </w:r>
      <w:r>
        <w:rPr>
          <w:sz w:val="24"/>
          <w:szCs w:val="24"/>
          <w:lang w:val="it-IT"/>
        </w:rPr>
        <w:t xml:space="preserve">l </w:t>
      </w:r>
      <w:r w:rsidRPr="00046F8D">
        <w:rPr>
          <w:sz w:val="24"/>
          <w:szCs w:val="24"/>
          <w:lang w:val="it-IT"/>
        </w:rPr>
        <w:t xml:space="preserve"> Judeţean  de Resurse şi Asistenţă Educaţională Timiş</w:t>
      </w:r>
      <w:r w:rsidR="00247E48">
        <w:rPr>
          <w:sz w:val="24"/>
          <w:szCs w:val="24"/>
          <w:lang w:val="it-IT"/>
        </w:rPr>
        <w:t xml:space="preserve"> prin adresa cu nr. 2734/11.06.2018 </w:t>
      </w:r>
      <w:r w:rsidR="00247E48" w:rsidRPr="00046F8D">
        <w:rPr>
          <w:sz w:val="24"/>
          <w:szCs w:val="24"/>
        </w:rPr>
        <w:t>înregistrată la Municipiul</w:t>
      </w:r>
      <w:r w:rsidR="00247E48">
        <w:rPr>
          <w:sz w:val="24"/>
          <w:szCs w:val="24"/>
        </w:rPr>
        <w:t xml:space="preserve"> Timişoara  sub nr. SC2018-13624/12</w:t>
      </w:r>
      <w:r w:rsidR="00247E48" w:rsidRPr="00046F8D">
        <w:rPr>
          <w:sz w:val="24"/>
          <w:szCs w:val="24"/>
        </w:rPr>
        <w:t>.06.2018</w:t>
      </w:r>
      <w:r w:rsidR="00247E48">
        <w:rPr>
          <w:sz w:val="24"/>
          <w:szCs w:val="24"/>
        </w:rPr>
        <w:t xml:space="preserve"> a solicitat  atribuirea unui spaţiu adecvat pentru  desfăşurarea activităţii.</w:t>
      </w:r>
    </w:p>
    <w:p w:rsidR="00867BC3" w:rsidRPr="00046F8D" w:rsidRDefault="00FA5332" w:rsidP="009A17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7BC3" w:rsidRPr="00046F8D">
        <w:rPr>
          <w:sz w:val="24"/>
          <w:szCs w:val="24"/>
        </w:rPr>
        <w:t>Inspectoratul Şcolar Judeţean Timiş pri</w:t>
      </w:r>
      <w:r w:rsidR="009F4CF2">
        <w:rPr>
          <w:sz w:val="24"/>
          <w:szCs w:val="24"/>
        </w:rPr>
        <w:t>n adresa cu nr.5925/07.06.2018,</w:t>
      </w:r>
      <w:r w:rsidR="00247E48">
        <w:rPr>
          <w:sz w:val="24"/>
          <w:szCs w:val="24"/>
        </w:rPr>
        <w:t xml:space="preserve"> </w:t>
      </w:r>
      <w:r w:rsidR="00867BC3" w:rsidRPr="00046F8D">
        <w:rPr>
          <w:sz w:val="24"/>
          <w:szCs w:val="24"/>
        </w:rPr>
        <w:t>înregi</w:t>
      </w:r>
      <w:r w:rsidR="00492551">
        <w:rPr>
          <w:sz w:val="24"/>
          <w:szCs w:val="24"/>
        </w:rPr>
        <w:t xml:space="preserve">strată la Municipiul Timişoara </w:t>
      </w:r>
      <w:r w:rsidR="00867BC3" w:rsidRPr="00046F8D">
        <w:rPr>
          <w:sz w:val="24"/>
          <w:szCs w:val="24"/>
        </w:rPr>
        <w:t>sub nr. SC2018-13414/08.06.2018</w:t>
      </w:r>
      <w:r w:rsidR="00492551">
        <w:rPr>
          <w:sz w:val="24"/>
          <w:szCs w:val="24"/>
        </w:rPr>
        <w:t xml:space="preserve">, </w:t>
      </w:r>
      <w:r w:rsidR="00867BC3" w:rsidRPr="00046F8D">
        <w:rPr>
          <w:sz w:val="24"/>
          <w:szCs w:val="24"/>
        </w:rPr>
        <w:t xml:space="preserve">a solicitat emiterea unei hotărâri  prin care </w:t>
      </w:r>
      <w:r w:rsidR="00492551">
        <w:rPr>
          <w:sz w:val="24"/>
          <w:szCs w:val="24"/>
        </w:rPr>
        <w:t xml:space="preserve">consiliul local  să-şi exprime acordul de cedare </w:t>
      </w:r>
      <w:r w:rsidR="00867BC3" w:rsidRPr="00046F8D">
        <w:rPr>
          <w:sz w:val="24"/>
          <w:szCs w:val="24"/>
        </w:rPr>
        <w:t xml:space="preserve">a spaţiului  din căminul  aferent Colegiului Tehnic „Ion Mincu” în favoarea Consiliului Judeţean Timiş, în vederea amenajării sediului Centrului Judeţean </w:t>
      </w:r>
      <w:r w:rsidR="00867BC3" w:rsidRPr="00046F8D">
        <w:rPr>
          <w:sz w:val="24"/>
          <w:szCs w:val="24"/>
          <w:lang w:val="it-IT"/>
        </w:rPr>
        <w:t>de Resurse şi Asistenţă Educaţională Timiş</w:t>
      </w:r>
      <w:r w:rsidR="003F46A0" w:rsidRPr="00046F8D">
        <w:rPr>
          <w:sz w:val="24"/>
          <w:szCs w:val="24"/>
        </w:rPr>
        <w:t>.</w:t>
      </w:r>
    </w:p>
    <w:p w:rsidR="00EF624B" w:rsidRPr="00EF624B" w:rsidRDefault="00492551" w:rsidP="009A175E">
      <w:pPr>
        <w:jc w:val="both"/>
        <w:rPr>
          <w:rFonts w:eastAsiaTheme="minorHAnsi"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lang w:val="it-IT"/>
        </w:rPr>
        <w:t>Consiliul L</w:t>
      </w:r>
      <w:r w:rsidR="00247E48">
        <w:rPr>
          <w:sz w:val="24"/>
          <w:szCs w:val="24"/>
          <w:lang w:val="it-IT"/>
        </w:rPr>
        <w:t xml:space="preserve">ocal  prin </w:t>
      </w:r>
      <w:r w:rsidR="00247E48" w:rsidRPr="00046F8D">
        <w:rPr>
          <w:sz w:val="24"/>
          <w:szCs w:val="24"/>
        </w:rPr>
        <w:t xml:space="preserve">HCL  nr. </w:t>
      </w:r>
      <w:r w:rsidR="00247E48" w:rsidRPr="00046F8D">
        <w:rPr>
          <w:sz w:val="24"/>
          <w:szCs w:val="24"/>
          <w:lang w:val="it-IT"/>
        </w:rPr>
        <w:t>334/22.</w:t>
      </w:r>
      <w:r w:rsidR="00247E48">
        <w:rPr>
          <w:sz w:val="24"/>
          <w:szCs w:val="24"/>
          <w:lang w:val="it-IT"/>
        </w:rPr>
        <w:t xml:space="preserve">06.2018   şi-a </w:t>
      </w:r>
      <w:r w:rsidR="00942596" w:rsidRPr="00046F8D">
        <w:rPr>
          <w:sz w:val="24"/>
          <w:szCs w:val="24"/>
          <w:lang w:val="it-IT"/>
        </w:rPr>
        <w:t xml:space="preserve"> </w:t>
      </w:r>
      <w:r w:rsidR="005A520C" w:rsidRPr="00046F8D">
        <w:rPr>
          <w:sz w:val="24"/>
          <w:szCs w:val="24"/>
          <w:lang w:val="it-IT"/>
        </w:rPr>
        <w:t xml:space="preserve">dat </w:t>
      </w:r>
      <w:r w:rsidR="00867BC3" w:rsidRPr="00046F8D">
        <w:rPr>
          <w:sz w:val="24"/>
          <w:szCs w:val="24"/>
          <w:lang w:val="it-IT"/>
        </w:rPr>
        <w:t>a</w:t>
      </w:r>
      <w:r w:rsidR="00942596" w:rsidRPr="00046F8D">
        <w:rPr>
          <w:rFonts w:eastAsiaTheme="minorHAnsi"/>
          <w:color w:val="000000"/>
          <w:sz w:val="24"/>
          <w:szCs w:val="24"/>
        </w:rPr>
        <w:t xml:space="preserve">cordul  de principiu pentru transmiterea din administrarea Consiliului Local al Municipiului Timişoara în administrarea  </w:t>
      </w:r>
      <w:r w:rsidR="000C5500">
        <w:rPr>
          <w:rFonts w:eastAsiaTheme="minorHAnsi"/>
          <w:color w:val="000000"/>
          <w:sz w:val="24"/>
          <w:szCs w:val="24"/>
        </w:rPr>
        <w:t xml:space="preserve">Consiliului Judeţean Timiş, pe o perioadă de 10 ani a etajelor </w:t>
      </w:r>
      <w:r w:rsidR="00942596" w:rsidRPr="00046F8D">
        <w:rPr>
          <w:rFonts w:eastAsiaTheme="minorHAnsi"/>
          <w:color w:val="000000"/>
          <w:sz w:val="24"/>
          <w:szCs w:val="24"/>
        </w:rPr>
        <w:t>I şi II ale căminului  din str.Franz Liszt nr.3, aferen</w:t>
      </w:r>
      <w:r w:rsidR="00463CE1">
        <w:rPr>
          <w:rFonts w:eastAsiaTheme="minorHAnsi"/>
          <w:color w:val="000000"/>
          <w:sz w:val="24"/>
          <w:szCs w:val="24"/>
        </w:rPr>
        <w:t>t</w:t>
      </w:r>
      <w:r w:rsidR="00942596" w:rsidRPr="00046F8D">
        <w:rPr>
          <w:rFonts w:eastAsiaTheme="minorHAnsi"/>
          <w:color w:val="000000"/>
          <w:sz w:val="24"/>
          <w:szCs w:val="24"/>
        </w:rPr>
        <w:t xml:space="preserve"> </w:t>
      </w:r>
      <w:r w:rsidR="00EF624B">
        <w:rPr>
          <w:rFonts w:eastAsiaTheme="minorHAnsi"/>
          <w:color w:val="000000"/>
          <w:sz w:val="24"/>
          <w:szCs w:val="24"/>
        </w:rPr>
        <w:t xml:space="preserve"> fostului </w:t>
      </w:r>
      <w:r w:rsidR="00942596" w:rsidRPr="00046F8D">
        <w:rPr>
          <w:rFonts w:eastAsiaTheme="minorHAnsi"/>
          <w:color w:val="000000"/>
          <w:sz w:val="24"/>
          <w:szCs w:val="24"/>
        </w:rPr>
        <w:t>Colegiului Tehnic ‘’Ion Mincu”, în vederea desfăşurării activităţii Centrului Judeţean de Resurse şi Asistenţă Educaţională Timiş</w:t>
      </w:r>
      <w:r>
        <w:rPr>
          <w:rFonts w:eastAsiaTheme="minorHAnsi"/>
          <w:color w:val="000000"/>
          <w:sz w:val="24"/>
          <w:szCs w:val="24"/>
        </w:rPr>
        <w:t xml:space="preserve">, condiţionat de </w:t>
      </w:r>
      <w:r w:rsidR="00EF624B">
        <w:rPr>
          <w:rFonts w:eastAsiaTheme="minorHAnsi"/>
          <w:color w:val="000000"/>
          <w:sz w:val="24"/>
          <w:szCs w:val="24"/>
        </w:rPr>
        <w:t>obţinere</w:t>
      </w:r>
      <w:r w:rsidR="00463CE1">
        <w:rPr>
          <w:rFonts w:eastAsiaTheme="minorHAnsi"/>
          <w:color w:val="000000"/>
          <w:sz w:val="24"/>
          <w:szCs w:val="24"/>
        </w:rPr>
        <w:t xml:space="preserve">a Avizului conform </w:t>
      </w:r>
      <w:r w:rsidR="00867BC3" w:rsidRPr="00046F8D">
        <w:rPr>
          <w:rFonts w:eastAsiaTheme="minorHAnsi"/>
          <w:color w:val="000000"/>
          <w:sz w:val="24"/>
          <w:szCs w:val="24"/>
        </w:rPr>
        <w:t xml:space="preserve">al Ministrului Educaţiei Naţionale </w:t>
      </w:r>
      <w:r w:rsidR="00247E48">
        <w:rPr>
          <w:rFonts w:eastAsiaTheme="minorHAnsi"/>
          <w:color w:val="000000"/>
          <w:sz w:val="24"/>
          <w:szCs w:val="24"/>
        </w:rPr>
        <w:t>şi de</w:t>
      </w:r>
      <w:r w:rsidR="00247E48" w:rsidRPr="00247E48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executarea</w:t>
      </w:r>
      <w:r w:rsidR="00247E48" w:rsidRPr="00046F8D">
        <w:rPr>
          <w:rFonts w:eastAsiaTheme="minorHAnsi"/>
          <w:color w:val="000000"/>
          <w:sz w:val="24"/>
          <w:szCs w:val="24"/>
        </w:rPr>
        <w:t xml:space="preserve"> lucrărilor de investiţii şi reparaţii necesare desfăşurării activităţii Centrului Judeţean de Resurse şi Asistenţă Educaţională Timiş</w:t>
      </w:r>
      <w:r w:rsidR="00247E48">
        <w:rPr>
          <w:rFonts w:eastAsiaTheme="minorHAnsi"/>
          <w:color w:val="000000"/>
          <w:sz w:val="24"/>
          <w:szCs w:val="24"/>
        </w:rPr>
        <w:t>, de către Consiliul</w:t>
      </w:r>
      <w:r w:rsidR="00247E48" w:rsidRPr="00046F8D">
        <w:rPr>
          <w:rFonts w:eastAsiaTheme="minorHAnsi"/>
          <w:color w:val="000000"/>
          <w:sz w:val="24"/>
          <w:szCs w:val="24"/>
        </w:rPr>
        <w:t xml:space="preserve"> Judeţean Timiş</w:t>
      </w:r>
      <w:r w:rsidR="00EF624B">
        <w:rPr>
          <w:rFonts w:eastAsiaTheme="minorHAnsi"/>
          <w:color w:val="000000"/>
          <w:sz w:val="24"/>
          <w:szCs w:val="24"/>
        </w:rPr>
        <w:t>.</w:t>
      </w:r>
    </w:p>
    <w:p w:rsidR="005A520C" w:rsidRPr="00046F8D" w:rsidRDefault="005A520C" w:rsidP="009A175E">
      <w:pPr>
        <w:jc w:val="both"/>
        <w:rPr>
          <w:sz w:val="24"/>
          <w:szCs w:val="24"/>
          <w:lang w:val="it-IT"/>
        </w:rPr>
      </w:pPr>
      <w:r w:rsidRPr="00046F8D">
        <w:rPr>
          <w:rFonts w:eastAsiaTheme="minorHAnsi"/>
          <w:color w:val="000000"/>
          <w:sz w:val="24"/>
          <w:szCs w:val="24"/>
        </w:rPr>
        <w:t xml:space="preserve">   </w:t>
      </w:r>
      <w:r w:rsidR="00EF624B">
        <w:rPr>
          <w:rFonts w:eastAsiaTheme="minorHAnsi"/>
          <w:color w:val="000000"/>
          <w:sz w:val="24"/>
          <w:szCs w:val="24"/>
        </w:rPr>
        <w:t xml:space="preserve">Consiliul Judeţean Timiş </w:t>
      </w:r>
      <w:r w:rsidR="00326FF8" w:rsidRPr="00046F8D">
        <w:rPr>
          <w:rFonts w:eastAsiaTheme="minorHAnsi"/>
          <w:color w:val="000000"/>
          <w:sz w:val="24"/>
          <w:szCs w:val="24"/>
        </w:rPr>
        <w:t xml:space="preserve">prin </w:t>
      </w:r>
      <w:r w:rsidR="00046F8D">
        <w:rPr>
          <w:rFonts w:eastAsiaTheme="minorHAnsi"/>
          <w:color w:val="000000"/>
          <w:sz w:val="24"/>
          <w:szCs w:val="24"/>
        </w:rPr>
        <w:t xml:space="preserve">adresa cu nr.13894 din </w:t>
      </w:r>
      <w:r w:rsidRPr="00046F8D">
        <w:rPr>
          <w:rFonts w:eastAsiaTheme="minorHAnsi"/>
          <w:color w:val="000000"/>
          <w:sz w:val="24"/>
          <w:szCs w:val="24"/>
        </w:rPr>
        <w:t>24.07.2018, înregistrată la Municipiul Timişoara sub nr.SC2018-17775/26.07.</w:t>
      </w:r>
      <w:r w:rsidR="00247E48">
        <w:rPr>
          <w:rFonts w:eastAsiaTheme="minorHAnsi"/>
          <w:color w:val="000000"/>
          <w:sz w:val="24"/>
          <w:szCs w:val="24"/>
        </w:rPr>
        <w:t>2018</w:t>
      </w:r>
      <w:r w:rsidR="00326FF8" w:rsidRPr="00046F8D">
        <w:rPr>
          <w:rFonts w:eastAsiaTheme="minorHAnsi"/>
          <w:color w:val="000000"/>
          <w:sz w:val="24"/>
          <w:szCs w:val="24"/>
        </w:rPr>
        <w:t xml:space="preserve"> ş</w:t>
      </w:r>
      <w:r w:rsidRPr="00046F8D">
        <w:rPr>
          <w:rFonts w:eastAsiaTheme="minorHAnsi"/>
          <w:color w:val="000000"/>
          <w:sz w:val="24"/>
          <w:szCs w:val="24"/>
        </w:rPr>
        <w:t xml:space="preserve">i-a exprimat acordul  cu privire la exercitarea dreptului de </w:t>
      </w:r>
      <w:r w:rsidR="00326FF8" w:rsidRPr="00046F8D">
        <w:rPr>
          <w:rFonts w:eastAsiaTheme="minorHAnsi"/>
          <w:color w:val="000000"/>
          <w:sz w:val="24"/>
          <w:szCs w:val="24"/>
        </w:rPr>
        <w:t xml:space="preserve"> administrare asupra spaţiului </w:t>
      </w:r>
      <w:r w:rsidRPr="00046F8D">
        <w:rPr>
          <w:rFonts w:eastAsiaTheme="minorHAnsi"/>
          <w:color w:val="000000"/>
          <w:sz w:val="24"/>
          <w:szCs w:val="24"/>
        </w:rPr>
        <w:t>din căminul  din str.Franz Liszt nr.3</w:t>
      </w:r>
      <w:r w:rsidR="00247E48">
        <w:rPr>
          <w:rFonts w:eastAsiaTheme="minorHAnsi"/>
          <w:color w:val="000000"/>
          <w:sz w:val="24"/>
          <w:szCs w:val="24"/>
        </w:rPr>
        <w:t xml:space="preserve"> în condiţiile prevăzute în </w:t>
      </w:r>
      <w:r w:rsidRPr="00046F8D">
        <w:rPr>
          <w:rFonts w:eastAsiaTheme="minorHAnsi"/>
          <w:color w:val="000000"/>
          <w:sz w:val="24"/>
          <w:szCs w:val="24"/>
        </w:rPr>
        <w:t xml:space="preserve"> </w:t>
      </w:r>
      <w:r w:rsidR="00247E48" w:rsidRPr="00046F8D">
        <w:rPr>
          <w:sz w:val="24"/>
          <w:szCs w:val="24"/>
        </w:rPr>
        <w:t>HC</w:t>
      </w:r>
      <w:r w:rsidR="00247E48">
        <w:rPr>
          <w:sz w:val="24"/>
          <w:szCs w:val="24"/>
        </w:rPr>
        <w:t xml:space="preserve">L </w:t>
      </w:r>
      <w:r w:rsidR="00247E48" w:rsidRPr="00046F8D">
        <w:rPr>
          <w:sz w:val="24"/>
          <w:szCs w:val="24"/>
        </w:rPr>
        <w:t xml:space="preserve">nr. </w:t>
      </w:r>
      <w:r w:rsidR="00247E48" w:rsidRPr="00046F8D">
        <w:rPr>
          <w:sz w:val="24"/>
          <w:szCs w:val="24"/>
          <w:lang w:val="it-IT"/>
        </w:rPr>
        <w:t>334/22.06.2018</w:t>
      </w:r>
      <w:r w:rsidR="00247E48">
        <w:rPr>
          <w:sz w:val="24"/>
          <w:szCs w:val="24"/>
          <w:lang w:val="it-IT"/>
        </w:rPr>
        <w:t>.</w:t>
      </w:r>
    </w:p>
    <w:p w:rsidR="00326FF8" w:rsidRDefault="00EF624B" w:rsidP="009A175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Prin </w:t>
      </w:r>
      <w:r w:rsidR="005A520C" w:rsidRPr="00046F8D">
        <w:rPr>
          <w:rFonts w:eastAsiaTheme="minorHAnsi"/>
          <w:color w:val="000000"/>
          <w:sz w:val="24"/>
          <w:szCs w:val="24"/>
        </w:rPr>
        <w:t xml:space="preserve">Hotărârea nr. </w:t>
      </w:r>
      <w:r w:rsidR="00326FF8" w:rsidRPr="00046F8D">
        <w:rPr>
          <w:rFonts w:eastAsiaTheme="minorHAnsi"/>
          <w:color w:val="000000"/>
          <w:sz w:val="24"/>
          <w:szCs w:val="24"/>
        </w:rPr>
        <w:t>241/05.09.2018,</w:t>
      </w:r>
      <w:r w:rsidR="00326FF8" w:rsidRPr="00046F8D">
        <w:rPr>
          <w:bCs/>
          <w:sz w:val="24"/>
          <w:szCs w:val="24"/>
        </w:rPr>
        <w:t xml:space="preserve"> Consiliul de Administraţie al</w:t>
      </w:r>
      <w:r w:rsidR="00326FF8" w:rsidRPr="00046F8D">
        <w:rPr>
          <w:sz w:val="24"/>
          <w:szCs w:val="24"/>
        </w:rPr>
        <w:t xml:space="preserve"> </w:t>
      </w:r>
      <w:r w:rsidR="00326FF8" w:rsidRPr="00046F8D">
        <w:rPr>
          <w:bCs/>
          <w:sz w:val="24"/>
          <w:szCs w:val="24"/>
        </w:rPr>
        <w:t>Inspectoratului Şcol</w:t>
      </w:r>
      <w:r>
        <w:rPr>
          <w:bCs/>
          <w:sz w:val="24"/>
          <w:szCs w:val="24"/>
        </w:rPr>
        <w:t xml:space="preserve">ar Judeţean Timiş a dat avizul </w:t>
      </w:r>
      <w:r w:rsidR="00326FF8" w:rsidRPr="00046F8D">
        <w:rPr>
          <w:bCs/>
          <w:sz w:val="24"/>
          <w:szCs w:val="24"/>
        </w:rPr>
        <w:t xml:space="preserve">de schimbare a destinaţiei  a  etajelor I şi II   al căminului  cât şi  a terenului  în suprafaţă de 22,42 mp, </w:t>
      </w:r>
      <w:r w:rsidR="00326FF8" w:rsidRPr="00046F8D">
        <w:rPr>
          <w:sz w:val="24"/>
          <w:szCs w:val="24"/>
        </w:rPr>
        <w:t xml:space="preserve">aferent  fostului </w:t>
      </w:r>
      <w:r w:rsidR="00326FF8" w:rsidRPr="00046F8D">
        <w:rPr>
          <w:bCs/>
          <w:sz w:val="24"/>
          <w:szCs w:val="24"/>
        </w:rPr>
        <w:t xml:space="preserve"> </w:t>
      </w:r>
      <w:r w:rsidR="00326FF8" w:rsidRPr="00046F8D">
        <w:rPr>
          <w:sz w:val="24"/>
          <w:szCs w:val="24"/>
          <w:lang w:val="it-IT"/>
        </w:rPr>
        <w:t>Colegiu Tehnic “Ion Mincu”</w:t>
      </w:r>
      <w:r w:rsidR="00326FF8" w:rsidRPr="00046F8D">
        <w:rPr>
          <w:bCs/>
          <w:sz w:val="24"/>
          <w:szCs w:val="24"/>
        </w:rPr>
        <w:t xml:space="preserve"> din </w:t>
      </w:r>
      <w:r w:rsidR="00326FF8" w:rsidRPr="00046F8D">
        <w:rPr>
          <w:rFonts w:eastAsia="Calibri"/>
          <w:sz w:val="24"/>
          <w:szCs w:val="24"/>
        </w:rPr>
        <w:t xml:space="preserve">str. Franz Listz nr. 3. </w:t>
      </w:r>
    </w:p>
    <w:p w:rsidR="00EF624B" w:rsidRPr="009A175E" w:rsidRDefault="00EF624B" w:rsidP="009A175E">
      <w:pPr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Conform</w:t>
      </w:r>
      <w:r w:rsidRPr="008C741C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bidi="en-US"/>
        </w:rPr>
        <w:t xml:space="preserve">procesului verbal </w:t>
      </w:r>
      <w:r w:rsidRPr="00661C3D">
        <w:rPr>
          <w:bCs/>
          <w:sz w:val="24"/>
          <w:szCs w:val="24"/>
        </w:rPr>
        <w:t>din data de 17.07.2018</w:t>
      </w:r>
      <w:r>
        <w:rPr>
          <w:bCs/>
          <w:sz w:val="24"/>
          <w:szCs w:val="24"/>
        </w:rPr>
        <w:t>,</w:t>
      </w:r>
      <w:r w:rsidRPr="00661C3D"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 xml:space="preserve">Comisia </w:t>
      </w:r>
      <w:r w:rsidRPr="00661C3D">
        <w:rPr>
          <w:sz w:val="24"/>
          <w:szCs w:val="24"/>
          <w:lang w:val="it-IT"/>
        </w:rPr>
        <w:t>de analiză a spaţiilor temporar disponibile, situate în imobilele instituţiilor şcolare şi m</w:t>
      </w:r>
      <w:r>
        <w:rPr>
          <w:sz w:val="24"/>
          <w:szCs w:val="24"/>
          <w:lang w:val="it-IT"/>
        </w:rPr>
        <w:t>edicale aflate în proprietatea M</w:t>
      </w:r>
      <w:r w:rsidRPr="00661C3D">
        <w:rPr>
          <w:sz w:val="24"/>
          <w:szCs w:val="24"/>
          <w:lang w:val="it-IT"/>
        </w:rPr>
        <w:t>unicipiului</w:t>
      </w:r>
      <w:r>
        <w:rPr>
          <w:sz w:val="24"/>
          <w:szCs w:val="24"/>
          <w:lang w:val="it-IT"/>
        </w:rPr>
        <w:t xml:space="preserve"> Timişoara</w:t>
      </w:r>
      <w:r w:rsidR="0049255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48789B">
        <w:rPr>
          <w:sz w:val="22"/>
          <w:szCs w:val="22"/>
        </w:rPr>
        <w:t xml:space="preserve"> fost de acord cu transmiterea în administrarea Consiliului Judeţean</w:t>
      </w:r>
      <w:r w:rsidR="00492551">
        <w:rPr>
          <w:sz w:val="22"/>
          <w:szCs w:val="22"/>
        </w:rPr>
        <w:t xml:space="preserve"> timiş,</w:t>
      </w:r>
      <w:r w:rsidRPr="0048789B">
        <w:rPr>
          <w:sz w:val="22"/>
          <w:szCs w:val="22"/>
        </w:rPr>
        <w:t xml:space="preserve"> a etajelor I şi II</w:t>
      </w:r>
      <w:r>
        <w:rPr>
          <w:sz w:val="22"/>
          <w:szCs w:val="22"/>
        </w:rPr>
        <w:t xml:space="preserve"> ale </w:t>
      </w:r>
      <w:r w:rsidR="009A175E">
        <w:rPr>
          <w:sz w:val="22"/>
          <w:szCs w:val="22"/>
        </w:rPr>
        <w:t xml:space="preserve"> căminului 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4"/>
        </w:rPr>
        <w:t xml:space="preserve">aferent </w:t>
      </w:r>
      <w:r w:rsidR="009A175E">
        <w:rPr>
          <w:bCs/>
          <w:sz w:val="24"/>
          <w:szCs w:val="24"/>
        </w:rPr>
        <w:t xml:space="preserve"> fostului </w:t>
      </w:r>
      <w:r w:rsidR="009A175E">
        <w:rPr>
          <w:sz w:val="24"/>
          <w:szCs w:val="24"/>
          <w:lang w:val="it-IT"/>
        </w:rPr>
        <w:t xml:space="preserve">Colegiul </w:t>
      </w:r>
      <w:r w:rsidRPr="00046F8D">
        <w:rPr>
          <w:sz w:val="24"/>
          <w:szCs w:val="24"/>
          <w:lang w:val="it-IT"/>
        </w:rPr>
        <w:t>Tehnic ‘’Ion Mincu</w:t>
      </w:r>
      <w:r w:rsidR="009A175E">
        <w:rPr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>.</w:t>
      </w:r>
      <w:r>
        <w:rPr>
          <w:sz w:val="22"/>
          <w:szCs w:val="22"/>
        </w:rPr>
        <w:t xml:space="preserve"> </w:t>
      </w:r>
    </w:p>
    <w:p w:rsidR="00FA5332" w:rsidRDefault="00326FF8" w:rsidP="009A175E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046F8D">
        <w:rPr>
          <w:rFonts w:eastAsia="Calibri"/>
          <w:sz w:val="24"/>
          <w:szCs w:val="24"/>
        </w:rPr>
        <w:t xml:space="preserve">  </w:t>
      </w:r>
      <w:r w:rsidR="009C1D61" w:rsidRPr="00046F8D">
        <w:rPr>
          <w:rFonts w:eastAsia="Calibri"/>
          <w:sz w:val="24"/>
          <w:szCs w:val="24"/>
        </w:rPr>
        <w:t xml:space="preserve">  Menţionăm că</w:t>
      </w:r>
      <w:r w:rsidR="00046F8D">
        <w:rPr>
          <w:sz w:val="24"/>
          <w:szCs w:val="24"/>
        </w:rPr>
        <w:t xml:space="preserve"> </w:t>
      </w:r>
      <w:r w:rsidR="009C1D61" w:rsidRPr="00046F8D">
        <w:rPr>
          <w:sz w:val="24"/>
          <w:szCs w:val="24"/>
        </w:rPr>
        <w:t>î</w:t>
      </w:r>
      <w:r w:rsidR="00CB46F5" w:rsidRPr="00046F8D">
        <w:rPr>
          <w:sz w:val="24"/>
          <w:szCs w:val="24"/>
        </w:rPr>
        <w:t xml:space="preserve">ncepând cu anul şcolar 2018-2019, </w:t>
      </w:r>
      <w:r w:rsidR="00CB46F5" w:rsidRPr="00046F8D">
        <w:rPr>
          <w:sz w:val="24"/>
          <w:szCs w:val="24"/>
          <w:lang w:val="it-IT"/>
        </w:rPr>
        <w:t>Colegiul T</w:t>
      </w:r>
      <w:r w:rsidR="009A175E">
        <w:rPr>
          <w:sz w:val="24"/>
          <w:szCs w:val="24"/>
          <w:lang w:val="it-IT"/>
        </w:rPr>
        <w:t>ehnic “Ion Mincu” nu</w:t>
      </w:r>
      <w:r w:rsidR="009C1D61" w:rsidRPr="00046F8D">
        <w:rPr>
          <w:sz w:val="24"/>
          <w:szCs w:val="24"/>
          <w:lang w:val="it-IT"/>
        </w:rPr>
        <w:t xml:space="preserve"> mai </w:t>
      </w:r>
      <w:r w:rsidR="00492551">
        <w:rPr>
          <w:sz w:val="24"/>
          <w:szCs w:val="24"/>
          <w:lang w:val="it-IT"/>
        </w:rPr>
        <w:t xml:space="preserve"> utilizează spaţiile din  cămin </w:t>
      </w:r>
      <w:r w:rsidR="00FA5332">
        <w:rPr>
          <w:sz w:val="24"/>
          <w:szCs w:val="24"/>
          <w:lang w:val="it-IT"/>
        </w:rPr>
        <w:t xml:space="preserve">, întrucât  a fost </w:t>
      </w:r>
      <w:r w:rsidR="009A175E">
        <w:rPr>
          <w:sz w:val="24"/>
          <w:szCs w:val="24"/>
          <w:lang w:val="it-IT"/>
        </w:rPr>
        <w:t xml:space="preserve">divizat în totalitate </w:t>
      </w:r>
      <w:r w:rsidR="00CB46F5" w:rsidRPr="00046F8D">
        <w:rPr>
          <w:sz w:val="24"/>
          <w:szCs w:val="24"/>
          <w:lang w:val="it-IT"/>
        </w:rPr>
        <w:t>şi nu mai este cuprins în reţeaua şcolară a unităţilor  de învăţământ preuniversitar de stat, aprobat</w:t>
      </w:r>
      <w:r w:rsidR="009C1D61" w:rsidRPr="00046F8D">
        <w:rPr>
          <w:sz w:val="24"/>
          <w:szCs w:val="24"/>
          <w:lang w:val="it-IT"/>
        </w:rPr>
        <w:t>ă  prin HCLMT nr. 90/23.02.2018</w:t>
      </w:r>
      <w:r w:rsidR="00FA5332">
        <w:rPr>
          <w:sz w:val="24"/>
          <w:szCs w:val="24"/>
          <w:lang w:val="it-IT"/>
        </w:rPr>
        <w:t>.</w:t>
      </w:r>
    </w:p>
    <w:p w:rsidR="00326FF8" w:rsidRPr="00046F8D" w:rsidRDefault="008C741C" w:rsidP="009A175E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rFonts w:eastAsia="Calibri"/>
          <w:sz w:val="24"/>
          <w:szCs w:val="24"/>
        </w:rPr>
        <w:t xml:space="preserve">   </w:t>
      </w:r>
      <w:r w:rsidR="00326FF8" w:rsidRPr="00046F8D">
        <w:rPr>
          <w:bCs/>
          <w:sz w:val="24"/>
          <w:szCs w:val="24"/>
        </w:rPr>
        <w:t xml:space="preserve"> </w:t>
      </w:r>
      <w:r w:rsidR="00326FF8" w:rsidRPr="00046F8D">
        <w:rPr>
          <w:sz w:val="24"/>
          <w:szCs w:val="24"/>
        </w:rPr>
        <w:t>Conform  prevederilor art. 112, alin. 6 din Legea educaţiei naţionale nr.1/2011 şi  Ordinului nr. 5819/2016 al Ministerului Educaţiei Naţionale</w:t>
      </w:r>
      <w:r w:rsidR="00326FF8" w:rsidRPr="00046F8D">
        <w:rPr>
          <w:sz w:val="24"/>
          <w:szCs w:val="24"/>
          <w:lang w:val="en-US"/>
        </w:rPr>
        <w:t xml:space="preserve"> privind aprobarea procedurii de elaborare a avizului conform pentru schimbarea destinaţiei bazei materiale a instituţiilor şi unităţilor de învăţământ preuniversitar de stat, precum şi condiţiile necesare acordării acestuia, </w:t>
      </w:r>
      <w:r w:rsidR="00326FF8" w:rsidRPr="00046F8D">
        <w:rPr>
          <w:sz w:val="24"/>
          <w:szCs w:val="24"/>
        </w:rPr>
        <w:t xml:space="preserve">închirierea, darea în administrare sau folosinţă gratuită a unui spaţiu se poate face după  obţinerea  avizului  conform </w:t>
      </w:r>
      <w:r w:rsidR="00326FF8" w:rsidRPr="00046F8D">
        <w:rPr>
          <w:sz w:val="24"/>
          <w:szCs w:val="24"/>
          <w:lang w:val="it-IT"/>
        </w:rPr>
        <w:t>al Ministrului Educaţiei Naţionale  de schimbare a  destinaţiei spaţiului respectiv.</w:t>
      </w:r>
    </w:p>
    <w:p w:rsidR="005A520C" w:rsidRPr="00046F8D" w:rsidRDefault="0020255B" w:rsidP="009A175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   </w:t>
      </w:r>
      <w:r w:rsidR="00326FF8" w:rsidRPr="00046F8D">
        <w:rPr>
          <w:sz w:val="24"/>
          <w:szCs w:val="24"/>
          <w:lang w:val="it-IT"/>
        </w:rPr>
        <w:t xml:space="preserve">Conform art. 4 , lit e) din </w:t>
      </w:r>
      <w:r w:rsidR="00326FF8" w:rsidRPr="00046F8D">
        <w:rPr>
          <w:sz w:val="24"/>
          <w:szCs w:val="24"/>
        </w:rPr>
        <w:t>Ordinul nr. 5819/2016 al Ministerului Educaţiei Naţionale, schimbarea</w:t>
      </w:r>
      <w:r>
        <w:rPr>
          <w:sz w:val="24"/>
          <w:szCs w:val="24"/>
        </w:rPr>
        <w:t xml:space="preserve"> destinaţiei  spaţiilor pentru </w:t>
      </w:r>
      <w:r w:rsidR="00326FF8" w:rsidRPr="00046F8D">
        <w:rPr>
          <w:sz w:val="24"/>
          <w:szCs w:val="24"/>
        </w:rPr>
        <w:t xml:space="preserve">activităţi desfăşurate de către instituţii aflate în subordinea consiliului local/consiliului judeţean  se face pe o perioadă de maxim  10 ani. </w:t>
      </w:r>
    </w:p>
    <w:p w:rsidR="000D0F34" w:rsidRDefault="0020255B" w:rsidP="009A175E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  <w:lang w:eastAsia="ro-RO"/>
        </w:rPr>
        <w:t xml:space="preserve">   </w:t>
      </w:r>
      <w:r w:rsidR="00491DA7" w:rsidRPr="00046F8D">
        <w:rPr>
          <w:sz w:val="24"/>
          <w:szCs w:val="24"/>
          <w:lang w:eastAsia="ro-RO"/>
        </w:rPr>
        <w:t>Avâ</w:t>
      </w:r>
      <w:r>
        <w:rPr>
          <w:sz w:val="24"/>
          <w:szCs w:val="24"/>
          <w:lang w:eastAsia="ro-RO"/>
        </w:rPr>
        <w:t xml:space="preserve">nd în vedere  cele de  mai sus </w:t>
      </w:r>
      <w:r w:rsidR="00491DA7" w:rsidRPr="00046F8D">
        <w:rPr>
          <w:sz w:val="24"/>
          <w:szCs w:val="24"/>
        </w:rPr>
        <w:t>,</w:t>
      </w:r>
      <w:r w:rsidR="00995155" w:rsidRPr="00046F8D">
        <w:rPr>
          <w:rFonts w:eastAsiaTheme="minorHAnsi"/>
          <w:bCs/>
          <w:color w:val="000000"/>
          <w:sz w:val="24"/>
          <w:szCs w:val="24"/>
        </w:rPr>
        <w:t xml:space="preserve"> </w:t>
      </w:r>
      <w:r w:rsidR="001A177E" w:rsidRPr="00046F8D">
        <w:rPr>
          <w:rFonts w:eastAsiaTheme="minorHAnsi"/>
          <w:sz w:val="24"/>
          <w:szCs w:val="24"/>
        </w:rPr>
        <w:t>apreciem că</w:t>
      </w:r>
      <w:r w:rsidR="009C1D61" w:rsidRPr="00046F8D">
        <w:rPr>
          <w:rFonts w:eastAsiaTheme="minorHAnsi"/>
          <w:sz w:val="24"/>
          <w:szCs w:val="24"/>
        </w:rPr>
        <w:t>;</w:t>
      </w:r>
    </w:p>
    <w:p w:rsidR="00A52DF1" w:rsidRPr="00FA5332" w:rsidRDefault="00FA5332" w:rsidP="00FA53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- </w:t>
      </w:r>
      <w:r w:rsidR="0020255B" w:rsidRPr="00FA5332">
        <w:rPr>
          <w:rFonts w:eastAsiaTheme="minorHAnsi"/>
          <w:sz w:val="24"/>
          <w:szCs w:val="24"/>
        </w:rPr>
        <w:t xml:space="preserve">proiectul </w:t>
      </w:r>
      <w:r w:rsidR="0020255B" w:rsidRPr="00FA5332">
        <w:rPr>
          <w:rFonts w:eastAsia="Calibri"/>
          <w:sz w:val="24"/>
          <w:szCs w:val="24"/>
        </w:rPr>
        <w:t>hotărâre</w:t>
      </w:r>
      <w:r w:rsidR="0020255B" w:rsidRPr="00FA5332">
        <w:rPr>
          <w:rFonts w:eastAsia="Calibri"/>
          <w:bCs/>
          <w:color w:val="000000"/>
          <w:sz w:val="24"/>
          <w:szCs w:val="24"/>
        </w:rPr>
        <w:t xml:space="preserve"> privind </w:t>
      </w:r>
      <w:r w:rsidR="0020255B" w:rsidRPr="00FA5332">
        <w:rPr>
          <w:rFonts w:eastAsiaTheme="minorHAnsi"/>
          <w:bCs/>
          <w:color w:val="000000"/>
          <w:sz w:val="24"/>
          <w:szCs w:val="24"/>
        </w:rPr>
        <w:t xml:space="preserve"> propunerea de schimbare a desti</w:t>
      </w:r>
      <w:r>
        <w:rPr>
          <w:rFonts w:eastAsiaTheme="minorHAnsi"/>
          <w:bCs/>
          <w:color w:val="000000"/>
          <w:sz w:val="24"/>
          <w:szCs w:val="24"/>
        </w:rPr>
        <w:t>naţiei pe o perioadă de 10 ani,</w:t>
      </w:r>
      <w:r w:rsidR="0020255B" w:rsidRPr="00FA5332">
        <w:rPr>
          <w:rFonts w:eastAsiaTheme="minorHAnsi"/>
          <w:bCs/>
          <w:color w:val="000000"/>
          <w:sz w:val="24"/>
          <w:szCs w:val="24"/>
        </w:rPr>
        <w:t xml:space="preserve"> a etajelor  I şi II cu suprafaţa  construită de 1430 mp, ale căminului  şi a terenului de acces în suprafaţă de </w:t>
      </w:r>
      <w:r w:rsidR="0020255B" w:rsidRPr="00FA5332">
        <w:rPr>
          <w:bCs/>
          <w:sz w:val="24"/>
          <w:szCs w:val="24"/>
        </w:rPr>
        <w:t>22,42 mp</w:t>
      </w:r>
      <w:r w:rsidR="0020255B" w:rsidRPr="00FA5332">
        <w:rPr>
          <w:rFonts w:eastAsiaTheme="minorHAnsi"/>
          <w:bCs/>
          <w:color w:val="000000"/>
          <w:sz w:val="24"/>
          <w:szCs w:val="24"/>
        </w:rPr>
        <w:t>, din str. Franz Liszt nr.3,</w:t>
      </w:r>
      <w:r>
        <w:rPr>
          <w:rFonts w:eastAsiaTheme="minorHAnsi"/>
          <w:bCs/>
          <w:color w:val="000000"/>
          <w:sz w:val="24"/>
          <w:szCs w:val="24"/>
        </w:rPr>
        <w:t xml:space="preserve"> </w:t>
      </w:r>
      <w:r w:rsidR="0020255B" w:rsidRPr="00FA5332">
        <w:rPr>
          <w:rFonts w:eastAsiaTheme="minorHAnsi"/>
          <w:bCs/>
          <w:color w:val="000000"/>
          <w:sz w:val="24"/>
          <w:szCs w:val="24"/>
        </w:rPr>
        <w:t>Timişoara aferent fostului Colegiu Tehnic ‘’Ion Mincu”, în vederea trasmiterii în administrarea Consiliului Judeţean Timiş pentru desfăşurarea activităţi</w:t>
      </w:r>
      <w:r w:rsidR="00D52D3D" w:rsidRPr="00FA5332">
        <w:rPr>
          <w:rFonts w:eastAsiaTheme="minorHAnsi"/>
          <w:bCs/>
          <w:color w:val="000000"/>
          <w:sz w:val="24"/>
          <w:szCs w:val="24"/>
        </w:rPr>
        <w:t>i</w:t>
      </w:r>
      <w:r w:rsidR="0020255B" w:rsidRPr="00FA5332">
        <w:rPr>
          <w:rFonts w:eastAsiaTheme="minorHAnsi"/>
          <w:bCs/>
          <w:color w:val="000000"/>
          <w:sz w:val="24"/>
          <w:szCs w:val="24"/>
        </w:rPr>
        <w:t xml:space="preserve"> Centrului Judeţean de Resurse şi Asistenţă Educaţională Timiş</w:t>
      </w:r>
      <w:r w:rsidR="00A52DF1" w:rsidRPr="00FA5332">
        <w:rPr>
          <w:rFonts w:eastAsiaTheme="minorHAnsi"/>
          <w:bCs/>
          <w:color w:val="000000"/>
          <w:sz w:val="24"/>
          <w:szCs w:val="24"/>
        </w:rPr>
        <w:t>,</w:t>
      </w:r>
      <w:r w:rsidR="00A52DF1" w:rsidRPr="00FA5332">
        <w:rPr>
          <w:sz w:val="24"/>
          <w:szCs w:val="24"/>
        </w:rPr>
        <w:t xml:space="preserve"> îndeplineşte condiţiile pentru a fi supus dezbaterii Consiliului Local al Municipiului Timişoara.</w:t>
      </w:r>
    </w:p>
    <w:p w:rsidR="0020255B" w:rsidRDefault="0020255B" w:rsidP="00FA5332">
      <w:pPr>
        <w:pStyle w:val="ListParagraph"/>
        <w:ind w:left="0"/>
        <w:jc w:val="both"/>
        <w:rPr>
          <w:rFonts w:eastAsiaTheme="minorHAnsi"/>
          <w:bCs/>
          <w:color w:val="000000"/>
          <w:sz w:val="24"/>
          <w:szCs w:val="24"/>
        </w:rPr>
      </w:pPr>
    </w:p>
    <w:p w:rsidR="00FA5332" w:rsidRPr="0020255B" w:rsidRDefault="00FA5332" w:rsidP="00FA5332">
      <w:pPr>
        <w:pStyle w:val="ListParagraph"/>
        <w:ind w:left="0"/>
        <w:jc w:val="both"/>
        <w:rPr>
          <w:rFonts w:eastAsiaTheme="minorHAnsi"/>
          <w:bCs/>
          <w:color w:val="000000"/>
          <w:sz w:val="24"/>
          <w:szCs w:val="24"/>
        </w:rPr>
      </w:pPr>
    </w:p>
    <w:p w:rsidR="0020255B" w:rsidRPr="00046F8D" w:rsidRDefault="0020255B" w:rsidP="009A175E">
      <w:pPr>
        <w:ind w:firstLine="180"/>
        <w:jc w:val="both"/>
        <w:rPr>
          <w:rFonts w:eastAsia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95155" w:rsidRPr="00046F8D" w:rsidTr="00995155">
        <w:trPr>
          <w:tblCellSpacing w:w="15" w:type="dxa"/>
        </w:trPr>
        <w:tc>
          <w:tcPr>
            <w:tcW w:w="0" w:type="auto"/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95155" w:rsidRPr="00046F8D" w:rsidRDefault="00995155" w:rsidP="009A175E">
            <w:pPr>
              <w:jc w:val="both"/>
              <w:rPr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995155" w:rsidRPr="00046F8D" w:rsidRDefault="00995155" w:rsidP="009A175E">
            <w:pPr>
              <w:shd w:val="clear" w:color="auto" w:fill="FFFFFF"/>
              <w:ind w:left="225"/>
              <w:jc w:val="both"/>
              <w:rPr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C813D0" w:rsidRPr="00AC055D" w:rsidRDefault="00FE2047" w:rsidP="009A17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E2047">
        <w:rPr>
          <w:b/>
          <w:sz w:val="24"/>
          <w:szCs w:val="24"/>
        </w:rPr>
        <w:t>PT</w:t>
      </w:r>
      <w:r>
        <w:rPr>
          <w:sz w:val="24"/>
          <w:szCs w:val="24"/>
        </w:rPr>
        <w:t>.</w:t>
      </w:r>
      <w:r w:rsidR="00EE55FE" w:rsidRPr="00AC055D">
        <w:rPr>
          <w:b/>
          <w:sz w:val="24"/>
          <w:szCs w:val="24"/>
        </w:rPr>
        <w:t xml:space="preserve"> </w:t>
      </w:r>
      <w:r w:rsidR="00E11FAF" w:rsidRPr="00AC055D">
        <w:rPr>
          <w:b/>
          <w:sz w:val="24"/>
          <w:szCs w:val="24"/>
        </w:rPr>
        <w:t xml:space="preserve"> </w:t>
      </w:r>
      <w:r w:rsidR="00372E3D" w:rsidRPr="00AC055D">
        <w:rPr>
          <w:b/>
          <w:sz w:val="24"/>
          <w:szCs w:val="24"/>
        </w:rPr>
        <w:t xml:space="preserve">ŞEF SERVICIU </w:t>
      </w:r>
      <w:r>
        <w:rPr>
          <w:b/>
          <w:sz w:val="24"/>
          <w:szCs w:val="24"/>
        </w:rPr>
        <w:t>,</w:t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="00C813D0" w:rsidRPr="00AC055D">
        <w:rPr>
          <w:b/>
          <w:sz w:val="24"/>
          <w:szCs w:val="24"/>
        </w:rPr>
        <w:tab/>
      </w:r>
      <w:r w:rsidR="00E11FAF" w:rsidRPr="00AC055D">
        <w:rPr>
          <w:b/>
          <w:sz w:val="24"/>
          <w:szCs w:val="24"/>
        </w:rPr>
        <w:t xml:space="preserve">           </w:t>
      </w:r>
      <w:r w:rsidR="00EB7B8B">
        <w:rPr>
          <w:b/>
          <w:sz w:val="24"/>
          <w:szCs w:val="24"/>
        </w:rPr>
        <w:t xml:space="preserve">   </w:t>
      </w:r>
      <w:r w:rsidR="00EE55FE" w:rsidRPr="00AC055D">
        <w:rPr>
          <w:b/>
          <w:sz w:val="24"/>
          <w:szCs w:val="24"/>
        </w:rPr>
        <w:t xml:space="preserve">        </w:t>
      </w:r>
      <w:r w:rsidR="00C813D0" w:rsidRPr="00AC055D">
        <w:rPr>
          <w:b/>
          <w:sz w:val="24"/>
          <w:szCs w:val="24"/>
        </w:rPr>
        <w:t>CONSILIER</w:t>
      </w:r>
      <w:r>
        <w:rPr>
          <w:b/>
          <w:sz w:val="24"/>
          <w:szCs w:val="24"/>
        </w:rPr>
        <w:t>,</w:t>
      </w:r>
    </w:p>
    <w:p w:rsidR="00B55818" w:rsidRPr="009A175E" w:rsidRDefault="00C813D0" w:rsidP="00B97F0B">
      <w:pPr>
        <w:jc w:val="both"/>
        <w:rPr>
          <w:b/>
          <w:sz w:val="24"/>
          <w:szCs w:val="24"/>
        </w:rPr>
      </w:pPr>
      <w:r w:rsidRPr="00AC055D">
        <w:rPr>
          <w:b/>
          <w:sz w:val="24"/>
          <w:szCs w:val="24"/>
        </w:rPr>
        <w:t xml:space="preserve">              </w:t>
      </w:r>
      <w:r w:rsidR="00E11FAF" w:rsidRPr="00AC055D">
        <w:rPr>
          <w:b/>
          <w:sz w:val="24"/>
          <w:szCs w:val="24"/>
        </w:rPr>
        <w:t xml:space="preserve">     </w:t>
      </w:r>
      <w:r w:rsidRPr="00AC055D">
        <w:rPr>
          <w:b/>
          <w:sz w:val="24"/>
          <w:szCs w:val="24"/>
        </w:rPr>
        <w:t xml:space="preserve"> Anca Lăudatu                                             </w:t>
      </w:r>
      <w:r w:rsidR="00B97F0B" w:rsidRPr="00AC055D">
        <w:rPr>
          <w:b/>
          <w:sz w:val="24"/>
          <w:szCs w:val="24"/>
        </w:rPr>
        <w:t xml:space="preserve">               </w:t>
      </w:r>
      <w:r w:rsidR="00E11FAF" w:rsidRPr="00AC055D">
        <w:rPr>
          <w:b/>
          <w:sz w:val="24"/>
          <w:szCs w:val="24"/>
        </w:rPr>
        <w:t xml:space="preserve">             </w:t>
      </w:r>
      <w:r w:rsidR="00B97F0B" w:rsidRPr="00AC055D">
        <w:rPr>
          <w:b/>
          <w:sz w:val="24"/>
          <w:szCs w:val="24"/>
        </w:rPr>
        <w:t>Ciucur Ioan</w:t>
      </w: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Default="00B55818" w:rsidP="00B97F0B">
      <w:pPr>
        <w:jc w:val="both"/>
        <w:rPr>
          <w:sz w:val="24"/>
          <w:szCs w:val="24"/>
        </w:rPr>
      </w:pPr>
    </w:p>
    <w:p w:rsidR="00B55818" w:rsidRPr="0078085B" w:rsidRDefault="00B55818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Default="0028679D" w:rsidP="00FA5332">
      <w:pPr>
        <w:jc w:val="right"/>
        <w:rPr>
          <w:sz w:val="20"/>
          <w:szCs w:val="20"/>
        </w:rPr>
      </w:pPr>
      <w:r w:rsidRPr="0078085B">
        <w:rPr>
          <w:sz w:val="24"/>
          <w:szCs w:val="24"/>
        </w:rPr>
        <w:t xml:space="preserve">  </w:t>
      </w:r>
      <w:r w:rsidRPr="00EB7B8B">
        <w:rPr>
          <w:sz w:val="20"/>
          <w:szCs w:val="20"/>
        </w:rPr>
        <w:t>Cod.FO 53-01,Ver.1</w:t>
      </w: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jc w:val="both"/>
        <w:rPr>
          <w:sz w:val="24"/>
          <w:szCs w:val="24"/>
        </w:rPr>
      </w:pPr>
    </w:p>
    <w:p w:rsidR="00B054CD" w:rsidRPr="0078085B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78085B">
        <w:rPr>
          <w:b/>
          <w:sz w:val="24"/>
          <w:szCs w:val="24"/>
        </w:rPr>
        <w:t xml:space="preserve">         </w:t>
      </w:r>
    </w:p>
    <w:p w:rsidR="00B054CD" w:rsidRPr="0078085B" w:rsidRDefault="00B054CD" w:rsidP="00B97F0B">
      <w:pPr>
        <w:jc w:val="both"/>
        <w:rPr>
          <w:sz w:val="24"/>
          <w:szCs w:val="24"/>
        </w:rPr>
      </w:pPr>
    </w:p>
    <w:sectPr w:rsidR="00B054CD" w:rsidRPr="0078085B" w:rsidSect="003C62C8">
      <w:pgSz w:w="11907" w:h="16840" w:code="9"/>
      <w:pgMar w:top="709" w:right="737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24E" w:rsidRDefault="009D324E" w:rsidP="002F703E">
      <w:r>
        <w:separator/>
      </w:r>
    </w:p>
  </w:endnote>
  <w:endnote w:type="continuationSeparator" w:id="1">
    <w:p w:rsidR="009D324E" w:rsidRDefault="009D324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24E" w:rsidRDefault="009D324E" w:rsidP="002F703E">
      <w:r>
        <w:separator/>
      </w:r>
    </w:p>
  </w:footnote>
  <w:footnote w:type="continuationSeparator" w:id="1">
    <w:p w:rsidR="009D324E" w:rsidRDefault="009D324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D35"/>
    <w:multiLevelType w:val="hybridMultilevel"/>
    <w:tmpl w:val="1BF610B4"/>
    <w:lvl w:ilvl="0" w:tplc="0890E3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28AE50DA"/>
    <w:multiLevelType w:val="hybridMultilevel"/>
    <w:tmpl w:val="1CB6BAF4"/>
    <w:lvl w:ilvl="0" w:tplc="BCD484B2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9FF3761"/>
    <w:multiLevelType w:val="hybridMultilevel"/>
    <w:tmpl w:val="17F42D9E"/>
    <w:lvl w:ilvl="0" w:tplc="9F561B84">
      <w:start w:val="2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462D65A0"/>
    <w:multiLevelType w:val="hybridMultilevel"/>
    <w:tmpl w:val="919A3A40"/>
    <w:lvl w:ilvl="0" w:tplc="D47E7FC0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4B5D6DF3"/>
    <w:multiLevelType w:val="hybridMultilevel"/>
    <w:tmpl w:val="3766C1C0"/>
    <w:lvl w:ilvl="0" w:tplc="984E878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175EA0"/>
    <w:multiLevelType w:val="hybridMultilevel"/>
    <w:tmpl w:val="CC8ED97E"/>
    <w:lvl w:ilvl="0" w:tplc="44087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0953"/>
    <w:rsid w:val="00012F54"/>
    <w:rsid w:val="00020025"/>
    <w:rsid w:val="00020D53"/>
    <w:rsid w:val="0004104A"/>
    <w:rsid w:val="00046F8D"/>
    <w:rsid w:val="00063B64"/>
    <w:rsid w:val="00065E2F"/>
    <w:rsid w:val="000707D2"/>
    <w:rsid w:val="000718CB"/>
    <w:rsid w:val="000748DD"/>
    <w:rsid w:val="00075DB1"/>
    <w:rsid w:val="000A0EF4"/>
    <w:rsid w:val="000B4B41"/>
    <w:rsid w:val="000C0C57"/>
    <w:rsid w:val="000C5500"/>
    <w:rsid w:val="000D0315"/>
    <w:rsid w:val="000D0F34"/>
    <w:rsid w:val="000D2A60"/>
    <w:rsid w:val="000D763E"/>
    <w:rsid w:val="000E378D"/>
    <w:rsid w:val="000E5036"/>
    <w:rsid w:val="000F534C"/>
    <w:rsid w:val="001013D1"/>
    <w:rsid w:val="00114CA0"/>
    <w:rsid w:val="001226F2"/>
    <w:rsid w:val="001253B2"/>
    <w:rsid w:val="00131BED"/>
    <w:rsid w:val="00135D05"/>
    <w:rsid w:val="0013725E"/>
    <w:rsid w:val="001452CB"/>
    <w:rsid w:val="00152684"/>
    <w:rsid w:val="00165986"/>
    <w:rsid w:val="00170950"/>
    <w:rsid w:val="0017483F"/>
    <w:rsid w:val="00177184"/>
    <w:rsid w:val="001936FD"/>
    <w:rsid w:val="00194598"/>
    <w:rsid w:val="00196149"/>
    <w:rsid w:val="001A0431"/>
    <w:rsid w:val="001A0786"/>
    <w:rsid w:val="001A177E"/>
    <w:rsid w:val="001A2281"/>
    <w:rsid w:val="001A2307"/>
    <w:rsid w:val="001A4D19"/>
    <w:rsid w:val="001A6403"/>
    <w:rsid w:val="001B4A98"/>
    <w:rsid w:val="001B7077"/>
    <w:rsid w:val="001C09E5"/>
    <w:rsid w:val="001D3D82"/>
    <w:rsid w:val="001E2A7C"/>
    <w:rsid w:val="001E2C4B"/>
    <w:rsid w:val="0020255B"/>
    <w:rsid w:val="00206073"/>
    <w:rsid w:val="0021011F"/>
    <w:rsid w:val="00223C31"/>
    <w:rsid w:val="002273DD"/>
    <w:rsid w:val="00233C1E"/>
    <w:rsid w:val="00234171"/>
    <w:rsid w:val="002412A8"/>
    <w:rsid w:val="00241485"/>
    <w:rsid w:val="00247E48"/>
    <w:rsid w:val="00250DE5"/>
    <w:rsid w:val="002537CA"/>
    <w:rsid w:val="00254E5A"/>
    <w:rsid w:val="00270748"/>
    <w:rsid w:val="002717F2"/>
    <w:rsid w:val="00280FF0"/>
    <w:rsid w:val="00281140"/>
    <w:rsid w:val="0028679D"/>
    <w:rsid w:val="002A361A"/>
    <w:rsid w:val="002A4365"/>
    <w:rsid w:val="002C496D"/>
    <w:rsid w:val="002C5402"/>
    <w:rsid w:val="002E04CF"/>
    <w:rsid w:val="002E3FF6"/>
    <w:rsid w:val="002E4A9C"/>
    <w:rsid w:val="002F703E"/>
    <w:rsid w:val="00300F0C"/>
    <w:rsid w:val="00311E48"/>
    <w:rsid w:val="00315455"/>
    <w:rsid w:val="0032006B"/>
    <w:rsid w:val="00320F32"/>
    <w:rsid w:val="00326FF8"/>
    <w:rsid w:val="0034306E"/>
    <w:rsid w:val="00352D93"/>
    <w:rsid w:val="003606AC"/>
    <w:rsid w:val="00366DA8"/>
    <w:rsid w:val="00370BB3"/>
    <w:rsid w:val="00372E3D"/>
    <w:rsid w:val="00374693"/>
    <w:rsid w:val="003764D1"/>
    <w:rsid w:val="00386F51"/>
    <w:rsid w:val="003A7B7C"/>
    <w:rsid w:val="003C3BBD"/>
    <w:rsid w:val="003C62C8"/>
    <w:rsid w:val="003C7726"/>
    <w:rsid w:val="003D3D44"/>
    <w:rsid w:val="003D5C65"/>
    <w:rsid w:val="003D7C5B"/>
    <w:rsid w:val="003E2047"/>
    <w:rsid w:val="003E770E"/>
    <w:rsid w:val="003F46A0"/>
    <w:rsid w:val="003F591A"/>
    <w:rsid w:val="003F7B5E"/>
    <w:rsid w:val="004050F3"/>
    <w:rsid w:val="0041023E"/>
    <w:rsid w:val="00412071"/>
    <w:rsid w:val="0041607C"/>
    <w:rsid w:val="00421BFB"/>
    <w:rsid w:val="00425648"/>
    <w:rsid w:val="00451CD3"/>
    <w:rsid w:val="004557B8"/>
    <w:rsid w:val="00463CE1"/>
    <w:rsid w:val="00464FB1"/>
    <w:rsid w:val="00484AF3"/>
    <w:rsid w:val="00491DA7"/>
    <w:rsid w:val="00492551"/>
    <w:rsid w:val="0049388B"/>
    <w:rsid w:val="004A2452"/>
    <w:rsid w:val="004A355D"/>
    <w:rsid w:val="004B0C35"/>
    <w:rsid w:val="004E2540"/>
    <w:rsid w:val="004E3CDD"/>
    <w:rsid w:val="004E7185"/>
    <w:rsid w:val="00516DBE"/>
    <w:rsid w:val="00531D28"/>
    <w:rsid w:val="00551FAB"/>
    <w:rsid w:val="0055769A"/>
    <w:rsid w:val="00567C91"/>
    <w:rsid w:val="005759B6"/>
    <w:rsid w:val="00593E65"/>
    <w:rsid w:val="00596A7A"/>
    <w:rsid w:val="005A520C"/>
    <w:rsid w:val="005B0704"/>
    <w:rsid w:val="005B7FA8"/>
    <w:rsid w:val="005C7DA0"/>
    <w:rsid w:val="005D3925"/>
    <w:rsid w:val="005D70D8"/>
    <w:rsid w:val="005E679C"/>
    <w:rsid w:val="005F4E86"/>
    <w:rsid w:val="005F6EA8"/>
    <w:rsid w:val="005F71D7"/>
    <w:rsid w:val="00625572"/>
    <w:rsid w:val="006474A7"/>
    <w:rsid w:val="006736B0"/>
    <w:rsid w:val="006862B1"/>
    <w:rsid w:val="0069026E"/>
    <w:rsid w:val="00697708"/>
    <w:rsid w:val="006A601A"/>
    <w:rsid w:val="006C1EDA"/>
    <w:rsid w:val="006C5D25"/>
    <w:rsid w:val="006C7F5B"/>
    <w:rsid w:val="006E4D3A"/>
    <w:rsid w:val="006E72D8"/>
    <w:rsid w:val="00700CA7"/>
    <w:rsid w:val="0070631B"/>
    <w:rsid w:val="0071040D"/>
    <w:rsid w:val="00710EE1"/>
    <w:rsid w:val="00723972"/>
    <w:rsid w:val="00735A3B"/>
    <w:rsid w:val="00745E4C"/>
    <w:rsid w:val="00750272"/>
    <w:rsid w:val="00762F5D"/>
    <w:rsid w:val="0078085B"/>
    <w:rsid w:val="007812BF"/>
    <w:rsid w:val="007908CE"/>
    <w:rsid w:val="0079319B"/>
    <w:rsid w:val="007A7AFD"/>
    <w:rsid w:val="007B2AD3"/>
    <w:rsid w:val="007B75A0"/>
    <w:rsid w:val="007C591B"/>
    <w:rsid w:val="007C7D65"/>
    <w:rsid w:val="007D1BBF"/>
    <w:rsid w:val="007D5A1C"/>
    <w:rsid w:val="007E50D2"/>
    <w:rsid w:val="007E772E"/>
    <w:rsid w:val="007E7CAB"/>
    <w:rsid w:val="007F0A98"/>
    <w:rsid w:val="007F130A"/>
    <w:rsid w:val="00811C79"/>
    <w:rsid w:val="008222B9"/>
    <w:rsid w:val="008404F3"/>
    <w:rsid w:val="0086220C"/>
    <w:rsid w:val="00867BC3"/>
    <w:rsid w:val="00870D13"/>
    <w:rsid w:val="00873BBE"/>
    <w:rsid w:val="00877B9B"/>
    <w:rsid w:val="008C6A2A"/>
    <w:rsid w:val="008C741C"/>
    <w:rsid w:val="008D59C2"/>
    <w:rsid w:val="008E1280"/>
    <w:rsid w:val="008E3384"/>
    <w:rsid w:val="008F1D3F"/>
    <w:rsid w:val="008F6AD6"/>
    <w:rsid w:val="00901748"/>
    <w:rsid w:val="00907D65"/>
    <w:rsid w:val="00916A98"/>
    <w:rsid w:val="00920CD4"/>
    <w:rsid w:val="00923C14"/>
    <w:rsid w:val="00926D68"/>
    <w:rsid w:val="00933D79"/>
    <w:rsid w:val="00942596"/>
    <w:rsid w:val="00944B47"/>
    <w:rsid w:val="0095346B"/>
    <w:rsid w:val="0095388A"/>
    <w:rsid w:val="009565BB"/>
    <w:rsid w:val="009706D5"/>
    <w:rsid w:val="00977506"/>
    <w:rsid w:val="00995155"/>
    <w:rsid w:val="009A105C"/>
    <w:rsid w:val="009A175E"/>
    <w:rsid w:val="009A2E6A"/>
    <w:rsid w:val="009A3453"/>
    <w:rsid w:val="009B0805"/>
    <w:rsid w:val="009C1D61"/>
    <w:rsid w:val="009D324E"/>
    <w:rsid w:val="009E20AD"/>
    <w:rsid w:val="009F16D7"/>
    <w:rsid w:val="009F2C1A"/>
    <w:rsid w:val="009F4CF2"/>
    <w:rsid w:val="009F59E8"/>
    <w:rsid w:val="00A05051"/>
    <w:rsid w:val="00A05D2A"/>
    <w:rsid w:val="00A07523"/>
    <w:rsid w:val="00A10035"/>
    <w:rsid w:val="00A17D49"/>
    <w:rsid w:val="00A22280"/>
    <w:rsid w:val="00A22BF0"/>
    <w:rsid w:val="00A33B2A"/>
    <w:rsid w:val="00A504BE"/>
    <w:rsid w:val="00A5272C"/>
    <w:rsid w:val="00A52DF1"/>
    <w:rsid w:val="00A55FC2"/>
    <w:rsid w:val="00A72867"/>
    <w:rsid w:val="00A82D3A"/>
    <w:rsid w:val="00A85959"/>
    <w:rsid w:val="00AA3C80"/>
    <w:rsid w:val="00AA5116"/>
    <w:rsid w:val="00AA7C60"/>
    <w:rsid w:val="00AB5BD1"/>
    <w:rsid w:val="00AC055D"/>
    <w:rsid w:val="00AC1052"/>
    <w:rsid w:val="00AC1C08"/>
    <w:rsid w:val="00AE5268"/>
    <w:rsid w:val="00AE52F5"/>
    <w:rsid w:val="00B0451F"/>
    <w:rsid w:val="00B054CD"/>
    <w:rsid w:val="00B12ED3"/>
    <w:rsid w:val="00B16AC0"/>
    <w:rsid w:val="00B25C21"/>
    <w:rsid w:val="00B26FB5"/>
    <w:rsid w:val="00B334E8"/>
    <w:rsid w:val="00B5216C"/>
    <w:rsid w:val="00B55818"/>
    <w:rsid w:val="00B708E2"/>
    <w:rsid w:val="00B74AEB"/>
    <w:rsid w:val="00B75B32"/>
    <w:rsid w:val="00B856F6"/>
    <w:rsid w:val="00B908BF"/>
    <w:rsid w:val="00B9165D"/>
    <w:rsid w:val="00B9585C"/>
    <w:rsid w:val="00B97F0B"/>
    <w:rsid w:val="00BA1F6D"/>
    <w:rsid w:val="00BA7AE7"/>
    <w:rsid w:val="00BA7BEF"/>
    <w:rsid w:val="00BB5063"/>
    <w:rsid w:val="00BB6659"/>
    <w:rsid w:val="00BD446E"/>
    <w:rsid w:val="00BD4915"/>
    <w:rsid w:val="00BD67EB"/>
    <w:rsid w:val="00BE5079"/>
    <w:rsid w:val="00BE6736"/>
    <w:rsid w:val="00BE78D2"/>
    <w:rsid w:val="00BF6157"/>
    <w:rsid w:val="00BF6B34"/>
    <w:rsid w:val="00C0083A"/>
    <w:rsid w:val="00C0251E"/>
    <w:rsid w:val="00C16CED"/>
    <w:rsid w:val="00C227DD"/>
    <w:rsid w:val="00C2426C"/>
    <w:rsid w:val="00C32954"/>
    <w:rsid w:val="00C42994"/>
    <w:rsid w:val="00C50B7E"/>
    <w:rsid w:val="00C53581"/>
    <w:rsid w:val="00C56966"/>
    <w:rsid w:val="00C76A81"/>
    <w:rsid w:val="00C813D0"/>
    <w:rsid w:val="00C82A11"/>
    <w:rsid w:val="00C83A58"/>
    <w:rsid w:val="00C84A59"/>
    <w:rsid w:val="00C8542F"/>
    <w:rsid w:val="00C9014F"/>
    <w:rsid w:val="00C945F9"/>
    <w:rsid w:val="00CA34D6"/>
    <w:rsid w:val="00CA7108"/>
    <w:rsid w:val="00CB46F5"/>
    <w:rsid w:val="00CC1FB5"/>
    <w:rsid w:val="00CD0D2C"/>
    <w:rsid w:val="00CD3CDE"/>
    <w:rsid w:val="00CD6628"/>
    <w:rsid w:val="00CE6D37"/>
    <w:rsid w:val="00CF1E89"/>
    <w:rsid w:val="00CF4A8D"/>
    <w:rsid w:val="00CF67C5"/>
    <w:rsid w:val="00D02416"/>
    <w:rsid w:val="00D21A44"/>
    <w:rsid w:val="00D21A92"/>
    <w:rsid w:val="00D32917"/>
    <w:rsid w:val="00D41481"/>
    <w:rsid w:val="00D42815"/>
    <w:rsid w:val="00D43064"/>
    <w:rsid w:val="00D52D3D"/>
    <w:rsid w:val="00D714CF"/>
    <w:rsid w:val="00D73DF3"/>
    <w:rsid w:val="00D76BBD"/>
    <w:rsid w:val="00D92A9B"/>
    <w:rsid w:val="00D958BA"/>
    <w:rsid w:val="00DA6B7B"/>
    <w:rsid w:val="00DB3968"/>
    <w:rsid w:val="00DC02DD"/>
    <w:rsid w:val="00DC5E10"/>
    <w:rsid w:val="00DD2378"/>
    <w:rsid w:val="00DD45B4"/>
    <w:rsid w:val="00DE22E0"/>
    <w:rsid w:val="00DE23BD"/>
    <w:rsid w:val="00DE4976"/>
    <w:rsid w:val="00DE625A"/>
    <w:rsid w:val="00DF0C56"/>
    <w:rsid w:val="00DF1A9F"/>
    <w:rsid w:val="00E036BB"/>
    <w:rsid w:val="00E11FAF"/>
    <w:rsid w:val="00E13515"/>
    <w:rsid w:val="00E40643"/>
    <w:rsid w:val="00E40D2E"/>
    <w:rsid w:val="00E4159B"/>
    <w:rsid w:val="00E44B39"/>
    <w:rsid w:val="00E5069E"/>
    <w:rsid w:val="00E67CD5"/>
    <w:rsid w:val="00E7070C"/>
    <w:rsid w:val="00E7635E"/>
    <w:rsid w:val="00E85742"/>
    <w:rsid w:val="00E92B9A"/>
    <w:rsid w:val="00EB469C"/>
    <w:rsid w:val="00EB7B8B"/>
    <w:rsid w:val="00ED25FB"/>
    <w:rsid w:val="00EE55FE"/>
    <w:rsid w:val="00EF0379"/>
    <w:rsid w:val="00EF1252"/>
    <w:rsid w:val="00EF14B0"/>
    <w:rsid w:val="00EF4215"/>
    <w:rsid w:val="00EF624B"/>
    <w:rsid w:val="00EF71B5"/>
    <w:rsid w:val="00EF747C"/>
    <w:rsid w:val="00F00DAA"/>
    <w:rsid w:val="00F06412"/>
    <w:rsid w:val="00F12372"/>
    <w:rsid w:val="00F1342F"/>
    <w:rsid w:val="00F13B15"/>
    <w:rsid w:val="00F31E0D"/>
    <w:rsid w:val="00F5535C"/>
    <w:rsid w:val="00F60E2F"/>
    <w:rsid w:val="00F63647"/>
    <w:rsid w:val="00F6657A"/>
    <w:rsid w:val="00F80791"/>
    <w:rsid w:val="00F83354"/>
    <w:rsid w:val="00F85451"/>
    <w:rsid w:val="00F97AEC"/>
    <w:rsid w:val="00FA5332"/>
    <w:rsid w:val="00FB4E0F"/>
    <w:rsid w:val="00FD741F"/>
    <w:rsid w:val="00FE2047"/>
    <w:rsid w:val="00FE2305"/>
    <w:rsid w:val="00FF1ECB"/>
    <w:rsid w:val="00FF3952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par">
    <w:name w:val="s_par"/>
    <w:basedOn w:val="Normal"/>
    <w:rsid w:val="00995155"/>
    <w:pPr>
      <w:shd w:val="clear" w:color="auto" w:fill="FFFFFF"/>
      <w:ind w:left="225"/>
      <w:jc w:val="both"/>
    </w:pPr>
    <w:rPr>
      <w:rFonts w:ascii="Verdana" w:hAnsi="Verdana"/>
      <w:color w:val="000000"/>
      <w:sz w:val="20"/>
      <w:szCs w:val="20"/>
      <w:lang w:eastAsia="ro-RO"/>
    </w:rPr>
  </w:style>
  <w:style w:type="character" w:customStyle="1" w:styleId="salnttl1">
    <w:name w:val="s_aln_ttl1"/>
    <w:basedOn w:val="DefaultParagraphFont"/>
    <w:rsid w:val="0099515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9515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B3A4-6D43-4C84-9005-4B013115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1303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28</cp:revision>
  <cp:lastPrinted>2018-09-19T06:07:00Z</cp:lastPrinted>
  <dcterms:created xsi:type="dcterms:W3CDTF">2018-06-18T14:09:00Z</dcterms:created>
  <dcterms:modified xsi:type="dcterms:W3CDTF">2018-09-19T10:12:00Z</dcterms:modified>
</cp:coreProperties>
</file>