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CCB" w:rsidRDefault="00163CCB" w:rsidP="00B722D5">
      <w:pPr>
        <w:spacing w:line="206" w:lineRule="auto"/>
        <w:jc w:val="center"/>
        <w:rPr>
          <w:color w:val="000000"/>
        </w:rPr>
      </w:pPr>
    </w:p>
    <w:p w:rsidR="00163CCB" w:rsidRPr="0038455D" w:rsidRDefault="00163CCB" w:rsidP="00163CCB">
      <w:pPr>
        <w:rPr>
          <w:sz w:val="20"/>
          <w:szCs w:val="20"/>
        </w:rPr>
      </w:pPr>
      <w:r w:rsidRPr="0038455D">
        <w:rPr>
          <w:noProof/>
          <w:sz w:val="20"/>
          <w:szCs w:val="20"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-44450</wp:posOffset>
            </wp:positionH>
            <wp:positionV relativeFrom="paragraph">
              <wp:posOffset>-276225</wp:posOffset>
            </wp:positionV>
            <wp:extent cx="750570" cy="1082040"/>
            <wp:effectExtent l="19050" t="0" r="0" b="0"/>
            <wp:wrapSquare wrapText="bothSides"/>
            <wp:docPr id="4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8455D">
        <w:rPr>
          <w:sz w:val="20"/>
          <w:szCs w:val="20"/>
        </w:rPr>
        <w:t>ROMÂNIA</w:t>
      </w:r>
    </w:p>
    <w:p w:rsidR="00163CCB" w:rsidRPr="0038455D" w:rsidRDefault="00163CCB" w:rsidP="00163CCB">
      <w:pPr>
        <w:rPr>
          <w:sz w:val="20"/>
          <w:szCs w:val="20"/>
        </w:rPr>
      </w:pPr>
      <w:r w:rsidRPr="0038455D">
        <w:rPr>
          <w:sz w:val="20"/>
          <w:szCs w:val="20"/>
        </w:rPr>
        <w:t>JUDEŢUL TIMIŞ</w:t>
      </w:r>
    </w:p>
    <w:p w:rsidR="00163CCB" w:rsidRPr="0038455D" w:rsidRDefault="00163CCB" w:rsidP="00163CCB">
      <w:pPr>
        <w:rPr>
          <w:sz w:val="20"/>
          <w:szCs w:val="20"/>
        </w:rPr>
      </w:pPr>
      <w:r w:rsidRPr="0038455D">
        <w:rPr>
          <w:sz w:val="20"/>
          <w:szCs w:val="20"/>
        </w:rPr>
        <w:t>MUNICIPIUL TIMIŞOARA</w:t>
      </w:r>
    </w:p>
    <w:p w:rsidR="00163CCB" w:rsidRPr="00ED0325" w:rsidRDefault="00163CCB" w:rsidP="00163CCB">
      <w:pPr>
        <w:rPr>
          <w:sz w:val="20"/>
          <w:szCs w:val="20"/>
        </w:rPr>
      </w:pPr>
      <w:r w:rsidRPr="00ED0325">
        <w:rPr>
          <w:sz w:val="20"/>
          <w:szCs w:val="20"/>
        </w:rPr>
        <w:t>PRIMAR</w:t>
      </w:r>
    </w:p>
    <w:p w:rsidR="00163CCB" w:rsidRPr="00914E06" w:rsidRDefault="0068107E" w:rsidP="00163CCB">
      <w:pPr>
        <w:ind w:left="720"/>
        <w:jc w:val="both"/>
        <w:rPr>
          <w:color w:val="000000" w:themeColor="text1"/>
        </w:rPr>
      </w:pPr>
      <w:r>
        <w:rPr>
          <w:color w:val="000000" w:themeColor="text1"/>
        </w:rPr>
        <w:t>SC2021</w:t>
      </w:r>
      <w:r w:rsidR="00163CCB" w:rsidRPr="00914E06">
        <w:rPr>
          <w:color w:val="000000" w:themeColor="text1"/>
        </w:rPr>
        <w:t>-</w:t>
      </w:r>
      <w:r>
        <w:rPr>
          <w:color w:val="000000" w:themeColor="text1"/>
        </w:rPr>
        <w:t>002549</w:t>
      </w:r>
      <w:r w:rsidR="00163CCB">
        <w:rPr>
          <w:color w:val="000000" w:themeColor="text1"/>
        </w:rPr>
        <w:t>/29</w:t>
      </w:r>
      <w:r w:rsidR="00163CCB" w:rsidRPr="00914E06">
        <w:rPr>
          <w:color w:val="000000" w:themeColor="text1"/>
        </w:rPr>
        <w:t>.</w:t>
      </w:r>
      <w:r w:rsidR="00163CCB">
        <w:rPr>
          <w:color w:val="000000" w:themeColor="text1"/>
        </w:rPr>
        <w:t>0</w:t>
      </w:r>
      <w:r w:rsidR="00163CCB" w:rsidRPr="00914E06">
        <w:rPr>
          <w:color w:val="000000" w:themeColor="text1"/>
        </w:rPr>
        <w:t>1.202</w:t>
      </w:r>
      <w:r w:rsidR="00163CCB">
        <w:rPr>
          <w:color w:val="000000" w:themeColor="text1"/>
        </w:rPr>
        <w:t>1</w:t>
      </w:r>
    </w:p>
    <w:p w:rsidR="00163CCB" w:rsidRDefault="00163CCB" w:rsidP="00163CCB">
      <w:pPr>
        <w:tabs>
          <w:tab w:val="left" w:pos="720"/>
        </w:tabs>
        <w:spacing w:line="360" w:lineRule="auto"/>
        <w:rPr>
          <w:color w:val="000000"/>
        </w:rPr>
      </w:pPr>
      <w:r>
        <w:rPr>
          <w:u w:val="single"/>
          <w:lang w:val="it-IT"/>
        </w:rPr>
        <w:t xml:space="preserve">  </w:t>
      </w:r>
    </w:p>
    <w:p w:rsidR="00163CCB" w:rsidRDefault="00163CCB" w:rsidP="00B722D5">
      <w:pPr>
        <w:spacing w:line="206" w:lineRule="auto"/>
        <w:jc w:val="center"/>
        <w:rPr>
          <w:color w:val="000000"/>
        </w:rPr>
      </w:pPr>
    </w:p>
    <w:p w:rsidR="00B722D5" w:rsidRPr="00B4498B" w:rsidRDefault="00B722D5" w:rsidP="00B722D5">
      <w:pPr>
        <w:spacing w:line="206" w:lineRule="auto"/>
        <w:jc w:val="center"/>
        <w:rPr>
          <w:color w:val="000000"/>
        </w:rPr>
      </w:pPr>
      <w:r w:rsidRPr="00B4498B">
        <w:rPr>
          <w:color w:val="000000"/>
        </w:rPr>
        <w:t>REFERAT DE  APROBARE  A PROIECTULUI DE HOTĂRÂRE</w:t>
      </w:r>
    </w:p>
    <w:p w:rsidR="00B722D5" w:rsidRDefault="00B722D5" w:rsidP="00B722D5">
      <w:pPr>
        <w:jc w:val="center"/>
        <w:rPr>
          <w:color w:val="000000"/>
        </w:rPr>
      </w:pPr>
      <w:r w:rsidRPr="00B4498B">
        <w:rPr>
          <w:color w:val="000000"/>
        </w:rPr>
        <w:t>privind trecerea din domeniul public al Municipiului Timișoara în domeniul privat al Municipiului Timișoara a terenului aferent imobilului cu destinația de locuință, situat în str. Jules Verne nr.5</w:t>
      </w:r>
    </w:p>
    <w:p w:rsidR="00163CCB" w:rsidRPr="00B4498B" w:rsidRDefault="00163CCB" w:rsidP="00B722D5">
      <w:pPr>
        <w:jc w:val="center"/>
        <w:rPr>
          <w:color w:val="000000"/>
        </w:rPr>
      </w:pPr>
    </w:p>
    <w:p w:rsidR="00B722D5" w:rsidRPr="002C0BA0" w:rsidRDefault="00B722D5" w:rsidP="00B4498B">
      <w:pPr>
        <w:ind w:firstLine="720"/>
        <w:rPr>
          <w:color w:val="000000"/>
          <w:spacing w:val="-5"/>
        </w:rPr>
      </w:pPr>
      <w:r w:rsidRPr="002C0BA0">
        <w:rPr>
          <w:color w:val="000000"/>
          <w:spacing w:val="-5"/>
        </w:rPr>
        <w:t xml:space="preserve">Terenul aferent construcțiilor situate în Timișoara str. </w:t>
      </w:r>
      <w:r w:rsidR="00FE286A" w:rsidRPr="00B4498B">
        <w:rPr>
          <w:color w:val="000000"/>
        </w:rPr>
        <w:t>Jules Verne nr.5</w:t>
      </w:r>
      <w:r w:rsidR="00FE286A">
        <w:rPr>
          <w:b/>
          <w:color w:val="000000"/>
        </w:rPr>
        <w:t xml:space="preserve"> </w:t>
      </w:r>
      <w:r w:rsidRPr="002C0BA0">
        <w:rPr>
          <w:color w:val="000000"/>
          <w:spacing w:val="-5"/>
        </w:rPr>
        <w:t>,  înscris în C.F. nr.4</w:t>
      </w:r>
      <w:r w:rsidR="00FE286A">
        <w:rPr>
          <w:color w:val="000000"/>
          <w:spacing w:val="-5"/>
        </w:rPr>
        <w:t>35242-Timișoara(</w:t>
      </w:r>
      <w:r w:rsidRPr="002C0BA0">
        <w:rPr>
          <w:color w:val="000000"/>
          <w:spacing w:val="-5"/>
        </w:rPr>
        <w:t xml:space="preserve"> C.F. </w:t>
      </w:r>
      <w:r w:rsidR="00FE286A">
        <w:rPr>
          <w:color w:val="000000"/>
          <w:spacing w:val="-5"/>
        </w:rPr>
        <w:t xml:space="preserve">vechi </w:t>
      </w:r>
      <w:r w:rsidRPr="002C0BA0">
        <w:rPr>
          <w:color w:val="000000"/>
          <w:spacing w:val="-5"/>
        </w:rPr>
        <w:t>nr.</w:t>
      </w:r>
      <w:r w:rsidR="00FE286A">
        <w:rPr>
          <w:color w:val="000000"/>
          <w:spacing w:val="-5"/>
        </w:rPr>
        <w:t>2324 Ghiroda</w:t>
      </w:r>
      <w:r w:rsidRPr="002C0BA0">
        <w:rPr>
          <w:color w:val="000000"/>
          <w:spacing w:val="-5"/>
        </w:rPr>
        <w:t>), nr. topo.</w:t>
      </w:r>
      <w:r w:rsidR="00FE286A">
        <w:rPr>
          <w:color w:val="000000"/>
          <w:spacing w:val="-5"/>
        </w:rPr>
        <w:t>1690/b/1/a/1/4/1</w:t>
      </w:r>
      <w:r w:rsidRPr="002C0BA0">
        <w:rPr>
          <w:color w:val="000000"/>
          <w:spacing w:val="-5"/>
        </w:rPr>
        <w:t>, a fost inclus în inventarul domeniului public al Municipiului Timișoara, atestat prin H.G. nr.</w:t>
      </w:r>
      <w:r w:rsidR="00FE286A">
        <w:rPr>
          <w:color w:val="000000"/>
          <w:spacing w:val="-5"/>
        </w:rPr>
        <w:t>849</w:t>
      </w:r>
      <w:r w:rsidRPr="002C0BA0">
        <w:rPr>
          <w:color w:val="000000"/>
          <w:spacing w:val="-5"/>
        </w:rPr>
        <w:t>/200</w:t>
      </w:r>
      <w:r w:rsidR="00FE286A">
        <w:rPr>
          <w:color w:val="000000"/>
          <w:spacing w:val="-5"/>
        </w:rPr>
        <w:t>9</w:t>
      </w:r>
      <w:r w:rsidRPr="002C0BA0">
        <w:rPr>
          <w:bCs/>
          <w:i/>
          <w:color w:val="000000"/>
        </w:rPr>
        <w:t xml:space="preserve">, </w:t>
      </w:r>
      <w:r w:rsidRPr="002C0BA0">
        <w:rPr>
          <w:color w:val="000000"/>
          <w:spacing w:val="-5"/>
        </w:rPr>
        <w:t>poz.</w:t>
      </w:r>
      <w:r w:rsidR="00B4498B">
        <w:rPr>
          <w:color w:val="000000"/>
          <w:spacing w:val="-5"/>
        </w:rPr>
        <w:t>4024</w:t>
      </w:r>
      <w:r w:rsidRPr="002C0BA0">
        <w:rPr>
          <w:color w:val="000000"/>
          <w:spacing w:val="-5"/>
        </w:rPr>
        <w:t xml:space="preserve">. </w:t>
      </w:r>
    </w:p>
    <w:p w:rsidR="00B4498B" w:rsidRPr="00B4498B" w:rsidRDefault="004853FD" w:rsidP="004853FD">
      <w:pPr>
        <w:rPr>
          <w:color w:val="000000"/>
        </w:rPr>
      </w:pPr>
      <w:r>
        <w:rPr>
          <w:color w:val="000000"/>
          <w:spacing w:val="-5"/>
        </w:rPr>
        <w:t xml:space="preserve"> </w:t>
      </w:r>
      <w:r>
        <w:rPr>
          <w:color w:val="000000"/>
          <w:spacing w:val="-5"/>
        </w:rPr>
        <w:tab/>
      </w:r>
      <w:r w:rsidR="00B722D5" w:rsidRPr="002C0BA0">
        <w:rPr>
          <w:color w:val="000000"/>
          <w:spacing w:val="-5"/>
        </w:rPr>
        <w:t xml:space="preserve">Construcțiile situate pe imobilul-teren, menționat mai sus, </w:t>
      </w:r>
      <w:r w:rsidR="00B4498B">
        <w:rPr>
          <w:color w:val="000000"/>
          <w:spacing w:val="-5"/>
        </w:rPr>
        <w:t xml:space="preserve">sunt proprietatea numitei Bilt Maria </w:t>
      </w:r>
      <w:r w:rsidR="00B722D5" w:rsidRPr="002C0BA0">
        <w:rPr>
          <w:color w:val="000000"/>
          <w:spacing w:val="-5"/>
        </w:rPr>
        <w:t xml:space="preserve">, iar terenul aferent casei este împrejmuit, constituind curtea imobilului din </w:t>
      </w:r>
      <w:r w:rsidR="00B722D5" w:rsidRPr="002C0BA0">
        <w:rPr>
          <w:color w:val="000000"/>
        </w:rPr>
        <w:t>str.</w:t>
      </w:r>
      <w:r w:rsidR="00B4498B" w:rsidRPr="00B4498B">
        <w:rPr>
          <w:b/>
          <w:color w:val="000000"/>
        </w:rPr>
        <w:t xml:space="preserve"> </w:t>
      </w:r>
      <w:r w:rsidR="00B4498B" w:rsidRPr="00B4498B">
        <w:rPr>
          <w:color w:val="000000"/>
        </w:rPr>
        <w:t>Jules Verne nr.5</w:t>
      </w:r>
    </w:p>
    <w:p w:rsidR="00B722D5" w:rsidRPr="002C0BA0" w:rsidRDefault="00B722D5" w:rsidP="004853FD">
      <w:pPr>
        <w:rPr>
          <w:color w:val="000000"/>
          <w:spacing w:val="-5"/>
        </w:rPr>
      </w:pPr>
      <w:r w:rsidRPr="002C0BA0">
        <w:rPr>
          <w:color w:val="000000"/>
        </w:rPr>
        <w:t xml:space="preserve"> , în folosință exclusivă a proprietar</w:t>
      </w:r>
      <w:r w:rsidR="004853FD">
        <w:rPr>
          <w:color w:val="000000"/>
        </w:rPr>
        <w:t>ei</w:t>
      </w:r>
      <w:r w:rsidRPr="002C0BA0">
        <w:rPr>
          <w:color w:val="000000"/>
        </w:rPr>
        <w:t xml:space="preserve"> construcțiilor</w:t>
      </w:r>
      <w:r w:rsidR="004853FD">
        <w:rPr>
          <w:color w:val="000000"/>
        </w:rPr>
        <w:t>,aceasta deținând un drept de superficie obținut prin sentință</w:t>
      </w:r>
      <w:r w:rsidRPr="002C0BA0">
        <w:rPr>
          <w:color w:val="000000"/>
          <w:spacing w:val="-5"/>
        </w:rPr>
        <w:t>.</w:t>
      </w:r>
    </w:p>
    <w:p w:rsidR="00B722D5" w:rsidRPr="002C0BA0" w:rsidRDefault="00B722D5" w:rsidP="00766F4B">
      <w:pPr>
        <w:ind w:firstLine="720"/>
      </w:pPr>
      <w:r w:rsidRPr="002C0BA0">
        <w:rPr>
          <w:color w:val="000000"/>
        </w:rPr>
        <w:t>Prin adresa nr.CT2020-</w:t>
      </w:r>
      <w:r w:rsidR="004853FD">
        <w:rPr>
          <w:color w:val="000000"/>
        </w:rPr>
        <w:t xml:space="preserve">5295 din </w:t>
      </w:r>
      <w:r w:rsidRPr="002C0BA0">
        <w:rPr>
          <w:color w:val="000000"/>
        </w:rPr>
        <w:t>0</w:t>
      </w:r>
      <w:r w:rsidR="004853FD">
        <w:rPr>
          <w:color w:val="000000"/>
        </w:rPr>
        <w:t>3</w:t>
      </w:r>
      <w:r w:rsidRPr="002C0BA0">
        <w:rPr>
          <w:color w:val="000000"/>
        </w:rPr>
        <w:t>.</w:t>
      </w:r>
      <w:r w:rsidR="00766F4B">
        <w:rPr>
          <w:color w:val="000000"/>
        </w:rPr>
        <w:t>12</w:t>
      </w:r>
      <w:r w:rsidRPr="002C0BA0">
        <w:rPr>
          <w:color w:val="000000"/>
        </w:rPr>
        <w:t>.2020, actualul proprietar, al imobilului-construcție,</w:t>
      </w:r>
      <w:r w:rsidR="00766F4B" w:rsidRPr="00766F4B">
        <w:rPr>
          <w:color w:val="000000"/>
        </w:rPr>
        <w:t xml:space="preserve"> </w:t>
      </w:r>
      <w:r w:rsidR="00766F4B">
        <w:rPr>
          <w:color w:val="000000"/>
        </w:rPr>
        <w:t>Bilt Mari</w:t>
      </w:r>
      <w:r w:rsidR="00766F4B" w:rsidRPr="002C0BA0">
        <w:rPr>
          <w:color w:val="000000"/>
        </w:rPr>
        <w:t xml:space="preserve">a, </w:t>
      </w:r>
      <w:r w:rsidRPr="002C0BA0">
        <w:rPr>
          <w:color w:val="000000"/>
        </w:rPr>
        <w:t xml:space="preserve"> a solicitat</w:t>
      </w:r>
      <w:r w:rsidR="00766F4B" w:rsidRPr="00766F4B">
        <w:rPr>
          <w:color w:val="000000"/>
        </w:rPr>
        <w:t xml:space="preserve"> </w:t>
      </w:r>
      <w:r w:rsidR="00766F4B" w:rsidRPr="00B4498B">
        <w:rPr>
          <w:color w:val="000000"/>
        </w:rPr>
        <w:t>trecerea din domeniul public al Municipiului Timișoara în domeniul privat al Municipiului Timișoara a terenului aferent imobilului cu destinația de locuință, situat în str. Jules Verne nr.5</w:t>
      </w:r>
      <w:r w:rsidRPr="002C0BA0">
        <w:t>;</w:t>
      </w:r>
    </w:p>
    <w:p w:rsidR="00B722D5" w:rsidRPr="002C0BA0" w:rsidRDefault="00B722D5" w:rsidP="007F39DE">
      <w:pPr>
        <w:tabs>
          <w:tab w:val="left" w:pos="720"/>
        </w:tabs>
        <w:rPr>
          <w:i/>
        </w:rPr>
      </w:pPr>
      <w:r w:rsidRPr="002C0BA0">
        <w:tab/>
        <w:t>Terenul menționat, este în f</w:t>
      </w:r>
      <w:r w:rsidRPr="002C0BA0">
        <w:rPr>
          <w:color w:val="000000"/>
        </w:rPr>
        <w:t>olosința exclusivă a proprietarului construcțiilor, iar potrivit legii sau prin natura lui, nu poate fi de uz sau interes public</w:t>
      </w:r>
      <w:r w:rsidRPr="002C0BA0">
        <w:rPr>
          <w:color w:val="000000"/>
          <w:spacing w:val="-5"/>
        </w:rPr>
        <w:t xml:space="preserve">;  </w:t>
      </w:r>
      <w:r w:rsidRPr="002C0BA0">
        <w:rPr>
          <w:color w:val="000000"/>
          <w:spacing w:val="-5"/>
        </w:rPr>
        <w:tab/>
      </w:r>
      <w:r w:rsidRPr="002C0BA0">
        <w:rPr>
          <w:bCs/>
        </w:rPr>
        <w:t xml:space="preserve"> </w:t>
      </w:r>
    </w:p>
    <w:p w:rsidR="00B722D5" w:rsidRPr="007F39DE" w:rsidRDefault="00B722D5" w:rsidP="007F39DE">
      <w:pPr>
        <w:shd w:val="clear" w:color="auto" w:fill="FFFFFF"/>
        <w:rPr>
          <w:b/>
        </w:rPr>
      </w:pPr>
      <w:r w:rsidRPr="002C0BA0">
        <w:rPr>
          <w:color w:val="000000"/>
        </w:rPr>
        <w:tab/>
      </w:r>
      <w:r w:rsidRPr="002C0BA0">
        <w:rPr>
          <w:bCs/>
        </w:rPr>
        <w:t xml:space="preserve">Conform prevederilor Ordonanței de Urgență nr.57/2019 - </w:t>
      </w:r>
      <w:r w:rsidRPr="007F39DE">
        <w:rPr>
          <w:bCs/>
        </w:rPr>
        <w:t>privind codul Administrativ, art.361, alin.2, ”</w:t>
      </w:r>
      <w:r w:rsidRPr="007F39DE">
        <w:t>Trecerea unui bun din domeniul public al unei unităţi administrativ-teritoriale în domeniul privat al acesteia se face prin hotărâre a consiliului judeţean, respectiv a Consiliului General al Municipiului Bucureşti ori a consiliului local al comunei, al oraşului sau al municipiului, după caz, dacă prin lege nu se dispune altfel.”</w:t>
      </w:r>
    </w:p>
    <w:p w:rsidR="00B722D5" w:rsidRDefault="00B722D5" w:rsidP="00163CCB">
      <w:pPr>
        <w:rPr>
          <w:color w:val="000000"/>
          <w:spacing w:val="-5"/>
        </w:rPr>
      </w:pPr>
      <w:r w:rsidRPr="002C0BA0">
        <w:rPr>
          <w:color w:val="000000"/>
        </w:rPr>
        <w:t xml:space="preserve"> </w:t>
      </w:r>
      <w:r w:rsidRPr="002C0BA0">
        <w:rPr>
          <w:color w:val="000000"/>
        </w:rPr>
        <w:tab/>
        <w:t xml:space="preserve">Având în vedere faptul că, imobilul-teren menționat mai sus, </w:t>
      </w:r>
      <w:r w:rsidRPr="007F39DE">
        <w:rPr>
          <w:color w:val="000000"/>
        </w:rPr>
        <w:t>nu este de uz sau de interes public</w:t>
      </w:r>
      <w:r w:rsidRPr="002C0BA0">
        <w:rPr>
          <w:color w:val="000000"/>
        </w:rPr>
        <w:t xml:space="preserve">, construcțiile </w:t>
      </w:r>
      <w:r w:rsidRPr="002C0BA0">
        <w:rPr>
          <w:color w:val="000000"/>
          <w:spacing w:val="-5"/>
        </w:rPr>
        <w:t xml:space="preserve">fiind </w:t>
      </w:r>
      <w:r w:rsidR="00766F4B">
        <w:rPr>
          <w:color w:val="000000"/>
          <w:spacing w:val="-5"/>
        </w:rPr>
        <w:t>proprietatea numitei Bilt Maria</w:t>
      </w:r>
      <w:r w:rsidRPr="002C0BA0">
        <w:rPr>
          <w:color w:val="000000"/>
          <w:spacing w:val="-5"/>
        </w:rPr>
        <w:t xml:space="preserve">, terenul este împrejmuit, constituind curtea imobilului din </w:t>
      </w:r>
      <w:r w:rsidRPr="002C0BA0">
        <w:rPr>
          <w:color w:val="000000"/>
        </w:rPr>
        <w:t>str.</w:t>
      </w:r>
      <w:r w:rsidR="00766F4B" w:rsidRPr="00766F4B">
        <w:rPr>
          <w:color w:val="000000"/>
        </w:rPr>
        <w:t>Jules Verne nr.5</w:t>
      </w:r>
      <w:r w:rsidRPr="002C0BA0">
        <w:rPr>
          <w:color w:val="000000"/>
        </w:rPr>
        <w:t xml:space="preserve"> </w:t>
      </w:r>
      <w:r w:rsidRPr="002C0BA0">
        <w:rPr>
          <w:color w:val="000000"/>
          <w:spacing w:val="-5"/>
        </w:rPr>
        <w:t>, având acces exclusiv, doar proprietar</w:t>
      </w:r>
      <w:r w:rsidR="007F39DE">
        <w:rPr>
          <w:color w:val="000000"/>
          <w:spacing w:val="-5"/>
        </w:rPr>
        <w:t>a</w:t>
      </w:r>
      <w:r w:rsidRPr="002C0BA0">
        <w:rPr>
          <w:color w:val="000000"/>
          <w:spacing w:val="-5"/>
        </w:rPr>
        <w:t xml:space="preserve"> construcțiilor, iar </w:t>
      </w:r>
      <w:r w:rsidRPr="002C0BA0">
        <w:rPr>
          <w:color w:val="000000"/>
        </w:rPr>
        <w:t xml:space="preserve">conform Ordonanței de Urgență nr.57/2019 – </w:t>
      </w:r>
      <w:r w:rsidRPr="007F39DE">
        <w:rPr>
          <w:color w:val="000000"/>
        </w:rPr>
        <w:t xml:space="preserve">privind codul administrativ, art.286, alin. </w:t>
      </w:r>
      <w:r w:rsidRPr="007F39DE">
        <w:rPr>
          <w:rStyle w:val="salnttl1"/>
          <w:rFonts w:ascii="Times New Roman" w:hAnsi="Times New Roman"/>
          <w:b w:val="0"/>
          <w:color w:val="000000" w:themeColor="text1"/>
          <w:sz w:val="24"/>
          <w:szCs w:val="24"/>
        </w:rPr>
        <w:t>4</w:t>
      </w:r>
      <w:r w:rsidRPr="007F39DE">
        <w:rPr>
          <w:rStyle w:val="salnttl1"/>
          <w:rFonts w:ascii="Times New Roman" w:hAnsi="Times New Roman"/>
          <w:color w:val="000000" w:themeColor="text1"/>
          <w:sz w:val="24"/>
          <w:szCs w:val="24"/>
        </w:rPr>
        <w:t>,</w:t>
      </w:r>
      <w:r w:rsidRPr="007F39DE">
        <w:rPr>
          <w:rStyle w:val="salnttl1"/>
          <w:rFonts w:ascii="Times New Roman" w:hAnsi="Times New Roman"/>
          <w:sz w:val="24"/>
          <w:szCs w:val="24"/>
        </w:rPr>
        <w:t xml:space="preserve"> </w:t>
      </w:r>
      <w:r w:rsidRPr="007F39DE">
        <w:rPr>
          <w:color w:val="000000"/>
        </w:rPr>
        <w:t>domeniul public fiind definit astfel, ”</w:t>
      </w:r>
      <w:r w:rsidRPr="007F39DE">
        <w:rPr>
          <w:rStyle w:val="salnbdy"/>
          <w:rFonts w:ascii="Times New Roman" w:hAnsi="Times New Roman"/>
          <w:noProof/>
          <w:sz w:val="24"/>
          <w:szCs w:val="24"/>
        </w:rPr>
        <w:t xml:space="preserve">Domeniul public al comunei,al oraşului sau al municipiului este alcătuit din bunurile prevăzute în </w:t>
      </w:r>
      <w:hyperlink w:history="1">
        <w:r w:rsidRPr="00163CCB">
          <w:rPr>
            <w:rStyle w:val="Hyperlink"/>
            <w:noProof/>
            <w:color w:val="auto"/>
            <w:u w:val="none"/>
          </w:rPr>
          <w:t>anexa nr. 4</w:t>
        </w:r>
      </w:hyperlink>
      <w:r w:rsidRPr="00163CCB">
        <w:rPr>
          <w:rStyle w:val="salnbdy"/>
          <w:rFonts w:ascii="Times New Roman" w:hAnsi="Times New Roman"/>
          <w:noProof/>
          <w:color w:val="auto"/>
          <w:sz w:val="24"/>
          <w:szCs w:val="24"/>
        </w:rPr>
        <w:t>,</w:t>
      </w:r>
      <w:r w:rsidRPr="007F39DE">
        <w:rPr>
          <w:rStyle w:val="salnbdy"/>
          <w:rFonts w:ascii="Times New Roman" w:hAnsi="Times New Roman"/>
          <w:noProof/>
          <w:sz w:val="24"/>
          <w:szCs w:val="24"/>
        </w:rPr>
        <w:t xml:space="preserve"> precum şi din alte bunuri de uz sau de interes public local, declarate ca atare prin hotărâre a consiliului local, dacă nu sunt declarate prin lege ca fiind bunuri de uz sau de interes public naţional ori judeţean</w:t>
      </w:r>
      <w:r w:rsidRPr="002C0BA0">
        <w:rPr>
          <w:i/>
          <w:noProof/>
          <w:color w:val="000000"/>
        </w:rPr>
        <w:t>”</w:t>
      </w:r>
      <w:r w:rsidRPr="002C0BA0">
        <w:rPr>
          <w:color w:val="000000"/>
          <w:shd w:val="clear" w:color="auto" w:fill="FFFFFF"/>
        </w:rPr>
        <w:t xml:space="preserve">, motiv pentru care, </w:t>
      </w:r>
      <w:r w:rsidRPr="002C0BA0">
        <w:rPr>
          <w:lang w:eastAsia="ro-RO"/>
        </w:rPr>
        <w:t xml:space="preserve">considerăm oportună și necesară, </w:t>
      </w:r>
      <w:r w:rsidRPr="002C0BA0">
        <w:rPr>
          <w:color w:val="000000"/>
        </w:rPr>
        <w:t xml:space="preserve">aprobarea trecerii din domeniul public al Municipiului Timișoara în domeniul privat al Municipiului Timișoara a terenului situat în Timișoara str. </w:t>
      </w:r>
      <w:r w:rsidR="007F39DE">
        <w:rPr>
          <w:color w:val="000000"/>
        </w:rPr>
        <w:t>Jules Verne nr.5</w:t>
      </w:r>
      <w:r w:rsidRPr="002C0BA0">
        <w:rPr>
          <w:color w:val="000000"/>
        </w:rPr>
        <w:t xml:space="preserve">, </w:t>
      </w:r>
      <w:r w:rsidRPr="002C0BA0">
        <w:rPr>
          <w:color w:val="000000"/>
          <w:spacing w:val="-5"/>
        </w:rPr>
        <w:t>înscris în C.F. nr.</w:t>
      </w:r>
      <w:r w:rsidR="007F39DE">
        <w:rPr>
          <w:color w:val="000000"/>
          <w:spacing w:val="-5"/>
        </w:rPr>
        <w:t>435242</w:t>
      </w:r>
      <w:r w:rsidRPr="002C0BA0">
        <w:rPr>
          <w:color w:val="000000"/>
          <w:spacing w:val="-5"/>
        </w:rPr>
        <w:t>-Timișoara(</w:t>
      </w:r>
      <w:r w:rsidR="00B16002" w:rsidRPr="002C0BA0">
        <w:rPr>
          <w:color w:val="000000"/>
          <w:spacing w:val="-5"/>
        </w:rPr>
        <w:t xml:space="preserve">C.F. </w:t>
      </w:r>
      <w:r w:rsidR="00B16002">
        <w:rPr>
          <w:color w:val="000000"/>
          <w:spacing w:val="-5"/>
        </w:rPr>
        <w:t xml:space="preserve">vechi </w:t>
      </w:r>
      <w:r w:rsidR="00B16002" w:rsidRPr="002C0BA0">
        <w:rPr>
          <w:color w:val="000000"/>
          <w:spacing w:val="-5"/>
        </w:rPr>
        <w:t>nr.</w:t>
      </w:r>
      <w:r w:rsidR="00B16002">
        <w:rPr>
          <w:color w:val="000000"/>
          <w:spacing w:val="-5"/>
        </w:rPr>
        <w:t>2324 Ghiroda</w:t>
      </w:r>
      <w:r w:rsidRPr="002C0BA0">
        <w:rPr>
          <w:color w:val="000000"/>
          <w:spacing w:val="-5"/>
        </w:rPr>
        <w:t>),</w:t>
      </w:r>
      <w:r w:rsidR="00B16002" w:rsidRPr="00B16002">
        <w:rPr>
          <w:color w:val="000000"/>
          <w:spacing w:val="-5"/>
        </w:rPr>
        <w:t xml:space="preserve"> </w:t>
      </w:r>
      <w:r w:rsidR="00B16002" w:rsidRPr="002C0BA0">
        <w:rPr>
          <w:color w:val="000000"/>
          <w:spacing w:val="-5"/>
        </w:rPr>
        <w:t>nr. topo.</w:t>
      </w:r>
      <w:r w:rsidR="00B16002">
        <w:rPr>
          <w:color w:val="000000"/>
          <w:spacing w:val="-5"/>
        </w:rPr>
        <w:t>1690/b/1/a/1/4/1</w:t>
      </w:r>
      <w:r w:rsidRPr="002C0BA0">
        <w:rPr>
          <w:color w:val="000000"/>
          <w:spacing w:val="-5"/>
        </w:rPr>
        <w:t>.</w:t>
      </w:r>
    </w:p>
    <w:p w:rsidR="00163CCB" w:rsidRDefault="00163CCB" w:rsidP="00163CCB">
      <w:pPr>
        <w:rPr>
          <w:color w:val="000000"/>
          <w:spacing w:val="-5"/>
        </w:rPr>
      </w:pPr>
    </w:p>
    <w:p w:rsidR="00163CCB" w:rsidRDefault="00163CCB" w:rsidP="00163CCB">
      <w:pPr>
        <w:rPr>
          <w:color w:val="000000"/>
          <w:spacing w:val="-5"/>
        </w:rPr>
      </w:pPr>
    </w:p>
    <w:p w:rsidR="00163CCB" w:rsidRDefault="00163CCB" w:rsidP="00163CCB">
      <w:pPr>
        <w:rPr>
          <w:color w:val="000000"/>
          <w:spacing w:val="-5"/>
        </w:rPr>
      </w:pPr>
    </w:p>
    <w:p w:rsidR="00163CCB" w:rsidRPr="002C0BA0" w:rsidRDefault="00163CCB" w:rsidP="00163CCB">
      <w:pPr>
        <w:rPr>
          <w:color w:val="000000"/>
        </w:rPr>
      </w:pPr>
    </w:p>
    <w:p w:rsidR="00B722D5" w:rsidRPr="00163CCB" w:rsidRDefault="00B722D5" w:rsidP="00B722D5">
      <w:pPr>
        <w:rPr>
          <w:rFonts w:eastAsia="Calibri"/>
          <w:lang w:val="pt-BR"/>
        </w:rPr>
      </w:pPr>
      <w:r w:rsidRPr="00163CCB">
        <w:rPr>
          <w:rFonts w:eastAsia="Batang"/>
          <w:color w:val="000000"/>
        </w:rPr>
        <w:t xml:space="preserve">                 </w:t>
      </w:r>
      <w:r w:rsidRPr="00163CCB">
        <w:rPr>
          <w:rFonts w:eastAsia="Calibri"/>
          <w:lang w:val="it-IT"/>
        </w:rPr>
        <w:t xml:space="preserve"> </w:t>
      </w:r>
      <w:r w:rsidRPr="00163CCB">
        <w:rPr>
          <w:rFonts w:eastAsia="Calibri"/>
          <w:lang w:val="pt-BR"/>
        </w:rPr>
        <w:t xml:space="preserve">PRIMAR,                                                          </w:t>
      </w:r>
      <w:r w:rsidR="00163CCB" w:rsidRPr="00163CCB">
        <w:rPr>
          <w:rFonts w:eastAsia="Calibri"/>
          <w:lang w:val="pt-BR"/>
        </w:rPr>
        <w:t xml:space="preserve">                          </w:t>
      </w:r>
      <w:r w:rsidRPr="00163CCB">
        <w:rPr>
          <w:rFonts w:eastAsia="Calibri"/>
          <w:lang w:val="pt-BR"/>
        </w:rPr>
        <w:t>DIRECTOR,</w:t>
      </w:r>
    </w:p>
    <w:p w:rsidR="00B722D5" w:rsidRPr="00163CCB" w:rsidRDefault="00B722D5" w:rsidP="00B722D5">
      <w:pPr>
        <w:rPr>
          <w:rFonts w:eastAsia="Calibri"/>
          <w:sz w:val="20"/>
          <w:szCs w:val="20"/>
          <w:lang w:val="pt-BR"/>
        </w:rPr>
      </w:pPr>
      <w:r w:rsidRPr="00163CCB">
        <w:rPr>
          <w:rFonts w:eastAsia="Calibri"/>
          <w:lang w:val="pt-BR"/>
        </w:rPr>
        <w:t xml:space="preserve">   </w:t>
      </w:r>
      <w:r w:rsidRPr="00163CCB">
        <w:rPr>
          <w:lang w:val="pt-BR"/>
        </w:rPr>
        <w:t xml:space="preserve">       </w:t>
      </w:r>
      <w:r w:rsidRPr="00163CCB">
        <w:rPr>
          <w:rFonts w:eastAsia="Calibri"/>
          <w:lang w:val="pt-BR"/>
        </w:rPr>
        <w:t xml:space="preserve"> DOMINIC FRITZ                                        </w:t>
      </w:r>
      <w:r w:rsidR="00163CCB" w:rsidRPr="00163CCB">
        <w:rPr>
          <w:rFonts w:eastAsia="Calibri"/>
          <w:lang w:val="pt-BR"/>
        </w:rPr>
        <w:t xml:space="preserve">                              FLORIN RĂVĂȘILĂ</w:t>
      </w:r>
      <w:r w:rsidRPr="00163CCB">
        <w:rPr>
          <w:rFonts w:eastAsia="Calibri"/>
          <w:lang w:val="pt-BR"/>
        </w:rPr>
        <w:t xml:space="preserve">        </w:t>
      </w:r>
    </w:p>
    <w:p w:rsidR="00B722D5" w:rsidRPr="00163CCB" w:rsidRDefault="00B722D5" w:rsidP="00B722D5">
      <w:pPr>
        <w:rPr>
          <w:rFonts w:eastAsia="Calibri"/>
          <w:sz w:val="22"/>
          <w:szCs w:val="22"/>
          <w:lang w:val="pt-BR"/>
        </w:rPr>
      </w:pPr>
      <w:r w:rsidRPr="00163CCB">
        <w:rPr>
          <w:rFonts w:eastAsia="Calibri"/>
          <w:sz w:val="20"/>
          <w:szCs w:val="20"/>
          <w:lang w:val="pt-BR"/>
        </w:rPr>
        <w:t xml:space="preserve">                                                                                                  </w:t>
      </w:r>
    </w:p>
    <w:p w:rsidR="00B722D5" w:rsidRPr="00163CCB" w:rsidRDefault="00B722D5" w:rsidP="00B722D5">
      <w:r w:rsidRPr="00163CCB">
        <w:rPr>
          <w:rFonts w:eastAsia="Calibri"/>
          <w:sz w:val="20"/>
          <w:szCs w:val="20"/>
          <w:lang w:val="pt-BR"/>
        </w:rPr>
        <w:t xml:space="preserve"> </w:t>
      </w:r>
    </w:p>
    <w:p w:rsidR="00B722D5" w:rsidRDefault="00B722D5" w:rsidP="00B722D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368"/>
        </w:tabs>
        <w:jc w:val="both"/>
        <w:rPr>
          <w:b/>
          <w:sz w:val="26"/>
          <w:szCs w:val="26"/>
          <w:lang w:val="fr-FR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eastAsia="Calibri"/>
          <w:sz w:val="20"/>
          <w:szCs w:val="20"/>
          <w:lang w:val="pt-BR"/>
        </w:rPr>
        <w:t xml:space="preserve">           </w:t>
      </w:r>
      <w:r w:rsidRPr="00E33814">
        <w:rPr>
          <w:sz w:val="18"/>
          <w:szCs w:val="18"/>
        </w:rPr>
        <w:t>Cod FO53-03,Ver.2</w:t>
      </w:r>
      <w:r w:rsidRPr="00E33814">
        <w:rPr>
          <w:sz w:val="18"/>
          <w:szCs w:val="18"/>
        </w:rPr>
        <w:tab/>
      </w:r>
    </w:p>
    <w:p w:rsidR="00B722D5" w:rsidRPr="00EF4570" w:rsidRDefault="00B722D5" w:rsidP="00B722D5">
      <w:pPr>
        <w:jc w:val="both"/>
      </w:pPr>
    </w:p>
    <w:sectPr w:rsidR="00B722D5" w:rsidRPr="00EF4570" w:rsidSect="00163CCB">
      <w:pgSz w:w="12240" w:h="15840"/>
      <w:pgMar w:top="63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proofState w:spelling="clean" w:grammar="clean"/>
  <w:defaultTabStop w:val="720"/>
  <w:characterSpacingControl w:val="doNotCompress"/>
  <w:compat/>
  <w:rsids>
    <w:rsidRoot w:val="00B722D5"/>
    <w:rsid w:val="00163CCB"/>
    <w:rsid w:val="004853FD"/>
    <w:rsid w:val="005A14DB"/>
    <w:rsid w:val="0068107E"/>
    <w:rsid w:val="00737FE8"/>
    <w:rsid w:val="00766F4B"/>
    <w:rsid w:val="007F39DE"/>
    <w:rsid w:val="00983BDD"/>
    <w:rsid w:val="00B16002"/>
    <w:rsid w:val="00B4498B"/>
    <w:rsid w:val="00B722D5"/>
    <w:rsid w:val="00BF4722"/>
    <w:rsid w:val="00ED0325"/>
    <w:rsid w:val="00F95491"/>
    <w:rsid w:val="00FE2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2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ttl1">
    <w:name w:val="s_aln_ttl1"/>
    <w:basedOn w:val="DefaultParagraphFont"/>
    <w:rsid w:val="00B722D5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B722D5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styleId="Hyperlink">
    <w:name w:val="Hyperlink"/>
    <w:basedOn w:val="DefaultParagraphFont"/>
    <w:uiPriority w:val="99"/>
    <w:semiHidden/>
    <w:unhideWhenUsed/>
    <w:rsid w:val="00B722D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gbuzarnescu</dc:creator>
  <cp:lastModifiedBy>gbuzarnescu</cp:lastModifiedBy>
  <cp:revision>5</cp:revision>
  <cp:lastPrinted>2021-01-29T09:27:00Z</cp:lastPrinted>
  <dcterms:created xsi:type="dcterms:W3CDTF">2021-01-28T13:29:00Z</dcterms:created>
  <dcterms:modified xsi:type="dcterms:W3CDTF">2021-01-29T10:03:00Z</dcterms:modified>
</cp:coreProperties>
</file>