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A7" w:rsidRPr="009F6667" w:rsidRDefault="00CD2BB2" w:rsidP="00022F14">
      <w:pPr>
        <w:shd w:val="clear" w:color="auto" w:fill="FFFFFF" w:themeFill="background1"/>
        <w:rPr>
          <w:rFonts w:ascii="Verdana" w:hAnsi="Verdana"/>
          <w:b/>
          <w:i/>
          <w:sz w:val="18"/>
          <w:lang w:val="ro-RO"/>
        </w:rPr>
      </w:pPr>
      <w:bookmarkStart w:id="0" w:name="OLE_LINK1"/>
      <w:r>
        <w:rPr>
          <w:rFonts w:ascii="Verdana" w:hAnsi="Verdana"/>
          <w:b/>
          <w:i/>
          <w:noProof/>
          <w:sz w:val="18"/>
          <w:lang w:val="ro-RO"/>
        </w:rPr>
        <w:drawing>
          <wp:anchor distT="0" distB="0" distL="114300" distR="114300" simplePos="0" relativeHeight="251661312" behindDoc="1" locked="0" layoutInCell="1" allowOverlap="1" wp14:anchorId="723A5D60" wp14:editId="441D1E71">
            <wp:simplePos x="0" y="0"/>
            <wp:positionH relativeFrom="column">
              <wp:posOffset>5086985</wp:posOffset>
            </wp:positionH>
            <wp:positionV relativeFrom="paragraph">
              <wp:posOffset>122555</wp:posOffset>
            </wp:positionV>
            <wp:extent cx="756920" cy="1021080"/>
            <wp:effectExtent l="19050" t="0" r="5080" b="0"/>
            <wp:wrapTight wrapText="bothSides">
              <wp:wrapPolygon edited="0">
                <wp:start x="7067" y="0"/>
                <wp:lineTo x="544" y="1209"/>
                <wp:lineTo x="-544" y="3627"/>
                <wp:lineTo x="-544" y="14910"/>
                <wp:lineTo x="3262" y="19343"/>
                <wp:lineTo x="8698" y="21358"/>
                <wp:lineTo x="9242" y="21358"/>
                <wp:lineTo x="11960" y="21358"/>
                <wp:lineTo x="12503" y="21358"/>
                <wp:lineTo x="17940" y="19343"/>
                <wp:lineTo x="21745" y="14910"/>
                <wp:lineTo x="20658" y="6448"/>
                <wp:lineTo x="21745" y="3627"/>
                <wp:lineTo x="20658" y="403"/>
                <wp:lineTo x="14134" y="0"/>
                <wp:lineTo x="7067" y="0"/>
              </wp:wrapPolygon>
            </wp:wrapTight>
            <wp:docPr id="1" name="Picture 1" descr="politia locala 2011.png"/>
            <wp:cNvGraphicFramePr/>
            <a:graphic xmlns:a="http://schemas.openxmlformats.org/drawingml/2006/main">
              <a:graphicData uri="http://schemas.openxmlformats.org/drawingml/2006/picture">
                <pic:pic xmlns:pic="http://schemas.openxmlformats.org/drawingml/2006/picture">
                  <pic:nvPicPr>
                    <pic:cNvPr id="0" name="politia locala 2011.png"/>
                    <pic:cNvPicPr/>
                  </pic:nvPicPr>
                  <pic:blipFill>
                    <a:blip r:embed="rId7" cstate="print"/>
                    <a:stretch>
                      <a:fillRect/>
                    </a:stretch>
                  </pic:blipFill>
                  <pic:spPr>
                    <a:xfrm>
                      <a:off x="0" y="0"/>
                      <a:ext cx="756920" cy="1021080"/>
                    </a:xfrm>
                    <a:prstGeom prst="rect">
                      <a:avLst/>
                    </a:prstGeom>
                  </pic:spPr>
                </pic:pic>
              </a:graphicData>
            </a:graphic>
          </wp:anchor>
        </w:drawing>
      </w:r>
      <w:r>
        <w:rPr>
          <w:rFonts w:ascii="Verdana" w:hAnsi="Verdana"/>
          <w:b/>
          <w:i/>
          <w:noProof/>
          <w:sz w:val="18"/>
          <w:lang w:val="ro-RO"/>
        </w:rPr>
        <w:drawing>
          <wp:anchor distT="0" distB="0" distL="114300" distR="114300" simplePos="0" relativeHeight="251659264" behindDoc="1" locked="0" layoutInCell="1" allowOverlap="1" wp14:anchorId="2C25A48D" wp14:editId="3B268459">
            <wp:simplePos x="0" y="0"/>
            <wp:positionH relativeFrom="column">
              <wp:posOffset>-58420</wp:posOffset>
            </wp:positionH>
            <wp:positionV relativeFrom="paragraph">
              <wp:posOffset>67945</wp:posOffset>
            </wp:positionV>
            <wp:extent cx="657225" cy="1016000"/>
            <wp:effectExtent l="19050" t="0" r="9525" b="0"/>
            <wp:wrapTight wrapText="bothSides">
              <wp:wrapPolygon edited="0">
                <wp:start x="5009" y="0"/>
                <wp:lineTo x="2504" y="405"/>
                <wp:lineTo x="-626" y="4050"/>
                <wp:lineTo x="-626" y="13770"/>
                <wp:lineTo x="5009" y="19440"/>
                <wp:lineTo x="8139" y="21060"/>
                <wp:lineTo x="8765" y="21060"/>
                <wp:lineTo x="13148" y="21060"/>
                <wp:lineTo x="13774" y="21060"/>
                <wp:lineTo x="16278" y="19845"/>
                <wp:lineTo x="16278" y="19440"/>
                <wp:lineTo x="17530" y="19440"/>
                <wp:lineTo x="21913" y="14175"/>
                <wp:lineTo x="21913" y="4455"/>
                <wp:lineTo x="19409" y="405"/>
                <wp:lineTo x="17530" y="0"/>
                <wp:lineTo x="5009" y="0"/>
              </wp:wrapPolygon>
            </wp:wrapTight>
            <wp:docPr id="3" name="Picture 3"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8" cstate="print"/>
                    <a:srcRect/>
                    <a:stretch>
                      <a:fillRect/>
                    </a:stretch>
                  </pic:blipFill>
                  <pic:spPr bwMode="auto">
                    <a:xfrm>
                      <a:off x="0" y="0"/>
                      <a:ext cx="657225" cy="1016000"/>
                    </a:xfrm>
                    <a:prstGeom prst="rect">
                      <a:avLst/>
                    </a:prstGeom>
                    <a:noFill/>
                  </pic:spPr>
                </pic:pic>
              </a:graphicData>
            </a:graphic>
          </wp:anchor>
        </w:drawing>
      </w:r>
    </w:p>
    <w:p w:rsidR="00CA41A7" w:rsidRPr="00BA3A19" w:rsidRDefault="00CA41A7" w:rsidP="00022F14">
      <w:pPr>
        <w:jc w:val="center"/>
        <w:rPr>
          <w:b/>
          <w:sz w:val="24"/>
          <w:szCs w:val="24"/>
          <w:lang w:val="ro-RO"/>
        </w:rPr>
      </w:pPr>
      <w:r w:rsidRPr="00BA3A19">
        <w:rPr>
          <w:b/>
          <w:sz w:val="24"/>
          <w:szCs w:val="24"/>
          <w:lang w:val="ro-RO"/>
        </w:rPr>
        <w:t>ROMÂNIA</w:t>
      </w:r>
    </w:p>
    <w:p w:rsidR="00CA41A7" w:rsidRPr="00BA3A19" w:rsidRDefault="00CD2BB2" w:rsidP="00022F14">
      <w:pPr>
        <w:jc w:val="center"/>
        <w:rPr>
          <w:b/>
          <w:sz w:val="24"/>
          <w:szCs w:val="24"/>
          <w:lang w:val="ro-RO"/>
        </w:rPr>
      </w:pPr>
      <w:r w:rsidRPr="00BA3A19">
        <w:rPr>
          <w:b/>
          <w:noProof/>
          <w:sz w:val="24"/>
          <w:szCs w:val="24"/>
          <w:lang w:val="ro-RO"/>
        </w:rPr>
        <w:drawing>
          <wp:anchor distT="0" distB="0" distL="114300" distR="114300" simplePos="0" relativeHeight="251660288" behindDoc="0" locked="0" layoutInCell="1" allowOverlap="1" wp14:anchorId="4FB01CFA" wp14:editId="32548A13">
            <wp:simplePos x="0" y="0"/>
            <wp:positionH relativeFrom="column">
              <wp:posOffset>5221200</wp:posOffset>
            </wp:positionH>
            <wp:positionV relativeFrom="paragraph">
              <wp:posOffset>55326</wp:posOffset>
            </wp:positionV>
            <wp:extent cx="866167" cy="680936"/>
            <wp:effectExtent l="19050" t="0" r="0" b="0"/>
            <wp:wrapNone/>
            <wp:docPr id="4" name="Picture 0" descr="DIRECTIA POLITIEI LOCALE TIMISOARA =-=  900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IA POLITIEI LOCALE TIMISOARA =-=  9001_RO.jpg"/>
                    <pic:cNvPicPr/>
                  </pic:nvPicPr>
                  <pic:blipFill>
                    <a:blip r:embed="rId9" cstate="print"/>
                    <a:stretch>
                      <a:fillRect/>
                    </a:stretch>
                  </pic:blipFill>
                  <pic:spPr>
                    <a:xfrm>
                      <a:off x="0" y="0"/>
                      <a:ext cx="866167" cy="680936"/>
                    </a:xfrm>
                    <a:prstGeom prst="rect">
                      <a:avLst/>
                    </a:prstGeom>
                  </pic:spPr>
                </pic:pic>
              </a:graphicData>
            </a:graphic>
          </wp:anchor>
        </w:drawing>
      </w:r>
      <w:r w:rsidR="00CA41A7" w:rsidRPr="00BA3A19">
        <w:rPr>
          <w:b/>
          <w:sz w:val="24"/>
          <w:szCs w:val="24"/>
          <w:lang w:val="ro-RO"/>
        </w:rPr>
        <w:t>CONSILIUL LOCAL AL MUNICIPIULUI TIMIŞOARA</w:t>
      </w:r>
    </w:p>
    <w:p w:rsidR="00CA41A7" w:rsidRPr="00BA3A19" w:rsidRDefault="00CA41A7" w:rsidP="00022F14">
      <w:pPr>
        <w:jc w:val="center"/>
        <w:rPr>
          <w:rFonts w:ascii="Verdana" w:hAnsi="Verdana"/>
          <w:b/>
          <w:sz w:val="24"/>
          <w:szCs w:val="24"/>
          <w:lang w:val="ro-RO"/>
        </w:rPr>
      </w:pPr>
      <w:r w:rsidRPr="00BA3A19">
        <w:rPr>
          <w:b/>
          <w:sz w:val="24"/>
          <w:szCs w:val="24"/>
          <w:lang w:val="ro-RO"/>
        </w:rPr>
        <w:t>DIRECŢIA POLIŢIEI LOCALE</w:t>
      </w:r>
    </w:p>
    <w:p w:rsidR="00CA41A7" w:rsidRPr="00BA3A19" w:rsidRDefault="00CA41A7" w:rsidP="00022F14">
      <w:pPr>
        <w:jc w:val="center"/>
        <w:rPr>
          <w:sz w:val="24"/>
          <w:szCs w:val="24"/>
          <w:lang w:val="ro-RO"/>
        </w:rPr>
      </w:pPr>
      <w:r w:rsidRPr="00BA3A19">
        <w:rPr>
          <w:sz w:val="24"/>
          <w:szCs w:val="24"/>
          <w:lang w:val="ro-RO"/>
        </w:rPr>
        <w:t xml:space="preserve">Număr operator de date cu caracter personal: </w:t>
      </w:r>
      <w:r w:rsidRPr="00BA3A19">
        <w:rPr>
          <w:b/>
          <w:sz w:val="24"/>
          <w:szCs w:val="24"/>
          <w:lang w:val="ro-RO"/>
        </w:rPr>
        <w:t>5082</w:t>
      </w:r>
    </w:p>
    <w:p w:rsidR="00CA41A7" w:rsidRPr="00BA3A19" w:rsidRDefault="00CA41A7" w:rsidP="00022F14">
      <w:pPr>
        <w:jc w:val="center"/>
        <w:rPr>
          <w:b/>
          <w:sz w:val="24"/>
          <w:szCs w:val="24"/>
          <w:lang w:val="ro-RO"/>
        </w:rPr>
      </w:pPr>
      <w:r w:rsidRPr="00BA3A19">
        <w:rPr>
          <w:b/>
          <w:sz w:val="24"/>
          <w:szCs w:val="24"/>
          <w:lang w:val="ro-RO"/>
        </w:rPr>
        <w:t xml:space="preserve">Str. Avram Imbroane, nr. 54, 300129 Timişoara; C.I.F. 27872311 </w:t>
      </w:r>
    </w:p>
    <w:p w:rsidR="00CA41A7" w:rsidRPr="00BA3A19" w:rsidRDefault="00CA41A7" w:rsidP="00022F14">
      <w:pPr>
        <w:jc w:val="center"/>
        <w:rPr>
          <w:b/>
          <w:color w:val="0000FF"/>
          <w:sz w:val="24"/>
          <w:szCs w:val="24"/>
          <w:lang w:val="fr-FR"/>
        </w:rPr>
      </w:pPr>
      <w:r w:rsidRPr="00BA3A19">
        <w:rPr>
          <w:sz w:val="24"/>
          <w:szCs w:val="24"/>
          <w:lang w:val="ro-RO"/>
        </w:rPr>
        <w:t>Tel./Fax:</w:t>
      </w:r>
      <w:r w:rsidRPr="00BA3A19">
        <w:rPr>
          <w:b/>
          <w:sz w:val="24"/>
          <w:szCs w:val="24"/>
          <w:lang w:val="ro-RO"/>
        </w:rPr>
        <w:t xml:space="preserve"> +40-256-246112</w:t>
      </w:r>
      <w:r w:rsidRPr="00BA3A19">
        <w:rPr>
          <w:b/>
          <w:sz w:val="24"/>
          <w:szCs w:val="24"/>
          <w:lang w:val="fr-FR"/>
        </w:rPr>
        <w:t xml:space="preserve">;  </w:t>
      </w:r>
      <w:r w:rsidRPr="00BA3A19">
        <w:rPr>
          <w:sz w:val="24"/>
          <w:szCs w:val="24"/>
          <w:lang w:val="fr-FR"/>
        </w:rPr>
        <w:t>E-mail :</w:t>
      </w:r>
      <w:r w:rsidRPr="00BA3A19">
        <w:rPr>
          <w:b/>
          <w:sz w:val="24"/>
          <w:szCs w:val="24"/>
          <w:lang w:val="fr-FR"/>
        </w:rPr>
        <w:t xml:space="preserve"> contact@politialoctm.ro</w:t>
      </w:r>
      <w:r w:rsidRPr="00BA3A19">
        <w:rPr>
          <w:b/>
          <w:color w:val="0000FF"/>
          <w:sz w:val="24"/>
          <w:szCs w:val="24"/>
          <w:lang w:val="fr-FR"/>
        </w:rPr>
        <w:t xml:space="preserve"> </w:t>
      </w:r>
    </w:p>
    <w:p w:rsidR="008C12A7" w:rsidRPr="008C12A7" w:rsidRDefault="00CA41A7" w:rsidP="008C12A7">
      <w:pPr>
        <w:ind w:left="2124" w:firstLine="708"/>
        <w:rPr>
          <w:b/>
          <w:sz w:val="24"/>
          <w:szCs w:val="24"/>
          <w:lang w:val="fr-FR"/>
        </w:rPr>
      </w:pPr>
      <w:r w:rsidRPr="00BA3A19">
        <w:rPr>
          <w:sz w:val="24"/>
          <w:szCs w:val="24"/>
          <w:lang w:val="fr-FR"/>
        </w:rPr>
        <w:t>Web :</w:t>
      </w:r>
      <w:r w:rsidRPr="00BA3A19">
        <w:rPr>
          <w:b/>
          <w:sz w:val="24"/>
          <w:szCs w:val="24"/>
          <w:lang w:val="fr-FR"/>
        </w:rPr>
        <w:t xml:space="preserve"> www.polcomtim.ro </w:t>
      </w:r>
      <w:bookmarkEnd w:id="0"/>
    </w:p>
    <w:p w:rsidR="008C12A7" w:rsidRPr="008C12A7" w:rsidRDefault="003F23C1" w:rsidP="003F23C1">
      <w:pPr>
        <w:pBdr>
          <w:top w:val="threeDEmboss" w:sz="6" w:space="1" w:color="auto"/>
        </w:pBdr>
        <w:spacing w:line="276" w:lineRule="auto"/>
        <w:rPr>
          <w:sz w:val="24"/>
          <w:szCs w:val="24"/>
          <w:lang w:val="ro-RO"/>
        </w:rPr>
      </w:pPr>
      <w:r w:rsidRPr="008C12A7">
        <w:rPr>
          <w:sz w:val="24"/>
          <w:szCs w:val="24"/>
          <w:lang w:val="ro-RO"/>
        </w:rPr>
        <w:t>Nr</w:t>
      </w:r>
      <w:r w:rsidR="00157F19">
        <w:rPr>
          <w:sz w:val="24"/>
          <w:szCs w:val="24"/>
          <w:lang w:val="ro-RO"/>
        </w:rPr>
        <w:t>.  93</w:t>
      </w:r>
      <w:bookmarkStart w:id="1" w:name="_GoBack"/>
      <w:bookmarkEnd w:id="1"/>
      <w:r w:rsidR="008C12A7" w:rsidRPr="008C12A7">
        <w:rPr>
          <w:sz w:val="24"/>
          <w:szCs w:val="24"/>
          <w:lang w:val="ro-RO"/>
        </w:rPr>
        <w:t>/ 09.01.2013</w:t>
      </w:r>
      <w:r w:rsidRPr="008C12A7">
        <w:rPr>
          <w:sz w:val="24"/>
          <w:szCs w:val="24"/>
          <w:lang w:val="ro-RO"/>
        </w:rPr>
        <w:t xml:space="preserve"> </w:t>
      </w:r>
    </w:p>
    <w:p w:rsidR="008C12A7" w:rsidRDefault="008C12A7" w:rsidP="003F23C1">
      <w:pPr>
        <w:pBdr>
          <w:top w:val="threeDEmboss" w:sz="6" w:space="1" w:color="auto"/>
        </w:pBdr>
        <w:spacing w:line="276" w:lineRule="auto"/>
        <w:rPr>
          <w:sz w:val="24"/>
          <w:szCs w:val="24"/>
          <w:lang w:val="ro-RO"/>
        </w:rPr>
      </w:pPr>
      <w:r w:rsidRPr="008C12A7">
        <w:rPr>
          <w:sz w:val="24"/>
          <w:szCs w:val="24"/>
          <w:lang w:val="ro-RO"/>
        </w:rPr>
        <w:t>SC 2013 -   _______/___________2013</w:t>
      </w:r>
      <w:r w:rsidR="003F23C1" w:rsidRPr="008C12A7">
        <w:rPr>
          <w:sz w:val="24"/>
          <w:szCs w:val="24"/>
          <w:lang w:val="ro-RO"/>
        </w:rPr>
        <w:t xml:space="preserve">                                            </w:t>
      </w:r>
      <w:r>
        <w:rPr>
          <w:sz w:val="24"/>
          <w:szCs w:val="24"/>
          <w:lang w:val="ro-RO"/>
        </w:rPr>
        <w:t xml:space="preserve">     </w:t>
      </w:r>
    </w:p>
    <w:p w:rsidR="003F23C1" w:rsidRPr="008C12A7" w:rsidRDefault="008C12A7" w:rsidP="003F23C1">
      <w:pPr>
        <w:pBdr>
          <w:top w:val="threeDEmboss" w:sz="6" w:space="1" w:color="auto"/>
        </w:pBdr>
        <w:spacing w:line="276" w:lineRule="auto"/>
        <w:rPr>
          <w:sz w:val="24"/>
          <w:szCs w:val="24"/>
          <w:lang w:val="ro-RO"/>
        </w:rPr>
      </w:pPr>
      <w:r>
        <w:rPr>
          <w:sz w:val="24"/>
          <w:szCs w:val="24"/>
          <w:lang w:val="ro-RO"/>
        </w:rPr>
        <w:t xml:space="preserve">                                                                                                             </w:t>
      </w:r>
      <w:r w:rsidR="003F23C1" w:rsidRPr="008C12A7">
        <w:rPr>
          <w:sz w:val="24"/>
          <w:szCs w:val="24"/>
          <w:lang w:val="ro-RO"/>
        </w:rPr>
        <w:t xml:space="preserve">    </w:t>
      </w:r>
      <w:r>
        <w:rPr>
          <w:sz w:val="24"/>
          <w:szCs w:val="24"/>
          <w:lang w:val="ro-RO"/>
        </w:rPr>
        <w:t xml:space="preserve">                 </w:t>
      </w:r>
      <w:r w:rsidR="003F23C1" w:rsidRPr="008C12A7">
        <w:rPr>
          <w:sz w:val="24"/>
          <w:szCs w:val="24"/>
          <w:lang w:val="ro-RO"/>
        </w:rPr>
        <w:t xml:space="preserve">  </w:t>
      </w:r>
      <w:r w:rsidR="003F23C1" w:rsidRPr="008C12A7">
        <w:rPr>
          <w:b/>
          <w:bCs/>
          <w:color w:val="000000"/>
          <w:sz w:val="24"/>
          <w:szCs w:val="24"/>
          <w:lang w:val="ro-RO"/>
        </w:rPr>
        <w:t>A P R O B A T</w:t>
      </w:r>
    </w:p>
    <w:p w:rsidR="003F23C1" w:rsidRPr="008C12A7" w:rsidRDefault="003F23C1" w:rsidP="003F23C1">
      <w:pPr>
        <w:widowControl w:val="0"/>
        <w:autoSpaceDE w:val="0"/>
        <w:autoSpaceDN w:val="0"/>
        <w:adjustRightInd w:val="0"/>
        <w:spacing w:line="276" w:lineRule="auto"/>
        <w:ind w:left="480"/>
        <w:rPr>
          <w:b/>
          <w:bCs/>
          <w:color w:val="000000"/>
          <w:sz w:val="24"/>
          <w:szCs w:val="24"/>
          <w:lang w:val="ro-RO"/>
        </w:rPr>
      </w:pPr>
      <w:r w:rsidRPr="008C12A7">
        <w:rPr>
          <w:b/>
          <w:bCs/>
          <w:color w:val="000000"/>
          <w:sz w:val="24"/>
          <w:szCs w:val="24"/>
          <w:lang w:val="ro-RO"/>
        </w:rPr>
        <w:t xml:space="preserve">                                                                                                            </w:t>
      </w:r>
      <w:r w:rsidR="008C12A7">
        <w:rPr>
          <w:b/>
          <w:bCs/>
          <w:color w:val="000000"/>
          <w:sz w:val="24"/>
          <w:szCs w:val="24"/>
          <w:lang w:val="ro-RO"/>
        </w:rPr>
        <w:t xml:space="preserve">                </w:t>
      </w:r>
      <w:r w:rsidR="008C12A7" w:rsidRPr="008C12A7">
        <w:rPr>
          <w:b/>
          <w:bCs/>
          <w:color w:val="000000"/>
          <w:sz w:val="24"/>
          <w:szCs w:val="24"/>
          <w:lang w:val="ro-RO"/>
        </w:rPr>
        <w:t xml:space="preserve"> </w:t>
      </w:r>
      <w:r w:rsidRPr="008C12A7">
        <w:rPr>
          <w:b/>
          <w:bCs/>
          <w:color w:val="000000"/>
          <w:sz w:val="24"/>
          <w:szCs w:val="24"/>
          <w:lang w:val="ro-RO"/>
        </w:rPr>
        <w:t xml:space="preserve">  PRIMAR</w:t>
      </w:r>
    </w:p>
    <w:p w:rsidR="003F23C1" w:rsidRDefault="003F23C1" w:rsidP="003F23C1">
      <w:pPr>
        <w:widowControl w:val="0"/>
        <w:autoSpaceDE w:val="0"/>
        <w:autoSpaceDN w:val="0"/>
        <w:adjustRightInd w:val="0"/>
        <w:spacing w:line="276" w:lineRule="auto"/>
        <w:ind w:left="480"/>
        <w:rPr>
          <w:b/>
          <w:bCs/>
          <w:color w:val="000000"/>
          <w:sz w:val="24"/>
          <w:szCs w:val="24"/>
          <w:lang w:val="ro-RO"/>
        </w:rPr>
      </w:pPr>
      <w:r w:rsidRPr="008C12A7">
        <w:rPr>
          <w:b/>
          <w:bCs/>
          <w:color w:val="000000"/>
          <w:sz w:val="24"/>
          <w:szCs w:val="24"/>
          <w:lang w:val="ro-RO"/>
        </w:rPr>
        <w:t xml:space="preserve">                                                                                                    </w:t>
      </w:r>
      <w:r w:rsidR="008C12A7" w:rsidRPr="008C12A7">
        <w:rPr>
          <w:b/>
          <w:bCs/>
          <w:color w:val="000000"/>
          <w:sz w:val="24"/>
          <w:szCs w:val="24"/>
          <w:lang w:val="ro-RO"/>
        </w:rPr>
        <w:t xml:space="preserve"> </w:t>
      </w:r>
      <w:r w:rsidR="008C12A7">
        <w:rPr>
          <w:b/>
          <w:bCs/>
          <w:color w:val="000000"/>
          <w:sz w:val="24"/>
          <w:szCs w:val="24"/>
          <w:lang w:val="ro-RO"/>
        </w:rPr>
        <w:t xml:space="preserve">               </w:t>
      </w:r>
      <w:r w:rsidR="008C12A7" w:rsidRPr="008C12A7">
        <w:rPr>
          <w:b/>
          <w:bCs/>
          <w:color w:val="000000"/>
          <w:sz w:val="24"/>
          <w:szCs w:val="24"/>
          <w:lang w:val="ro-RO"/>
        </w:rPr>
        <w:t xml:space="preserve"> </w:t>
      </w:r>
      <w:r w:rsidR="008C12A7">
        <w:rPr>
          <w:b/>
          <w:bCs/>
          <w:color w:val="000000"/>
          <w:sz w:val="24"/>
          <w:szCs w:val="24"/>
          <w:lang w:val="ro-RO"/>
        </w:rPr>
        <w:t xml:space="preserve"> </w:t>
      </w:r>
      <w:r w:rsidRPr="008C12A7">
        <w:rPr>
          <w:b/>
          <w:bCs/>
          <w:color w:val="000000"/>
          <w:sz w:val="24"/>
          <w:szCs w:val="24"/>
          <w:lang w:val="ro-RO"/>
        </w:rPr>
        <w:t xml:space="preserve"> NICOLAE</w:t>
      </w:r>
      <w:r w:rsidR="008C12A7">
        <w:rPr>
          <w:b/>
          <w:bCs/>
          <w:color w:val="000000"/>
          <w:sz w:val="24"/>
          <w:szCs w:val="24"/>
          <w:lang w:val="ro-RO"/>
        </w:rPr>
        <w:t xml:space="preserve"> </w:t>
      </w:r>
      <w:r w:rsidRPr="008C12A7">
        <w:rPr>
          <w:b/>
          <w:bCs/>
          <w:color w:val="000000"/>
          <w:sz w:val="24"/>
          <w:szCs w:val="24"/>
          <w:lang w:val="ro-RO"/>
        </w:rPr>
        <w:t xml:space="preserve"> ROBU</w:t>
      </w:r>
    </w:p>
    <w:p w:rsidR="008C12A7" w:rsidRPr="008C12A7" w:rsidRDefault="008C12A7" w:rsidP="003F23C1">
      <w:pPr>
        <w:widowControl w:val="0"/>
        <w:autoSpaceDE w:val="0"/>
        <w:autoSpaceDN w:val="0"/>
        <w:adjustRightInd w:val="0"/>
        <w:spacing w:line="276" w:lineRule="auto"/>
        <w:ind w:left="480"/>
        <w:rPr>
          <w:b/>
          <w:bCs/>
          <w:color w:val="000000"/>
          <w:sz w:val="24"/>
          <w:szCs w:val="24"/>
          <w:lang w:val="ro-RO"/>
        </w:rPr>
      </w:pPr>
    </w:p>
    <w:p w:rsidR="003F23C1" w:rsidRPr="008C12A7" w:rsidRDefault="003F23C1" w:rsidP="003F23C1">
      <w:pPr>
        <w:widowControl w:val="0"/>
        <w:autoSpaceDE w:val="0"/>
        <w:autoSpaceDN w:val="0"/>
        <w:adjustRightInd w:val="0"/>
        <w:spacing w:line="276" w:lineRule="auto"/>
        <w:ind w:left="480"/>
        <w:rPr>
          <w:b/>
          <w:bCs/>
          <w:color w:val="000000"/>
          <w:sz w:val="24"/>
          <w:szCs w:val="24"/>
          <w:lang w:val="ro-RO"/>
        </w:rPr>
      </w:pPr>
    </w:p>
    <w:p w:rsidR="003F23C1" w:rsidRPr="008C12A7" w:rsidRDefault="003F23C1" w:rsidP="006232BA">
      <w:pPr>
        <w:spacing w:line="276" w:lineRule="auto"/>
        <w:jc w:val="both"/>
        <w:rPr>
          <w:sz w:val="24"/>
          <w:szCs w:val="24"/>
          <w:lang w:val="ro-RO"/>
        </w:rPr>
      </w:pPr>
    </w:p>
    <w:p w:rsidR="003F23C1" w:rsidRPr="008C12A7" w:rsidRDefault="003F23C1" w:rsidP="006232BA">
      <w:pPr>
        <w:spacing w:line="276" w:lineRule="auto"/>
        <w:jc w:val="center"/>
        <w:rPr>
          <w:b/>
          <w:sz w:val="24"/>
          <w:szCs w:val="24"/>
          <w:lang w:val="ro-RO"/>
        </w:rPr>
      </w:pPr>
      <w:r w:rsidRPr="008C12A7">
        <w:rPr>
          <w:b/>
          <w:sz w:val="24"/>
          <w:szCs w:val="24"/>
          <w:lang w:val="ro-RO"/>
        </w:rPr>
        <w:t>R E F E R A T</w:t>
      </w:r>
    </w:p>
    <w:p w:rsidR="003F23C1" w:rsidRPr="008C12A7" w:rsidRDefault="003F23C1" w:rsidP="006232BA">
      <w:pPr>
        <w:spacing w:line="276" w:lineRule="auto"/>
        <w:jc w:val="center"/>
        <w:rPr>
          <w:b/>
          <w:sz w:val="24"/>
          <w:szCs w:val="24"/>
          <w:lang w:val="ro-RO"/>
        </w:rPr>
      </w:pPr>
    </w:p>
    <w:p w:rsidR="003F23C1" w:rsidRPr="006232BA" w:rsidRDefault="003F23C1" w:rsidP="006232BA">
      <w:pPr>
        <w:spacing w:line="276" w:lineRule="auto"/>
        <w:jc w:val="center"/>
        <w:rPr>
          <w:b/>
          <w:sz w:val="24"/>
          <w:szCs w:val="24"/>
          <w:lang w:val="ro-RO"/>
        </w:rPr>
      </w:pPr>
    </w:p>
    <w:p w:rsidR="003F23C1" w:rsidRPr="006232BA" w:rsidRDefault="00C40ECC" w:rsidP="006232BA">
      <w:pPr>
        <w:autoSpaceDE w:val="0"/>
        <w:autoSpaceDN w:val="0"/>
        <w:adjustRightInd w:val="0"/>
        <w:spacing w:line="276" w:lineRule="auto"/>
        <w:ind w:firstLine="360"/>
        <w:jc w:val="center"/>
        <w:rPr>
          <w:b/>
          <w:color w:val="000000"/>
          <w:sz w:val="24"/>
          <w:szCs w:val="24"/>
          <w:lang w:val="ro-RO"/>
        </w:rPr>
      </w:pPr>
      <w:r>
        <w:rPr>
          <w:b/>
          <w:bCs/>
          <w:color w:val="000000"/>
          <w:sz w:val="24"/>
          <w:szCs w:val="24"/>
          <w:lang w:val="ro-RO"/>
        </w:rPr>
        <w:t xml:space="preserve">pentru </w:t>
      </w:r>
      <w:r w:rsidR="003F23C1" w:rsidRPr="006232BA">
        <w:rPr>
          <w:b/>
          <w:bCs/>
          <w:color w:val="000000"/>
          <w:sz w:val="24"/>
          <w:szCs w:val="24"/>
          <w:lang w:val="ro-RO"/>
        </w:rPr>
        <w:t xml:space="preserve"> </w:t>
      </w:r>
      <w:r w:rsidR="003F23C1" w:rsidRPr="006232BA">
        <w:rPr>
          <w:b/>
          <w:color w:val="000000"/>
          <w:sz w:val="24"/>
          <w:szCs w:val="24"/>
          <w:lang w:val="ro-RO"/>
        </w:rPr>
        <w:t xml:space="preserve"> completarea  Anexei la Hotărârea Consiliului Local nr. 371/30.10.2007 privind </w:t>
      </w:r>
      <w:r w:rsidR="003F23C1" w:rsidRPr="006232BA">
        <w:rPr>
          <w:b/>
          <w:sz w:val="24"/>
          <w:szCs w:val="24"/>
          <w:lang w:val="ro-RO"/>
        </w:rPr>
        <w:t>constatarea şi sancţionarea contravenţiilor pe teritoriul Municipiului Timişoara</w:t>
      </w:r>
      <w:r w:rsidR="003F23C1" w:rsidRPr="006232BA">
        <w:rPr>
          <w:b/>
          <w:color w:val="000000"/>
          <w:sz w:val="24"/>
          <w:szCs w:val="24"/>
          <w:lang w:val="ro-RO"/>
        </w:rPr>
        <w:t>.</w:t>
      </w:r>
    </w:p>
    <w:p w:rsidR="003F23C1" w:rsidRPr="006232BA" w:rsidRDefault="003F23C1" w:rsidP="006232BA">
      <w:pPr>
        <w:autoSpaceDE w:val="0"/>
        <w:autoSpaceDN w:val="0"/>
        <w:adjustRightInd w:val="0"/>
        <w:spacing w:line="276" w:lineRule="auto"/>
        <w:jc w:val="both"/>
        <w:rPr>
          <w:b/>
          <w:bCs/>
          <w:sz w:val="24"/>
          <w:szCs w:val="24"/>
          <w:lang w:val="ro-RO"/>
        </w:rPr>
      </w:pPr>
    </w:p>
    <w:p w:rsidR="003F23C1" w:rsidRPr="006232BA" w:rsidRDefault="003F23C1" w:rsidP="006232BA">
      <w:pPr>
        <w:autoSpaceDE w:val="0"/>
        <w:autoSpaceDN w:val="0"/>
        <w:adjustRightInd w:val="0"/>
        <w:spacing w:line="276" w:lineRule="auto"/>
        <w:ind w:firstLine="720"/>
        <w:jc w:val="both"/>
        <w:rPr>
          <w:sz w:val="24"/>
          <w:szCs w:val="24"/>
          <w:lang w:val="ro-RO"/>
        </w:rPr>
      </w:pPr>
      <w:r w:rsidRPr="006232BA">
        <w:rPr>
          <w:sz w:val="24"/>
          <w:szCs w:val="24"/>
          <w:lang w:val="ro-RO"/>
        </w:rPr>
        <w:t>Prin Hotărârea Consiliului Local al Municipiului Timişoara nr. 371, adoptată în data de 30.10.2007 a fost reglementată problematica constatării şi sancţionării contravenţiilor pe teritoriul Municipiului Timişoara.</w:t>
      </w:r>
    </w:p>
    <w:p w:rsidR="003F23C1" w:rsidRPr="006232BA" w:rsidRDefault="003F23C1" w:rsidP="006232BA">
      <w:pPr>
        <w:autoSpaceDE w:val="0"/>
        <w:autoSpaceDN w:val="0"/>
        <w:adjustRightInd w:val="0"/>
        <w:spacing w:line="276" w:lineRule="auto"/>
        <w:ind w:firstLine="720"/>
        <w:jc w:val="both"/>
        <w:rPr>
          <w:sz w:val="24"/>
          <w:szCs w:val="24"/>
          <w:lang w:val="ro-RO"/>
        </w:rPr>
      </w:pPr>
      <w:r w:rsidRPr="006232BA">
        <w:rPr>
          <w:sz w:val="24"/>
          <w:szCs w:val="24"/>
          <w:lang w:val="ro-RO"/>
        </w:rPr>
        <w:t>Actul administrativ menționat   instituie în  sar</w:t>
      </w:r>
      <w:r w:rsidR="00067755" w:rsidRPr="006232BA">
        <w:rPr>
          <w:sz w:val="24"/>
          <w:szCs w:val="24"/>
          <w:lang w:val="ro-RO"/>
        </w:rPr>
        <w:t>cina  instituțiilor publice</w:t>
      </w:r>
      <w:r w:rsidRPr="006232BA">
        <w:rPr>
          <w:sz w:val="24"/>
          <w:szCs w:val="24"/>
          <w:lang w:val="ro-RO"/>
        </w:rPr>
        <w:t>,</w:t>
      </w:r>
      <w:r w:rsidR="00067755" w:rsidRPr="006232BA">
        <w:rPr>
          <w:sz w:val="24"/>
          <w:szCs w:val="24"/>
          <w:lang w:val="ro-RO"/>
        </w:rPr>
        <w:t xml:space="preserve"> agenților economici, asociațiilor de proprietari/locatari </w:t>
      </w:r>
      <w:r w:rsidRPr="006232BA">
        <w:rPr>
          <w:sz w:val="24"/>
          <w:szCs w:val="24"/>
          <w:lang w:val="ro-RO"/>
        </w:rPr>
        <w:t xml:space="preserve">  obligația de a lua măsuri  pentru asig</w:t>
      </w:r>
      <w:r w:rsidR="00067755" w:rsidRPr="006232BA">
        <w:rPr>
          <w:sz w:val="24"/>
          <w:szCs w:val="24"/>
          <w:lang w:val="ro-RO"/>
        </w:rPr>
        <w:t>urarea  întreținerii curățeniei</w:t>
      </w:r>
      <w:r w:rsidRPr="006232BA">
        <w:rPr>
          <w:sz w:val="24"/>
          <w:szCs w:val="24"/>
          <w:lang w:val="ro-RO"/>
        </w:rPr>
        <w:t>, î</w:t>
      </w:r>
      <w:r w:rsidR="00067755" w:rsidRPr="006232BA">
        <w:rPr>
          <w:sz w:val="24"/>
          <w:szCs w:val="24"/>
          <w:lang w:val="ro-RO"/>
        </w:rPr>
        <w:t>m</w:t>
      </w:r>
      <w:r w:rsidRPr="006232BA">
        <w:rPr>
          <w:sz w:val="24"/>
          <w:szCs w:val="24"/>
          <w:lang w:val="ro-RO"/>
        </w:rPr>
        <w:t>bunătățirii aspectului edilitar  al cădirilor</w:t>
      </w:r>
      <w:r w:rsidR="00067755" w:rsidRPr="006232BA">
        <w:rPr>
          <w:sz w:val="24"/>
          <w:szCs w:val="24"/>
          <w:lang w:val="ro-RO"/>
        </w:rPr>
        <w:t>, locuințelor,</w:t>
      </w:r>
      <w:r w:rsidRPr="006232BA">
        <w:rPr>
          <w:sz w:val="24"/>
          <w:szCs w:val="24"/>
          <w:lang w:val="ro-RO"/>
        </w:rPr>
        <w:t xml:space="preserve"> curților,</w:t>
      </w:r>
      <w:r w:rsidR="00067755" w:rsidRPr="006232BA">
        <w:rPr>
          <w:sz w:val="24"/>
          <w:szCs w:val="24"/>
          <w:lang w:val="ro-RO"/>
        </w:rPr>
        <w:t xml:space="preserve"> anexelor gospodărești, </w:t>
      </w:r>
      <w:r w:rsidRPr="006232BA">
        <w:rPr>
          <w:sz w:val="24"/>
          <w:szCs w:val="24"/>
          <w:lang w:val="ro-RO"/>
        </w:rPr>
        <w:t xml:space="preserve"> împrejmuirilor, căilor de acces , precum și străzilor  drumur</w:t>
      </w:r>
      <w:r w:rsidR="00067755" w:rsidRPr="006232BA">
        <w:rPr>
          <w:sz w:val="24"/>
          <w:szCs w:val="24"/>
          <w:lang w:val="ro-RO"/>
        </w:rPr>
        <w:t>ilor și zonelor aferente acestora.</w:t>
      </w:r>
    </w:p>
    <w:p w:rsidR="00067755" w:rsidRPr="006232BA" w:rsidRDefault="001C7462" w:rsidP="006232BA">
      <w:pPr>
        <w:autoSpaceDE w:val="0"/>
        <w:autoSpaceDN w:val="0"/>
        <w:adjustRightInd w:val="0"/>
        <w:spacing w:line="276" w:lineRule="auto"/>
        <w:ind w:firstLine="720"/>
        <w:jc w:val="both"/>
        <w:rPr>
          <w:sz w:val="24"/>
          <w:szCs w:val="24"/>
          <w:lang w:val="ro-RO"/>
        </w:rPr>
      </w:pPr>
      <w:r w:rsidRPr="006232BA">
        <w:rPr>
          <w:sz w:val="24"/>
          <w:szCs w:val="24"/>
          <w:lang w:val="ro-RO"/>
        </w:rPr>
        <w:t>Print</w:t>
      </w:r>
      <w:r w:rsidR="00067755" w:rsidRPr="006232BA">
        <w:rPr>
          <w:sz w:val="24"/>
          <w:szCs w:val="24"/>
          <w:lang w:val="ro-RO"/>
        </w:rPr>
        <w:t>re obligațiile prevăzute de  actul administrativ se enumeră și obligația de a asigura îndepărtarea zăpezii și a gheții de pe trotuarele din dreptul clădirilor</w:t>
      </w:r>
      <w:r w:rsidR="001F70FA">
        <w:rPr>
          <w:sz w:val="24"/>
          <w:szCs w:val="24"/>
          <w:lang w:val="ro-RO"/>
        </w:rPr>
        <w:t xml:space="preserve">, incintelor  </w:t>
      </w:r>
      <w:r w:rsidRPr="006232BA">
        <w:rPr>
          <w:sz w:val="24"/>
          <w:szCs w:val="24"/>
          <w:lang w:val="ro-RO"/>
        </w:rPr>
        <w:t xml:space="preserve"> a  imobilelor în care locuiesc  sau pe care le folosesc în alte scopuri</w:t>
      </w:r>
      <w:r w:rsidR="001F70FA">
        <w:rPr>
          <w:sz w:val="24"/>
          <w:szCs w:val="24"/>
          <w:lang w:val="ro-RO"/>
        </w:rPr>
        <w:t xml:space="preserve">. </w:t>
      </w:r>
    </w:p>
    <w:p w:rsidR="00F56D3F" w:rsidRPr="006232BA" w:rsidRDefault="001C7462" w:rsidP="006232BA">
      <w:pPr>
        <w:autoSpaceDE w:val="0"/>
        <w:autoSpaceDN w:val="0"/>
        <w:adjustRightInd w:val="0"/>
        <w:spacing w:line="276" w:lineRule="auto"/>
        <w:ind w:firstLine="720"/>
        <w:jc w:val="both"/>
        <w:rPr>
          <w:sz w:val="24"/>
          <w:szCs w:val="24"/>
          <w:lang w:val="ro-RO"/>
        </w:rPr>
      </w:pPr>
      <w:r w:rsidRPr="006232BA">
        <w:rPr>
          <w:sz w:val="24"/>
          <w:szCs w:val="24"/>
          <w:lang w:val="ro-RO"/>
        </w:rPr>
        <w:t>La nivelul Municipiului Timișoara</w:t>
      </w:r>
      <w:r w:rsidR="00EE3475" w:rsidRPr="006232BA">
        <w:rPr>
          <w:sz w:val="24"/>
          <w:szCs w:val="24"/>
          <w:lang w:val="ro-RO"/>
        </w:rPr>
        <w:t xml:space="preserve">, </w:t>
      </w:r>
      <w:r w:rsidRPr="006232BA">
        <w:rPr>
          <w:sz w:val="24"/>
          <w:szCs w:val="24"/>
          <w:lang w:val="ro-RO"/>
        </w:rPr>
        <w:t xml:space="preserve"> Direcția Poliției Locale  Timișoara </w:t>
      </w:r>
      <w:r w:rsidR="00EE3475" w:rsidRPr="006232BA">
        <w:rPr>
          <w:sz w:val="24"/>
          <w:szCs w:val="24"/>
          <w:lang w:val="ro-RO"/>
        </w:rPr>
        <w:t xml:space="preserve"> a primit </w:t>
      </w:r>
      <w:r w:rsidRPr="006232BA">
        <w:rPr>
          <w:sz w:val="24"/>
          <w:szCs w:val="24"/>
          <w:lang w:val="ro-RO"/>
        </w:rPr>
        <w:t xml:space="preserve"> numeroase  sesizări ale cetățenilor  în cursul anilor 2010 -2012  cu privire  la  căderea zăpezii și a țurțur</w:t>
      </w:r>
      <w:r w:rsidR="00EE3475" w:rsidRPr="006232BA">
        <w:rPr>
          <w:sz w:val="24"/>
          <w:szCs w:val="24"/>
          <w:lang w:val="ro-RO"/>
        </w:rPr>
        <w:t xml:space="preserve">ilor de pe cădiri, locuințe, anexe gospodărești  luând în acest sens măsuri de protecție </w:t>
      </w:r>
      <w:r w:rsidR="00243C84">
        <w:rPr>
          <w:sz w:val="24"/>
          <w:szCs w:val="24"/>
          <w:lang w:val="ro-RO"/>
        </w:rPr>
        <w:t>a</w:t>
      </w:r>
      <w:r w:rsidR="00EE3475" w:rsidRPr="006232BA">
        <w:rPr>
          <w:sz w:val="24"/>
          <w:szCs w:val="24"/>
          <w:lang w:val="ro-RO"/>
        </w:rPr>
        <w:t xml:space="preserve"> cetățenilor prin împrejmuirea și semnalizarea  perimetrelor </w:t>
      </w:r>
      <w:r w:rsidR="00243C84">
        <w:rPr>
          <w:sz w:val="24"/>
          <w:szCs w:val="24"/>
          <w:lang w:val="ro-RO"/>
        </w:rPr>
        <w:t xml:space="preserve"> unde exista pericol i</w:t>
      </w:r>
      <w:r w:rsidR="00EE3475" w:rsidRPr="006232BA">
        <w:rPr>
          <w:sz w:val="24"/>
          <w:szCs w:val="24"/>
          <w:lang w:val="ro-RO"/>
        </w:rPr>
        <w:t>minent de cădere a țurțurilor și a zăpezii</w:t>
      </w:r>
      <w:r w:rsidR="00F56D3F" w:rsidRPr="006232BA">
        <w:rPr>
          <w:sz w:val="24"/>
          <w:szCs w:val="24"/>
          <w:lang w:val="ro-RO"/>
        </w:rPr>
        <w:t>.</w:t>
      </w:r>
    </w:p>
    <w:p w:rsidR="00EE3475" w:rsidRPr="006232BA" w:rsidRDefault="00F56D3F" w:rsidP="006232BA">
      <w:pPr>
        <w:autoSpaceDE w:val="0"/>
        <w:autoSpaceDN w:val="0"/>
        <w:adjustRightInd w:val="0"/>
        <w:spacing w:line="276" w:lineRule="auto"/>
        <w:ind w:firstLine="708"/>
        <w:jc w:val="both"/>
        <w:rPr>
          <w:sz w:val="24"/>
          <w:szCs w:val="24"/>
          <w:lang w:val="ro-RO"/>
        </w:rPr>
      </w:pPr>
      <w:r w:rsidRPr="006232BA">
        <w:rPr>
          <w:sz w:val="24"/>
          <w:szCs w:val="24"/>
          <w:lang w:val="ro-RO"/>
        </w:rPr>
        <w:t xml:space="preserve">De asemenea </w:t>
      </w:r>
      <w:r w:rsidR="00243C84">
        <w:rPr>
          <w:sz w:val="24"/>
          <w:szCs w:val="24"/>
          <w:lang w:val="ro-RO"/>
        </w:rPr>
        <w:t xml:space="preserve"> </w:t>
      </w:r>
      <w:r w:rsidR="00243C84" w:rsidRPr="006232BA">
        <w:rPr>
          <w:sz w:val="24"/>
          <w:szCs w:val="24"/>
          <w:lang w:val="ro-RO"/>
        </w:rPr>
        <w:t xml:space="preserve">Direcția Poliției Locale  Timișoara  </w:t>
      </w:r>
      <w:r w:rsidR="00243C84">
        <w:rPr>
          <w:sz w:val="24"/>
          <w:szCs w:val="24"/>
          <w:lang w:val="ro-RO"/>
        </w:rPr>
        <w:t xml:space="preserve">a </w:t>
      </w:r>
      <w:r w:rsidRPr="006232BA">
        <w:rPr>
          <w:sz w:val="24"/>
          <w:szCs w:val="24"/>
          <w:lang w:val="ro-RO"/>
        </w:rPr>
        <w:t xml:space="preserve">somat  proprietarii clădirilor de a lua  măsuri pentru  îndepărtarea țurțurilor și a zăpezii  de pe clădirile  unde exista pericol de cădere însă  în marea majoritate a cazurilor aceștia nu sau conformat somațiilor primite. </w:t>
      </w:r>
    </w:p>
    <w:p w:rsidR="00067755" w:rsidRPr="006232BA" w:rsidRDefault="009D6FA0" w:rsidP="006232BA">
      <w:pPr>
        <w:autoSpaceDE w:val="0"/>
        <w:autoSpaceDN w:val="0"/>
        <w:adjustRightInd w:val="0"/>
        <w:spacing w:line="276" w:lineRule="auto"/>
        <w:ind w:firstLine="708"/>
        <w:jc w:val="both"/>
        <w:rPr>
          <w:sz w:val="24"/>
          <w:szCs w:val="24"/>
          <w:lang w:val="ro-RO"/>
        </w:rPr>
      </w:pPr>
      <w:r w:rsidRPr="006232BA">
        <w:rPr>
          <w:sz w:val="24"/>
          <w:szCs w:val="24"/>
          <w:lang w:val="ro-RO"/>
        </w:rPr>
        <w:t xml:space="preserve"> Cu toate acestea  fenomenul nu a putu</w:t>
      </w:r>
      <w:r w:rsidR="00243C84">
        <w:rPr>
          <w:sz w:val="24"/>
          <w:szCs w:val="24"/>
          <w:lang w:val="ro-RO"/>
        </w:rPr>
        <w:t>t</w:t>
      </w:r>
      <w:r w:rsidRPr="006232BA">
        <w:rPr>
          <w:sz w:val="24"/>
          <w:szCs w:val="24"/>
          <w:lang w:val="ro-RO"/>
        </w:rPr>
        <w:t xml:space="preserve"> fi îndeajuns  controlat/ stopat  întrucât   Hotărârea Consiliului L</w:t>
      </w:r>
      <w:r w:rsidR="001C7462" w:rsidRPr="006232BA">
        <w:rPr>
          <w:sz w:val="24"/>
          <w:szCs w:val="24"/>
          <w:lang w:val="ro-RO"/>
        </w:rPr>
        <w:t>ocal al Mun. Timișoara nr. 371/ 2007</w:t>
      </w:r>
      <w:r w:rsidRPr="006232BA">
        <w:rPr>
          <w:sz w:val="24"/>
          <w:szCs w:val="24"/>
          <w:lang w:val="ro-RO"/>
        </w:rPr>
        <w:t xml:space="preserve"> nu  prevede obligații respectiv sancțiuni în sarcina instituțiilor publice, agenților economici, asociațiilor de proprietari/locatari sau  celelalte persoane   fizice  și juridice pentru îndepărtarea țurțurilor și a zăpezii de pe clădirile unde  există</w:t>
      </w:r>
      <w:r w:rsidR="000D050A">
        <w:rPr>
          <w:sz w:val="24"/>
          <w:szCs w:val="24"/>
          <w:lang w:val="ro-RO"/>
        </w:rPr>
        <w:t xml:space="preserve"> pericol i</w:t>
      </w:r>
      <w:r w:rsidRPr="006232BA">
        <w:rPr>
          <w:sz w:val="24"/>
          <w:szCs w:val="24"/>
          <w:lang w:val="ro-RO"/>
        </w:rPr>
        <w:t xml:space="preserve">minent de cădere. </w:t>
      </w:r>
    </w:p>
    <w:p w:rsidR="003F23C1" w:rsidRPr="006232BA" w:rsidRDefault="003F23C1" w:rsidP="006232BA">
      <w:pPr>
        <w:autoSpaceDE w:val="0"/>
        <w:autoSpaceDN w:val="0"/>
        <w:adjustRightInd w:val="0"/>
        <w:spacing w:line="276" w:lineRule="auto"/>
        <w:ind w:firstLine="720"/>
        <w:jc w:val="both"/>
        <w:rPr>
          <w:sz w:val="24"/>
          <w:szCs w:val="24"/>
          <w:lang w:val="ro-RO"/>
        </w:rPr>
      </w:pPr>
      <w:r w:rsidRPr="006232BA">
        <w:rPr>
          <w:sz w:val="24"/>
          <w:szCs w:val="24"/>
          <w:lang w:val="ro-RO"/>
        </w:rPr>
        <w:t>Astfel că</w:t>
      </w:r>
      <w:r w:rsidR="009D6FA0" w:rsidRPr="006232BA">
        <w:rPr>
          <w:sz w:val="24"/>
          <w:szCs w:val="24"/>
          <w:lang w:val="ro-RO"/>
        </w:rPr>
        <w:t xml:space="preserve">, în această situație  apreciem că </w:t>
      </w:r>
      <w:r w:rsidRPr="006232BA">
        <w:rPr>
          <w:sz w:val="24"/>
          <w:szCs w:val="24"/>
          <w:lang w:val="ro-RO"/>
        </w:rPr>
        <w:t xml:space="preserve"> se impune de urgenţă adoptarea unor prevederi legale în</w:t>
      </w:r>
      <w:r w:rsidR="009D6FA0" w:rsidRPr="006232BA">
        <w:rPr>
          <w:sz w:val="24"/>
          <w:szCs w:val="24"/>
          <w:lang w:val="ro-RO"/>
        </w:rPr>
        <w:t xml:space="preserve"> sensul reglementării </w:t>
      </w:r>
      <w:r w:rsidR="006232BA" w:rsidRPr="006232BA">
        <w:rPr>
          <w:sz w:val="24"/>
          <w:szCs w:val="24"/>
          <w:lang w:val="ro-RO"/>
        </w:rPr>
        <w:t xml:space="preserve"> contravenționale a obligației</w:t>
      </w:r>
      <w:r w:rsidR="009D6FA0" w:rsidRPr="006232BA">
        <w:rPr>
          <w:sz w:val="24"/>
          <w:szCs w:val="24"/>
          <w:lang w:val="ro-RO"/>
        </w:rPr>
        <w:t xml:space="preserve"> de îndepărtare a țurțurilor și a zăpezii </w:t>
      </w:r>
      <w:r w:rsidR="006232BA" w:rsidRPr="006232BA">
        <w:rPr>
          <w:sz w:val="24"/>
          <w:szCs w:val="24"/>
          <w:lang w:val="ro-RO"/>
        </w:rPr>
        <w:t xml:space="preserve"> de pe clădirile unde </w:t>
      </w:r>
      <w:r w:rsidR="00243C84">
        <w:rPr>
          <w:sz w:val="24"/>
          <w:szCs w:val="24"/>
          <w:lang w:val="ro-RO"/>
        </w:rPr>
        <w:t>există pericol i</w:t>
      </w:r>
      <w:r w:rsidR="006232BA" w:rsidRPr="006232BA">
        <w:rPr>
          <w:sz w:val="24"/>
          <w:szCs w:val="24"/>
          <w:lang w:val="ro-RO"/>
        </w:rPr>
        <w:t>minent de cădere.</w:t>
      </w:r>
    </w:p>
    <w:p w:rsidR="003F23C1" w:rsidRPr="006232BA" w:rsidRDefault="003F23C1" w:rsidP="006232BA">
      <w:pPr>
        <w:autoSpaceDE w:val="0"/>
        <w:autoSpaceDN w:val="0"/>
        <w:adjustRightInd w:val="0"/>
        <w:spacing w:line="276" w:lineRule="auto"/>
        <w:ind w:firstLine="720"/>
        <w:jc w:val="both"/>
        <w:rPr>
          <w:rStyle w:val="rezumat1"/>
          <w:sz w:val="24"/>
          <w:szCs w:val="24"/>
          <w:lang w:val="ro-RO"/>
        </w:rPr>
      </w:pPr>
      <w:r w:rsidRPr="006232BA">
        <w:rPr>
          <w:sz w:val="24"/>
          <w:szCs w:val="24"/>
          <w:lang w:val="ro-RO"/>
        </w:rPr>
        <w:t xml:space="preserve">Având în vedere aceste aspecte, şi ţinând seama de prevederile art. 2 alin. 2 din O.G. nr. 2/2001 privind regimul juridic al contravenţiilor, potrivit cărora „ prin hotărâri ale autorităţilor administraţiei </w:t>
      </w:r>
      <w:r w:rsidRPr="006232BA">
        <w:rPr>
          <w:sz w:val="24"/>
          <w:szCs w:val="24"/>
          <w:lang w:val="ro-RO"/>
        </w:rPr>
        <w:lastRenderedPageBreak/>
        <w:t xml:space="preserve">publice locale sau judeţene se stabilesc şi se sancţionează contravenţii în toate domeniile de activitate pentru care acestora le sunt stabilite atribuţii prin lege, în măsura în care în domeniile respective nu sunt stabilite contravenţii prin legi, ordonanţe sau hotărâri ale Guvernului”, </w:t>
      </w:r>
      <w:r w:rsidRPr="006232BA">
        <w:rPr>
          <w:bCs/>
          <w:sz w:val="24"/>
          <w:szCs w:val="24"/>
          <w:lang w:val="ro-RO"/>
        </w:rPr>
        <w:t xml:space="preserve">propunem  </w:t>
      </w:r>
      <w:r w:rsidRPr="006232BA">
        <w:rPr>
          <w:color w:val="000000"/>
          <w:sz w:val="24"/>
          <w:szCs w:val="24"/>
          <w:lang w:val="ro-RO"/>
        </w:rPr>
        <w:t>completarea</w:t>
      </w:r>
      <w:r w:rsidRPr="006232BA">
        <w:rPr>
          <w:bCs/>
          <w:sz w:val="24"/>
          <w:szCs w:val="24"/>
          <w:lang w:val="ro-RO"/>
        </w:rPr>
        <w:t xml:space="preserve">  Anexei la</w:t>
      </w:r>
      <w:r w:rsidRPr="006232BA">
        <w:rPr>
          <w:sz w:val="24"/>
          <w:szCs w:val="24"/>
          <w:lang w:val="ro-RO"/>
        </w:rPr>
        <w:t xml:space="preserve"> </w:t>
      </w:r>
      <w:r w:rsidRPr="006232BA">
        <w:rPr>
          <w:bCs/>
          <w:sz w:val="24"/>
          <w:szCs w:val="24"/>
          <w:lang w:val="ro-RO"/>
        </w:rPr>
        <w:t>Hotărârea Consiliului Local nr. 371/30.10.2007 privind constatarea şi sancţionarea</w:t>
      </w:r>
      <w:r w:rsidRPr="006232BA">
        <w:rPr>
          <w:sz w:val="24"/>
          <w:szCs w:val="24"/>
          <w:lang w:val="ro-RO"/>
        </w:rPr>
        <w:t xml:space="preserve"> </w:t>
      </w:r>
      <w:r w:rsidRPr="006232BA">
        <w:rPr>
          <w:bCs/>
          <w:sz w:val="24"/>
          <w:szCs w:val="24"/>
          <w:lang w:val="ro-RO"/>
        </w:rPr>
        <w:t xml:space="preserve">contravenţiilor pe teritoriul Municipiului Timişoara, </w:t>
      </w:r>
      <w:r w:rsidRPr="006232BA">
        <w:rPr>
          <w:rStyle w:val="rezumat1"/>
          <w:sz w:val="24"/>
          <w:szCs w:val="24"/>
          <w:lang w:val="ro-RO"/>
        </w:rPr>
        <w:t xml:space="preserve">conform </w:t>
      </w:r>
      <w:r w:rsidRPr="006232BA">
        <w:rPr>
          <w:rStyle w:val="rezumat1"/>
          <w:i/>
          <w:sz w:val="24"/>
          <w:szCs w:val="24"/>
          <w:u w:val="single"/>
          <w:lang w:val="ro-RO"/>
        </w:rPr>
        <w:t xml:space="preserve">Anexei </w:t>
      </w:r>
      <w:r w:rsidRPr="006232BA">
        <w:rPr>
          <w:rStyle w:val="rezumat1"/>
          <w:sz w:val="24"/>
          <w:szCs w:val="24"/>
          <w:lang w:val="ro-RO"/>
        </w:rPr>
        <w:t>prezentului referat.</w:t>
      </w:r>
    </w:p>
    <w:p w:rsidR="003F23C1" w:rsidRPr="006232BA" w:rsidRDefault="003F23C1" w:rsidP="006232BA">
      <w:pPr>
        <w:autoSpaceDE w:val="0"/>
        <w:autoSpaceDN w:val="0"/>
        <w:adjustRightInd w:val="0"/>
        <w:spacing w:line="276" w:lineRule="auto"/>
        <w:ind w:firstLine="720"/>
        <w:jc w:val="both"/>
        <w:rPr>
          <w:rStyle w:val="rezumat1"/>
          <w:b/>
          <w:sz w:val="24"/>
          <w:szCs w:val="24"/>
          <w:lang w:val="ro-RO"/>
        </w:rPr>
      </w:pPr>
    </w:p>
    <w:p w:rsidR="003F23C1" w:rsidRPr="006232BA" w:rsidRDefault="003F23C1" w:rsidP="006232BA">
      <w:pPr>
        <w:autoSpaceDE w:val="0"/>
        <w:autoSpaceDN w:val="0"/>
        <w:adjustRightInd w:val="0"/>
        <w:spacing w:line="276" w:lineRule="auto"/>
        <w:ind w:firstLine="720"/>
        <w:jc w:val="both"/>
        <w:rPr>
          <w:rStyle w:val="rezumat1"/>
          <w:b/>
          <w:sz w:val="24"/>
          <w:szCs w:val="24"/>
          <w:lang w:val="ro-RO"/>
        </w:rPr>
      </w:pPr>
    </w:p>
    <w:p w:rsidR="003F23C1" w:rsidRPr="006232BA" w:rsidRDefault="003F23C1" w:rsidP="006232BA">
      <w:pPr>
        <w:widowControl w:val="0"/>
        <w:autoSpaceDE w:val="0"/>
        <w:autoSpaceDN w:val="0"/>
        <w:adjustRightInd w:val="0"/>
        <w:spacing w:line="276" w:lineRule="auto"/>
        <w:ind w:firstLine="720"/>
        <w:jc w:val="both"/>
        <w:rPr>
          <w:color w:val="000000"/>
          <w:sz w:val="24"/>
          <w:szCs w:val="24"/>
          <w:lang w:val="ro-RO"/>
        </w:rPr>
      </w:pPr>
    </w:p>
    <w:p w:rsidR="003F23C1" w:rsidRPr="006232BA" w:rsidRDefault="003F23C1" w:rsidP="006232BA">
      <w:pPr>
        <w:widowControl w:val="0"/>
        <w:autoSpaceDE w:val="0"/>
        <w:autoSpaceDN w:val="0"/>
        <w:adjustRightInd w:val="0"/>
        <w:spacing w:line="276" w:lineRule="auto"/>
        <w:jc w:val="both"/>
        <w:rPr>
          <w:color w:val="000000"/>
          <w:sz w:val="24"/>
          <w:szCs w:val="24"/>
          <w:lang w:val="ro-RO"/>
        </w:rPr>
      </w:pPr>
      <w:r w:rsidRPr="006232BA">
        <w:rPr>
          <w:color w:val="000000"/>
          <w:sz w:val="24"/>
          <w:szCs w:val="24"/>
          <w:lang w:val="ro-RO"/>
        </w:rPr>
        <w:t xml:space="preserve">  </w:t>
      </w:r>
      <w:r w:rsidRPr="006232BA">
        <w:rPr>
          <w:color w:val="000000"/>
          <w:sz w:val="24"/>
          <w:szCs w:val="24"/>
          <w:lang w:val="ro-RO"/>
        </w:rPr>
        <w:tab/>
        <w:t xml:space="preserve">DIRECTOR EXECUTIV                                           </w:t>
      </w:r>
    </w:p>
    <w:p w:rsidR="003F23C1" w:rsidRPr="006232BA" w:rsidRDefault="003F23C1" w:rsidP="006232BA">
      <w:pPr>
        <w:widowControl w:val="0"/>
        <w:tabs>
          <w:tab w:val="left" w:pos="9360"/>
        </w:tabs>
        <w:autoSpaceDE w:val="0"/>
        <w:autoSpaceDN w:val="0"/>
        <w:adjustRightInd w:val="0"/>
        <w:spacing w:line="276" w:lineRule="auto"/>
        <w:ind w:right="281"/>
        <w:rPr>
          <w:color w:val="000000"/>
          <w:sz w:val="24"/>
          <w:szCs w:val="24"/>
          <w:lang w:val="ro-RO"/>
        </w:rPr>
      </w:pPr>
      <w:r w:rsidRPr="006232BA">
        <w:rPr>
          <w:i/>
          <w:iCs/>
          <w:color w:val="000000"/>
          <w:sz w:val="24"/>
          <w:szCs w:val="24"/>
          <w:lang w:val="ro-RO"/>
        </w:rPr>
        <w:t xml:space="preserve"> </w:t>
      </w:r>
      <w:r w:rsidR="006232BA">
        <w:rPr>
          <w:i/>
          <w:iCs/>
          <w:color w:val="000000"/>
          <w:sz w:val="24"/>
          <w:szCs w:val="24"/>
          <w:lang w:val="ro-RO"/>
        </w:rPr>
        <w:t xml:space="preserve">        </w:t>
      </w:r>
      <w:r w:rsidRPr="006232BA">
        <w:rPr>
          <w:i/>
          <w:iCs/>
          <w:color w:val="000000"/>
          <w:sz w:val="24"/>
          <w:szCs w:val="24"/>
          <w:lang w:val="ro-RO"/>
        </w:rPr>
        <w:t xml:space="preserve">   Jr.</w:t>
      </w:r>
      <w:r w:rsidRPr="006232BA">
        <w:rPr>
          <w:color w:val="000000"/>
          <w:sz w:val="24"/>
          <w:szCs w:val="24"/>
          <w:lang w:val="ro-RO"/>
        </w:rPr>
        <w:t xml:space="preserve"> </w:t>
      </w:r>
      <w:r w:rsidRPr="006232BA">
        <w:rPr>
          <w:b/>
          <w:bCs/>
          <w:color w:val="000000"/>
          <w:sz w:val="24"/>
          <w:szCs w:val="24"/>
          <w:lang w:val="ro-RO"/>
        </w:rPr>
        <w:t xml:space="preserve">DORU SPĂTARU                                                         </w:t>
      </w:r>
      <w:r w:rsidRPr="006232BA">
        <w:rPr>
          <w:color w:val="000000"/>
          <w:sz w:val="24"/>
          <w:szCs w:val="24"/>
          <w:lang w:val="ro-RO"/>
        </w:rPr>
        <w:t xml:space="preserve">                                                     </w:t>
      </w:r>
    </w:p>
    <w:p w:rsidR="003F23C1" w:rsidRPr="006232BA" w:rsidRDefault="003F23C1" w:rsidP="006232BA">
      <w:pPr>
        <w:widowControl w:val="0"/>
        <w:autoSpaceDE w:val="0"/>
        <w:autoSpaceDN w:val="0"/>
        <w:adjustRightInd w:val="0"/>
        <w:spacing w:line="276" w:lineRule="auto"/>
        <w:rPr>
          <w:b/>
          <w:iCs/>
          <w:color w:val="000000"/>
          <w:sz w:val="24"/>
          <w:szCs w:val="24"/>
          <w:lang w:val="ro-RO"/>
        </w:rPr>
      </w:pPr>
      <w:r w:rsidRPr="006232BA">
        <w:rPr>
          <w:b/>
          <w:iCs/>
          <w:color w:val="000000"/>
          <w:sz w:val="24"/>
          <w:szCs w:val="24"/>
          <w:lang w:val="ro-RO"/>
        </w:rPr>
        <w:t xml:space="preserve">                                                                                                                  </w:t>
      </w:r>
    </w:p>
    <w:p w:rsidR="003F23C1" w:rsidRPr="006232BA" w:rsidRDefault="003F23C1" w:rsidP="006232BA">
      <w:pPr>
        <w:widowControl w:val="0"/>
        <w:autoSpaceDE w:val="0"/>
        <w:autoSpaceDN w:val="0"/>
        <w:adjustRightInd w:val="0"/>
        <w:spacing w:line="276" w:lineRule="auto"/>
        <w:rPr>
          <w:b/>
          <w:iCs/>
          <w:color w:val="000000"/>
          <w:sz w:val="24"/>
          <w:szCs w:val="24"/>
          <w:lang w:val="ro-RO"/>
        </w:rPr>
      </w:pPr>
    </w:p>
    <w:p w:rsidR="003F23C1" w:rsidRPr="006232BA" w:rsidRDefault="003F23C1" w:rsidP="006232BA">
      <w:pPr>
        <w:widowControl w:val="0"/>
        <w:autoSpaceDE w:val="0"/>
        <w:autoSpaceDN w:val="0"/>
        <w:adjustRightInd w:val="0"/>
        <w:spacing w:line="276" w:lineRule="auto"/>
        <w:ind w:left="6480"/>
        <w:rPr>
          <w:color w:val="000000"/>
          <w:sz w:val="24"/>
          <w:szCs w:val="24"/>
          <w:lang w:val="ro-RO"/>
        </w:rPr>
      </w:pPr>
      <w:r w:rsidRPr="006232BA">
        <w:rPr>
          <w:b/>
          <w:iCs/>
          <w:color w:val="000000"/>
          <w:sz w:val="24"/>
          <w:szCs w:val="24"/>
          <w:lang w:val="ro-RO"/>
        </w:rPr>
        <w:t xml:space="preserve">        </w:t>
      </w:r>
      <w:r w:rsidRPr="006232BA">
        <w:rPr>
          <w:color w:val="000000"/>
          <w:sz w:val="24"/>
          <w:szCs w:val="24"/>
          <w:lang w:val="ro-RO"/>
        </w:rPr>
        <w:t xml:space="preserve">AVIZAT JURIDIC </w:t>
      </w:r>
      <w:r w:rsidRPr="006232BA">
        <w:rPr>
          <w:color w:val="000000"/>
          <w:sz w:val="24"/>
          <w:szCs w:val="24"/>
          <w:lang w:val="ro-RO"/>
        </w:rPr>
        <w:tab/>
      </w:r>
    </w:p>
    <w:p w:rsidR="003F23C1" w:rsidRPr="006232BA" w:rsidRDefault="003F23C1" w:rsidP="006232BA">
      <w:pPr>
        <w:widowControl w:val="0"/>
        <w:autoSpaceDE w:val="0"/>
        <w:autoSpaceDN w:val="0"/>
        <w:adjustRightInd w:val="0"/>
        <w:spacing w:line="276" w:lineRule="auto"/>
        <w:jc w:val="center"/>
        <w:rPr>
          <w:b/>
          <w:bCs/>
          <w:i/>
          <w:color w:val="000000"/>
          <w:sz w:val="24"/>
          <w:szCs w:val="24"/>
          <w:lang w:val="ro-RO"/>
        </w:rPr>
      </w:pPr>
      <w:r w:rsidRPr="006232BA">
        <w:rPr>
          <w:b/>
          <w:bCs/>
          <w:color w:val="000000"/>
          <w:sz w:val="24"/>
          <w:szCs w:val="24"/>
          <w:lang w:val="ro-RO"/>
        </w:rPr>
        <w:t xml:space="preserve">                                                                                                 </w:t>
      </w:r>
      <w:r w:rsidRPr="006232BA">
        <w:rPr>
          <w:b/>
          <w:bCs/>
          <w:color w:val="000000"/>
          <w:sz w:val="24"/>
          <w:szCs w:val="24"/>
          <w:lang w:val="ro-RO"/>
        </w:rPr>
        <w:tab/>
      </w:r>
    </w:p>
    <w:p w:rsidR="003F23C1" w:rsidRPr="006232BA" w:rsidRDefault="003F23C1" w:rsidP="006232BA">
      <w:pPr>
        <w:widowControl w:val="0"/>
        <w:autoSpaceDE w:val="0"/>
        <w:autoSpaceDN w:val="0"/>
        <w:adjustRightInd w:val="0"/>
        <w:spacing w:line="276" w:lineRule="auto"/>
        <w:jc w:val="center"/>
        <w:rPr>
          <w:b/>
          <w:bCs/>
          <w:i/>
          <w:color w:val="000000"/>
          <w:sz w:val="24"/>
          <w:szCs w:val="24"/>
          <w:lang w:val="ro-RO"/>
        </w:rPr>
      </w:pPr>
    </w:p>
    <w:p w:rsidR="003F23C1" w:rsidRPr="006232BA" w:rsidRDefault="003F23C1" w:rsidP="006232BA">
      <w:pPr>
        <w:widowControl w:val="0"/>
        <w:autoSpaceDE w:val="0"/>
        <w:autoSpaceDN w:val="0"/>
        <w:adjustRightInd w:val="0"/>
        <w:spacing w:line="276" w:lineRule="auto"/>
        <w:jc w:val="center"/>
        <w:rPr>
          <w:b/>
          <w:bCs/>
          <w:i/>
          <w:color w:val="000000"/>
          <w:sz w:val="24"/>
          <w:szCs w:val="24"/>
          <w:lang w:val="ro-RO"/>
        </w:rPr>
      </w:pPr>
    </w:p>
    <w:p w:rsidR="003F23C1" w:rsidRPr="006232BA" w:rsidRDefault="003F23C1" w:rsidP="006232BA">
      <w:pPr>
        <w:widowControl w:val="0"/>
        <w:autoSpaceDE w:val="0"/>
        <w:autoSpaceDN w:val="0"/>
        <w:adjustRightInd w:val="0"/>
        <w:spacing w:line="276" w:lineRule="auto"/>
        <w:jc w:val="center"/>
        <w:rPr>
          <w:b/>
          <w:bCs/>
          <w:color w:val="000000"/>
          <w:sz w:val="24"/>
          <w:szCs w:val="24"/>
          <w:lang w:val="ro-RO"/>
        </w:rPr>
      </w:pPr>
      <w:r w:rsidRPr="006232BA">
        <w:rPr>
          <w:b/>
          <w:bCs/>
          <w:i/>
          <w:color w:val="000000"/>
          <w:sz w:val="24"/>
          <w:szCs w:val="24"/>
          <w:lang w:val="ro-RO"/>
        </w:rPr>
        <w:t>Întocmit</w:t>
      </w:r>
      <w:r w:rsidRPr="006232BA">
        <w:rPr>
          <w:b/>
          <w:bCs/>
          <w:color w:val="000000"/>
          <w:sz w:val="24"/>
          <w:szCs w:val="24"/>
          <w:lang w:val="ro-RO"/>
        </w:rPr>
        <w:t xml:space="preserve">    </w:t>
      </w:r>
    </w:p>
    <w:p w:rsidR="003F23C1" w:rsidRPr="006232BA" w:rsidRDefault="003F23C1" w:rsidP="006232BA">
      <w:pPr>
        <w:widowControl w:val="0"/>
        <w:autoSpaceDE w:val="0"/>
        <w:autoSpaceDN w:val="0"/>
        <w:adjustRightInd w:val="0"/>
        <w:spacing w:line="276" w:lineRule="auto"/>
        <w:jc w:val="center"/>
        <w:rPr>
          <w:b/>
          <w:bCs/>
          <w:color w:val="000000"/>
          <w:sz w:val="24"/>
          <w:szCs w:val="24"/>
          <w:lang w:val="ro-RO"/>
        </w:rPr>
      </w:pPr>
    </w:p>
    <w:p w:rsidR="003F23C1" w:rsidRPr="006232BA" w:rsidRDefault="003F23C1" w:rsidP="006232BA">
      <w:pPr>
        <w:widowControl w:val="0"/>
        <w:autoSpaceDE w:val="0"/>
        <w:autoSpaceDN w:val="0"/>
        <w:adjustRightInd w:val="0"/>
        <w:spacing w:line="276" w:lineRule="auto"/>
        <w:jc w:val="center"/>
        <w:rPr>
          <w:b/>
          <w:bCs/>
          <w:color w:val="000000"/>
          <w:sz w:val="24"/>
          <w:szCs w:val="24"/>
          <w:lang w:val="ro-RO"/>
        </w:rPr>
      </w:pPr>
    </w:p>
    <w:p w:rsidR="003F23C1" w:rsidRPr="006232BA" w:rsidRDefault="003F23C1" w:rsidP="006232BA">
      <w:pPr>
        <w:widowControl w:val="0"/>
        <w:autoSpaceDE w:val="0"/>
        <w:autoSpaceDN w:val="0"/>
        <w:adjustRightInd w:val="0"/>
        <w:spacing w:line="276" w:lineRule="auto"/>
        <w:jc w:val="center"/>
        <w:rPr>
          <w:b/>
          <w:bCs/>
          <w:i/>
          <w:color w:val="000000"/>
          <w:sz w:val="24"/>
          <w:szCs w:val="24"/>
          <w:lang w:val="ro-RO"/>
        </w:rPr>
      </w:pPr>
    </w:p>
    <w:p w:rsidR="003F23C1" w:rsidRPr="006232BA" w:rsidRDefault="003F23C1" w:rsidP="006232BA">
      <w:pPr>
        <w:widowControl w:val="0"/>
        <w:autoSpaceDE w:val="0"/>
        <w:autoSpaceDN w:val="0"/>
        <w:adjustRightInd w:val="0"/>
        <w:spacing w:line="276" w:lineRule="auto"/>
        <w:ind w:right="281"/>
        <w:rPr>
          <w:color w:val="000000"/>
          <w:sz w:val="24"/>
          <w:szCs w:val="24"/>
          <w:lang w:val="ro-RO"/>
        </w:rPr>
      </w:pPr>
      <w:r w:rsidRPr="006232BA">
        <w:rPr>
          <w:color w:val="000000"/>
          <w:sz w:val="24"/>
          <w:szCs w:val="24"/>
          <w:lang w:val="ro-RO"/>
        </w:rPr>
        <w:t xml:space="preserve">               SERVICIUL </w:t>
      </w:r>
      <w:r w:rsidR="006232BA">
        <w:rPr>
          <w:color w:val="000000"/>
          <w:sz w:val="24"/>
          <w:szCs w:val="24"/>
          <w:lang w:val="ro-RO"/>
        </w:rPr>
        <w:t xml:space="preserve">PROTECȚIA MEDIULUI </w:t>
      </w:r>
    </w:p>
    <w:p w:rsidR="003F23C1" w:rsidRPr="006232BA" w:rsidRDefault="003F23C1" w:rsidP="006232BA">
      <w:pPr>
        <w:widowControl w:val="0"/>
        <w:autoSpaceDE w:val="0"/>
        <w:autoSpaceDN w:val="0"/>
        <w:adjustRightInd w:val="0"/>
        <w:spacing w:line="276" w:lineRule="auto"/>
        <w:rPr>
          <w:b/>
          <w:color w:val="000000"/>
          <w:sz w:val="24"/>
          <w:szCs w:val="24"/>
          <w:lang w:val="ro-RO"/>
        </w:rPr>
      </w:pPr>
      <w:r w:rsidRPr="006232BA">
        <w:rPr>
          <w:b/>
          <w:color w:val="000000"/>
          <w:sz w:val="24"/>
          <w:szCs w:val="24"/>
          <w:lang w:val="ro-RO"/>
        </w:rPr>
        <w:t xml:space="preserve">                     Şef  Serv. </w:t>
      </w:r>
      <w:r w:rsidR="006232BA">
        <w:rPr>
          <w:b/>
          <w:color w:val="000000"/>
          <w:sz w:val="24"/>
          <w:szCs w:val="24"/>
          <w:lang w:val="ro-RO"/>
        </w:rPr>
        <w:t xml:space="preserve"> PUȘCAȘ ADRIAN</w:t>
      </w:r>
      <w:r w:rsidRPr="006232BA">
        <w:rPr>
          <w:b/>
          <w:color w:val="000000"/>
          <w:sz w:val="24"/>
          <w:szCs w:val="24"/>
          <w:lang w:val="ro-RO"/>
        </w:rPr>
        <w:t xml:space="preserve">                                         </w:t>
      </w:r>
    </w:p>
    <w:p w:rsidR="003F23C1" w:rsidRPr="006232BA" w:rsidRDefault="003F23C1" w:rsidP="006232BA">
      <w:pPr>
        <w:widowControl w:val="0"/>
        <w:autoSpaceDE w:val="0"/>
        <w:autoSpaceDN w:val="0"/>
        <w:adjustRightInd w:val="0"/>
        <w:spacing w:line="276" w:lineRule="auto"/>
        <w:rPr>
          <w:b/>
          <w:color w:val="000000"/>
          <w:sz w:val="24"/>
          <w:szCs w:val="24"/>
          <w:lang w:val="ro-RO"/>
        </w:rPr>
      </w:pPr>
    </w:p>
    <w:p w:rsidR="003F23C1" w:rsidRPr="006232BA" w:rsidRDefault="003F23C1" w:rsidP="006232BA">
      <w:pPr>
        <w:widowControl w:val="0"/>
        <w:autoSpaceDE w:val="0"/>
        <w:autoSpaceDN w:val="0"/>
        <w:adjustRightInd w:val="0"/>
        <w:spacing w:line="276" w:lineRule="auto"/>
        <w:rPr>
          <w:b/>
          <w:color w:val="000000"/>
          <w:sz w:val="24"/>
          <w:szCs w:val="24"/>
          <w:lang w:val="ro-RO"/>
        </w:rPr>
      </w:pPr>
    </w:p>
    <w:p w:rsidR="003F23C1" w:rsidRPr="006232BA" w:rsidRDefault="003F23C1" w:rsidP="006232BA">
      <w:pPr>
        <w:widowControl w:val="0"/>
        <w:autoSpaceDE w:val="0"/>
        <w:autoSpaceDN w:val="0"/>
        <w:adjustRightInd w:val="0"/>
        <w:spacing w:line="276" w:lineRule="auto"/>
        <w:rPr>
          <w:b/>
          <w:color w:val="000000"/>
          <w:sz w:val="24"/>
          <w:szCs w:val="24"/>
          <w:lang w:val="ro-RO"/>
        </w:rPr>
      </w:pPr>
      <w:r w:rsidRPr="006232BA">
        <w:rPr>
          <w:b/>
          <w:color w:val="000000"/>
          <w:sz w:val="24"/>
          <w:szCs w:val="24"/>
          <w:lang w:val="ro-RO"/>
        </w:rPr>
        <w:t xml:space="preserve">                                                                                                                     </w:t>
      </w:r>
      <w:r w:rsidR="006232BA">
        <w:rPr>
          <w:color w:val="000000"/>
          <w:sz w:val="24"/>
          <w:szCs w:val="24"/>
          <w:lang w:val="ro-RO"/>
        </w:rPr>
        <w:t xml:space="preserve">CONSILIER </w:t>
      </w:r>
      <w:r w:rsidRPr="006232BA">
        <w:rPr>
          <w:color w:val="000000"/>
          <w:sz w:val="24"/>
          <w:szCs w:val="24"/>
          <w:lang w:val="ro-RO"/>
        </w:rPr>
        <w:t xml:space="preserve"> JURIDIC</w:t>
      </w:r>
    </w:p>
    <w:p w:rsidR="003F23C1" w:rsidRPr="006232BA" w:rsidRDefault="003F23C1" w:rsidP="006232BA">
      <w:pPr>
        <w:widowControl w:val="0"/>
        <w:autoSpaceDE w:val="0"/>
        <w:autoSpaceDN w:val="0"/>
        <w:adjustRightInd w:val="0"/>
        <w:spacing w:line="276" w:lineRule="auto"/>
        <w:rPr>
          <w:b/>
          <w:bCs/>
          <w:color w:val="000000"/>
          <w:sz w:val="24"/>
          <w:szCs w:val="24"/>
          <w:lang w:val="ro-RO"/>
        </w:rPr>
      </w:pPr>
      <w:r w:rsidRPr="006232BA">
        <w:rPr>
          <w:b/>
          <w:color w:val="000000"/>
          <w:sz w:val="24"/>
          <w:szCs w:val="24"/>
          <w:lang w:val="ro-RO"/>
        </w:rPr>
        <w:t xml:space="preserve">                                                                                                                       </w:t>
      </w:r>
      <w:r w:rsidR="006232BA">
        <w:rPr>
          <w:b/>
          <w:color w:val="000000"/>
          <w:sz w:val="24"/>
          <w:szCs w:val="24"/>
          <w:lang w:val="ro-RO"/>
        </w:rPr>
        <w:t xml:space="preserve">   </w:t>
      </w:r>
      <w:r w:rsidRPr="006232BA">
        <w:rPr>
          <w:b/>
          <w:color w:val="000000"/>
          <w:sz w:val="24"/>
          <w:szCs w:val="24"/>
          <w:lang w:val="ro-RO"/>
        </w:rPr>
        <w:t xml:space="preserve">MARIN BLAJIN   </w:t>
      </w:r>
      <w:r w:rsidRPr="006232BA">
        <w:rPr>
          <w:b/>
          <w:bCs/>
          <w:i/>
          <w:color w:val="000000"/>
          <w:sz w:val="24"/>
          <w:szCs w:val="24"/>
          <w:lang w:val="ro-RO"/>
        </w:rPr>
        <w:t xml:space="preserve">                                                                                                   </w:t>
      </w:r>
    </w:p>
    <w:p w:rsidR="003A3F06" w:rsidRPr="006232BA" w:rsidRDefault="003A3F06" w:rsidP="006232BA">
      <w:pPr>
        <w:tabs>
          <w:tab w:val="left" w:pos="4228"/>
          <w:tab w:val="center" w:pos="5233"/>
        </w:tabs>
        <w:spacing w:line="276" w:lineRule="auto"/>
        <w:jc w:val="both"/>
        <w:rPr>
          <w:sz w:val="24"/>
          <w:szCs w:val="24"/>
          <w:lang w:val="ro-RO"/>
        </w:rPr>
      </w:pPr>
    </w:p>
    <w:sectPr w:rsidR="003A3F06" w:rsidRPr="006232BA" w:rsidSect="005A129A">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495" w:rsidRDefault="000E0495" w:rsidP="00E74348">
      <w:r>
        <w:separator/>
      </w:r>
    </w:p>
  </w:endnote>
  <w:endnote w:type="continuationSeparator" w:id="0">
    <w:p w:rsidR="000E0495" w:rsidRDefault="000E0495" w:rsidP="00E7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Pr="00E74348" w:rsidRDefault="00E74348">
    <w:pPr>
      <w:pStyle w:val="Footer"/>
      <w:rPr>
        <w:lang w:val="ro-RO"/>
      </w:rPr>
    </w:pPr>
    <w:r>
      <w:rPr>
        <w:lang w:val="ro-RO"/>
      </w:rPr>
      <w:t xml:space="preserve">                                                                                                                                                               Cod  FP  53-01, ver.1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495" w:rsidRDefault="000E0495" w:rsidP="00E74348">
      <w:r>
        <w:separator/>
      </w:r>
    </w:p>
  </w:footnote>
  <w:footnote w:type="continuationSeparator" w:id="0">
    <w:p w:rsidR="000E0495" w:rsidRDefault="000E0495" w:rsidP="00E74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A7"/>
    <w:rsid w:val="0000138E"/>
    <w:rsid w:val="00016A00"/>
    <w:rsid w:val="00022F14"/>
    <w:rsid w:val="000275D7"/>
    <w:rsid w:val="0004000C"/>
    <w:rsid w:val="00067755"/>
    <w:rsid w:val="000D050A"/>
    <w:rsid w:val="000E0495"/>
    <w:rsid w:val="000E479D"/>
    <w:rsid w:val="00105095"/>
    <w:rsid w:val="00157F19"/>
    <w:rsid w:val="00185E4E"/>
    <w:rsid w:val="001C7462"/>
    <w:rsid w:val="001F70FA"/>
    <w:rsid w:val="002222CF"/>
    <w:rsid w:val="00222C73"/>
    <w:rsid w:val="00243C84"/>
    <w:rsid w:val="002B40B9"/>
    <w:rsid w:val="00312437"/>
    <w:rsid w:val="00321EDC"/>
    <w:rsid w:val="003859F8"/>
    <w:rsid w:val="003925FA"/>
    <w:rsid w:val="003A3F06"/>
    <w:rsid w:val="003F23C1"/>
    <w:rsid w:val="00432CFB"/>
    <w:rsid w:val="004E542A"/>
    <w:rsid w:val="005A129A"/>
    <w:rsid w:val="005A1319"/>
    <w:rsid w:val="005A6C39"/>
    <w:rsid w:val="005B27DC"/>
    <w:rsid w:val="005D5560"/>
    <w:rsid w:val="006232BA"/>
    <w:rsid w:val="00626C1D"/>
    <w:rsid w:val="0065425B"/>
    <w:rsid w:val="00664D61"/>
    <w:rsid w:val="007D3AAB"/>
    <w:rsid w:val="008403CA"/>
    <w:rsid w:val="008C12A7"/>
    <w:rsid w:val="009071EC"/>
    <w:rsid w:val="009176E0"/>
    <w:rsid w:val="009D69E8"/>
    <w:rsid w:val="009D6FA0"/>
    <w:rsid w:val="009F1C90"/>
    <w:rsid w:val="00AE08BB"/>
    <w:rsid w:val="00B52F14"/>
    <w:rsid w:val="00BA3A19"/>
    <w:rsid w:val="00BC0BC0"/>
    <w:rsid w:val="00BC633F"/>
    <w:rsid w:val="00BD2688"/>
    <w:rsid w:val="00C21766"/>
    <w:rsid w:val="00C40ECC"/>
    <w:rsid w:val="00CA1CB8"/>
    <w:rsid w:val="00CA41A7"/>
    <w:rsid w:val="00CD2BB2"/>
    <w:rsid w:val="00DD09EC"/>
    <w:rsid w:val="00DF2122"/>
    <w:rsid w:val="00E7039A"/>
    <w:rsid w:val="00E72930"/>
    <w:rsid w:val="00E74348"/>
    <w:rsid w:val="00E873F9"/>
    <w:rsid w:val="00EE3475"/>
    <w:rsid w:val="00F1375F"/>
    <w:rsid w:val="00F56D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719</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Stanici</dc:creator>
  <cp:lastModifiedBy>Marin Blajin</cp:lastModifiedBy>
  <cp:revision>15</cp:revision>
  <cp:lastPrinted>2013-01-09T09:48:00Z</cp:lastPrinted>
  <dcterms:created xsi:type="dcterms:W3CDTF">2013-01-09T09:24:00Z</dcterms:created>
  <dcterms:modified xsi:type="dcterms:W3CDTF">2013-01-10T12:39:00Z</dcterms:modified>
</cp:coreProperties>
</file>