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A93650" w:rsidP="00D11D6B">
      <w:pPr>
        <w:pStyle w:val="NoSpacing"/>
        <w:rPr>
          <w:rFonts w:ascii="Times New Roman" w:hAnsi="Times New Roman" w:cs="Times New Roman"/>
          <w:sz w:val="24"/>
          <w:szCs w:val="24"/>
          <w:lang w:val="ro-RO"/>
        </w:rPr>
      </w:pPr>
      <w:r w:rsidRPr="00A93650">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-90703</wp:posOffset>
            </wp:positionH>
            <wp:positionV relativeFrom="paragraph">
              <wp:posOffset>-256184</wp:posOffset>
            </wp:positionV>
            <wp:extent cx="749046" cy="1082649"/>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11D6B" w:rsidRPr="00FB0B7F">
        <w:rPr>
          <w:rFonts w:ascii="Times New Roman" w:hAnsi="Times New Roman" w:cs="Times New Roman"/>
          <w:sz w:val="24"/>
          <w:szCs w:val="24"/>
          <w:lang w:val="ro-RO"/>
        </w:rPr>
        <w:t>MUNICIPIUL TIMIŞOARA</w:t>
      </w:r>
    </w:p>
    <w:p w:rsidR="00D11D6B" w:rsidRPr="00FB0B7F"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D11D6B">
      <w:pPr>
        <w:pStyle w:val="NoSpacing"/>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911C72" w:rsidRPr="00911C72" w:rsidRDefault="009849E4" w:rsidP="00FB0B7F">
      <w:pPr>
        <w:pStyle w:val="NoSpacing"/>
        <w:rPr>
          <w:rFonts w:ascii="Times New Roman" w:hAnsi="Times New Roman" w:cs="Times New Roman"/>
          <w:sz w:val="24"/>
          <w:szCs w:val="24"/>
          <w:lang w:val="ro-RO"/>
        </w:rPr>
      </w:pPr>
      <w:r>
        <w:rPr>
          <w:rFonts w:ascii="Times New Roman" w:hAnsi="Times New Roman" w:cs="Times New Roman"/>
          <w:sz w:val="24"/>
          <w:szCs w:val="24"/>
          <w:lang w:val="ro-RO"/>
        </w:rPr>
        <w:t>CT2019-</w:t>
      </w:r>
      <w:r w:rsidR="0068166A">
        <w:rPr>
          <w:rFonts w:ascii="Times New Roman" w:hAnsi="Times New Roman" w:cs="Times New Roman"/>
          <w:sz w:val="24"/>
          <w:szCs w:val="24"/>
          <w:lang w:val="ro-RO"/>
        </w:rPr>
        <w:t>007051/13.11.2019</w:t>
      </w:r>
    </w:p>
    <w:p w:rsidR="00EF2082" w:rsidRDefault="00EF2082" w:rsidP="00DE625B">
      <w:pPr>
        <w:pStyle w:val="NoSpacing"/>
        <w:rPr>
          <w:rFonts w:ascii="Times New Roman" w:hAnsi="Times New Roman" w:cs="Times New Roman"/>
          <w:b/>
          <w:sz w:val="24"/>
          <w:szCs w:val="24"/>
          <w:lang w:val="ro-RO"/>
        </w:rPr>
      </w:pPr>
    </w:p>
    <w:p w:rsidR="00A93650" w:rsidRDefault="00A93650" w:rsidP="00FB0B7F">
      <w:pPr>
        <w:pStyle w:val="NoSpacing"/>
        <w:jc w:val="center"/>
        <w:rPr>
          <w:rFonts w:ascii="Times New Roman" w:hAnsi="Times New Roman" w:cs="Times New Roman"/>
          <w:b/>
          <w:sz w:val="24"/>
          <w:szCs w:val="24"/>
          <w:lang w:val="ro-RO"/>
        </w:rPr>
      </w:pPr>
    </w:p>
    <w:p w:rsidR="00D11D6B" w:rsidRDefault="00A3630C" w:rsidP="00FB0B7F">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RAPORT DE SPECIALITATE</w:t>
      </w:r>
      <w:r w:rsidR="00FB0B7F" w:rsidRPr="00FB0B7F">
        <w:rPr>
          <w:rFonts w:ascii="Times New Roman" w:hAnsi="Times New Roman" w:cs="Times New Roman"/>
          <w:b/>
          <w:sz w:val="24"/>
          <w:szCs w:val="24"/>
          <w:lang w:val="ro-RO"/>
        </w:rPr>
        <w:t>,</w:t>
      </w:r>
    </w:p>
    <w:p w:rsidR="0016317B" w:rsidRDefault="006F623C" w:rsidP="00DE625B">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w:t>
      </w:r>
      <w:r w:rsidR="00A93650">
        <w:rPr>
          <w:rFonts w:ascii="Times New Roman" w:hAnsi="Times New Roman" w:cs="Times New Roman"/>
          <w:b/>
          <w:sz w:val="24"/>
          <w:szCs w:val="24"/>
          <w:lang w:val="ro-RO"/>
        </w:rPr>
        <w:t xml:space="preserve">rivind </w:t>
      </w:r>
      <w:r w:rsidR="0016317B">
        <w:rPr>
          <w:rFonts w:ascii="Times New Roman" w:hAnsi="Times New Roman" w:cs="Times New Roman"/>
          <w:b/>
          <w:sz w:val="24"/>
          <w:szCs w:val="24"/>
          <w:lang w:val="ro-RO"/>
        </w:rPr>
        <w:t xml:space="preserve">acordarea </w:t>
      </w:r>
      <w:r w:rsidR="00B262F2">
        <w:rPr>
          <w:rFonts w:ascii="Times New Roman" w:hAnsi="Times New Roman" w:cs="Times New Roman"/>
          <w:b/>
          <w:sz w:val="24"/>
          <w:szCs w:val="24"/>
          <w:lang w:val="ro-RO"/>
        </w:rPr>
        <w:t xml:space="preserve"> </w:t>
      </w:r>
      <w:r w:rsidR="0016317B">
        <w:rPr>
          <w:rFonts w:ascii="Times New Roman" w:hAnsi="Times New Roman" w:cs="Times New Roman"/>
          <w:b/>
          <w:sz w:val="24"/>
          <w:szCs w:val="24"/>
          <w:lang w:val="ro-RO"/>
        </w:rPr>
        <w:t>dreptului de uz şi servitute către E-Distribuţie Banat SA</w:t>
      </w:r>
      <w:r w:rsidR="0068166A">
        <w:rPr>
          <w:rFonts w:ascii="Times New Roman" w:hAnsi="Times New Roman" w:cs="Times New Roman"/>
          <w:b/>
          <w:sz w:val="24"/>
          <w:szCs w:val="24"/>
          <w:lang w:val="ro-RO"/>
        </w:rPr>
        <w:t xml:space="preserve">, </w:t>
      </w:r>
      <w:r w:rsidR="0016317B">
        <w:rPr>
          <w:rFonts w:ascii="Times New Roman" w:hAnsi="Times New Roman" w:cs="Times New Roman"/>
          <w:b/>
          <w:sz w:val="24"/>
          <w:szCs w:val="24"/>
          <w:lang w:val="ro-RO"/>
        </w:rPr>
        <w:t>asupra terenului aflat în domeniul public al municipiului Timişoara, str.Gavril Musicescu</w:t>
      </w:r>
      <w:r w:rsidR="0068166A">
        <w:rPr>
          <w:rFonts w:ascii="Times New Roman" w:hAnsi="Times New Roman" w:cs="Times New Roman"/>
          <w:b/>
          <w:sz w:val="24"/>
          <w:szCs w:val="24"/>
          <w:lang w:val="ro-RO"/>
        </w:rPr>
        <w:t>, identificat prin nr.to</w:t>
      </w:r>
      <w:r w:rsidR="0016317B">
        <w:rPr>
          <w:rFonts w:ascii="Times New Roman" w:hAnsi="Times New Roman" w:cs="Times New Roman"/>
          <w:b/>
          <w:sz w:val="24"/>
          <w:szCs w:val="24"/>
          <w:lang w:val="ro-RO"/>
        </w:rPr>
        <w:t>p.14259, CF nr.407179 Timişoara</w:t>
      </w:r>
      <w:r w:rsidR="0068166A">
        <w:rPr>
          <w:rFonts w:ascii="Times New Roman" w:hAnsi="Times New Roman" w:cs="Times New Roman"/>
          <w:b/>
          <w:sz w:val="24"/>
          <w:szCs w:val="24"/>
          <w:lang w:val="ro-RO"/>
        </w:rPr>
        <w:t xml:space="preserve"> </w:t>
      </w:r>
      <w:r w:rsidR="0016317B">
        <w:rPr>
          <w:rFonts w:ascii="Times New Roman" w:hAnsi="Times New Roman" w:cs="Times New Roman"/>
          <w:b/>
          <w:sz w:val="24"/>
          <w:szCs w:val="24"/>
          <w:lang w:val="ro-RO"/>
        </w:rPr>
        <w:t xml:space="preserve"> </w:t>
      </w:r>
    </w:p>
    <w:p w:rsidR="00EF2082" w:rsidRPr="00DE625B" w:rsidRDefault="00CF2023" w:rsidP="009F1129">
      <w:pPr>
        <w:pStyle w:val="NoSpacing"/>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Pr="009F1129">
        <w:rPr>
          <w:rFonts w:ascii="Times New Roman" w:hAnsi="Times New Roman" w:cs="Times New Roman"/>
          <w:b/>
          <w:sz w:val="24"/>
          <w:szCs w:val="24"/>
          <w:lang w:val="ro-RO"/>
        </w:rPr>
        <w:t xml:space="preserve"> </w:t>
      </w:r>
      <w:r w:rsidRPr="009F1129">
        <w:rPr>
          <w:rFonts w:ascii="Times New Roman" w:hAnsi="Times New Roman" w:cs="Times New Roman"/>
          <w:sz w:val="24"/>
          <w:szCs w:val="24"/>
          <w:lang w:val="ro-RO"/>
        </w:rPr>
        <w:t>Imobilul situat în municipiul Timişoara, str.Gavril Musicescu, identificat prin nr.top.14259, înscris în CF nr.407179</w:t>
      </w:r>
      <w:r w:rsidR="00B00EA4" w:rsidRPr="009F1129">
        <w:rPr>
          <w:rFonts w:ascii="Times New Roman" w:hAnsi="Times New Roman" w:cs="Times New Roman"/>
          <w:sz w:val="24"/>
          <w:szCs w:val="24"/>
          <w:lang w:val="ro-RO"/>
        </w:rPr>
        <w:t xml:space="preserve"> Timişoara (CF vechi 2), se află cuprins în domeniul public al Municipiului Timişoara .</w:t>
      </w:r>
    </w:p>
    <w:p w:rsidR="00B00EA4" w:rsidRPr="009F1129" w:rsidRDefault="00B00EA4" w:rsidP="009F1129">
      <w:pPr>
        <w:pStyle w:val="NoSpacing"/>
        <w:jc w:val="both"/>
        <w:rPr>
          <w:rFonts w:ascii="Times New Roman" w:hAnsi="Times New Roman" w:cs="Times New Roman"/>
          <w:sz w:val="24"/>
          <w:szCs w:val="24"/>
          <w:lang w:val="ro-RO"/>
        </w:rPr>
      </w:pPr>
      <w:r w:rsidRPr="009F1129">
        <w:rPr>
          <w:rFonts w:ascii="Times New Roman" w:hAnsi="Times New Roman" w:cs="Times New Roman"/>
          <w:sz w:val="24"/>
          <w:szCs w:val="24"/>
          <w:lang w:val="ro-RO"/>
        </w:rPr>
        <w:t xml:space="preserve">          E-Distribuţie Banat SA, cu sediul în loc.Timişoara, str.Pestalozzi, nr.3-5, CUI 144903709, J35/247/04.03.2002, reprezentată prin Alin Craciunesc</w:t>
      </w:r>
      <w:r w:rsidR="00B7129C" w:rsidRPr="009F1129">
        <w:rPr>
          <w:rFonts w:ascii="Times New Roman" w:hAnsi="Times New Roman" w:cs="Times New Roman"/>
          <w:sz w:val="24"/>
          <w:szCs w:val="24"/>
          <w:lang w:val="ro-RO"/>
        </w:rPr>
        <w:t xml:space="preserve">u-Ing.Şef. Zona MT/JT Timişoara, prin adresa nr.CT2019-007051 ne aduce la cunoştiinţă intenţia subscrisei de a amplasa un post de transformare nou proiectat </w:t>
      </w:r>
      <w:r w:rsidRPr="009F1129">
        <w:rPr>
          <w:rFonts w:ascii="Times New Roman" w:hAnsi="Times New Roman" w:cs="Times New Roman"/>
          <w:sz w:val="24"/>
          <w:szCs w:val="24"/>
          <w:lang w:val="ro-RO"/>
        </w:rPr>
        <w:t xml:space="preserve"> </w:t>
      </w:r>
      <w:r w:rsidR="00B7129C" w:rsidRPr="009F1129">
        <w:rPr>
          <w:rFonts w:ascii="Times New Roman" w:hAnsi="Times New Roman" w:cs="Times New Roman"/>
          <w:sz w:val="24"/>
          <w:szCs w:val="24"/>
          <w:lang w:val="ro-RO"/>
        </w:rPr>
        <w:t>pe teren domeniu public, identificat prin nr.top.14259, CF nr.407179 Timişoara, conform Certificat de Urbanism nr.1872 din 28.05.2019.</w:t>
      </w:r>
    </w:p>
    <w:p w:rsidR="005E6726" w:rsidRPr="009F1129" w:rsidRDefault="0023460F" w:rsidP="009F1129">
      <w:pPr>
        <w:pStyle w:val="NoSpacing"/>
        <w:jc w:val="both"/>
        <w:rPr>
          <w:rFonts w:ascii="Times New Roman" w:hAnsi="Times New Roman" w:cs="Times New Roman"/>
          <w:sz w:val="24"/>
          <w:szCs w:val="24"/>
          <w:lang w:val="ro-RO"/>
        </w:rPr>
      </w:pPr>
      <w:r w:rsidRPr="009F1129">
        <w:rPr>
          <w:rFonts w:ascii="Times New Roman" w:hAnsi="Times New Roman" w:cs="Times New Roman"/>
          <w:sz w:val="24"/>
          <w:szCs w:val="24"/>
          <w:lang w:val="ro-RO"/>
        </w:rPr>
        <w:t xml:space="preserve">          Prin adresa înaintată, </w:t>
      </w:r>
      <w:r w:rsidR="005E6726" w:rsidRPr="009F1129">
        <w:rPr>
          <w:rFonts w:ascii="Times New Roman" w:hAnsi="Times New Roman" w:cs="Times New Roman"/>
          <w:sz w:val="24"/>
          <w:szCs w:val="24"/>
          <w:lang w:val="ro-RO"/>
        </w:rPr>
        <w:t xml:space="preserve"> </w:t>
      </w:r>
      <w:r w:rsidRPr="009F1129">
        <w:rPr>
          <w:rFonts w:ascii="Times New Roman" w:hAnsi="Times New Roman" w:cs="Times New Roman"/>
          <w:sz w:val="24"/>
          <w:szCs w:val="24"/>
          <w:lang w:val="ro-RO"/>
        </w:rPr>
        <w:t>E-Distribuţie Banat SA solicită acordul Consiliului Local al Municipiului Timişoara în vederea amplasării postului de transformare pe domeniul p</w:t>
      </w:r>
      <w:r w:rsidR="006F03ED" w:rsidRPr="009F1129">
        <w:rPr>
          <w:rFonts w:ascii="Times New Roman" w:hAnsi="Times New Roman" w:cs="Times New Roman"/>
          <w:sz w:val="24"/>
          <w:szCs w:val="24"/>
          <w:lang w:val="ro-RO"/>
        </w:rPr>
        <w:t>ublic al m</w:t>
      </w:r>
      <w:r w:rsidRPr="009F1129">
        <w:rPr>
          <w:rFonts w:ascii="Times New Roman" w:hAnsi="Times New Roman" w:cs="Times New Roman"/>
          <w:sz w:val="24"/>
          <w:szCs w:val="24"/>
          <w:lang w:val="ro-RO"/>
        </w:rPr>
        <w:t>unicipiului Timişoara, imobil identificat prin nr.top.14259, CF nr.407179 Timişoara.</w:t>
      </w:r>
    </w:p>
    <w:p w:rsidR="0023460F" w:rsidRPr="00DE625B" w:rsidRDefault="00ED67E4" w:rsidP="00DE625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lang w:val="ro-RO"/>
        </w:rPr>
        <w:t xml:space="preserve">          Î</w:t>
      </w:r>
      <w:r w:rsidR="0023460F" w:rsidRPr="009F1129">
        <w:rPr>
          <w:rFonts w:ascii="Times New Roman" w:hAnsi="Times New Roman" w:cs="Times New Roman"/>
          <w:sz w:val="24"/>
          <w:szCs w:val="24"/>
          <w:lang w:val="ro-RO"/>
        </w:rPr>
        <w:t>n vederea obţinerii Autorizaţiei de Construire d</w:t>
      </w:r>
      <w:r>
        <w:rPr>
          <w:rFonts w:ascii="Times New Roman" w:hAnsi="Times New Roman" w:cs="Times New Roman"/>
          <w:sz w:val="24"/>
          <w:szCs w:val="24"/>
          <w:lang w:val="ro-RO"/>
        </w:rPr>
        <w:t>e către</w:t>
      </w:r>
      <w:r w:rsidR="00DE625B">
        <w:rPr>
          <w:rFonts w:ascii="Times New Roman" w:hAnsi="Times New Roman" w:cs="Times New Roman"/>
          <w:sz w:val="24"/>
          <w:szCs w:val="24"/>
          <w:lang w:val="ro-RO"/>
        </w:rPr>
        <w:t xml:space="preserve"> E-Distribuţie Banat SA şi </w:t>
      </w:r>
      <w:r w:rsidR="0023460F" w:rsidRPr="009F1129">
        <w:rPr>
          <w:rFonts w:ascii="Times New Roman" w:hAnsi="Times New Roman" w:cs="Times New Roman"/>
          <w:sz w:val="24"/>
          <w:szCs w:val="24"/>
          <w:lang w:val="ro-RO"/>
        </w:rPr>
        <w:t xml:space="preserve">pentru amplasarea </w:t>
      </w:r>
      <w:r w:rsidR="006F03ED" w:rsidRPr="009F1129">
        <w:rPr>
          <w:rFonts w:ascii="Times New Roman" w:hAnsi="Times New Roman" w:cs="Times New Roman"/>
          <w:sz w:val="24"/>
          <w:szCs w:val="24"/>
          <w:lang w:val="ro-RO"/>
        </w:rPr>
        <w:t xml:space="preserve">unui post de transformare, pe terenul situat în Timişoara, str.G.Musicescu, aflat în domeniul public al municipiului Timişoara, identificat în  planul topografic care constituie </w:t>
      </w:r>
      <w:r w:rsidR="006F03ED" w:rsidRPr="009F1129">
        <w:rPr>
          <w:rFonts w:ascii="Times New Roman" w:hAnsi="Times New Roman" w:cs="Times New Roman"/>
          <w:b/>
          <w:i/>
          <w:sz w:val="24"/>
          <w:szCs w:val="24"/>
          <w:lang w:val="ro-RO"/>
        </w:rPr>
        <w:t xml:space="preserve">Anexa </w:t>
      </w:r>
      <w:r w:rsidR="006F03ED" w:rsidRPr="009F1129">
        <w:rPr>
          <w:rFonts w:ascii="Times New Roman" w:hAnsi="Times New Roman" w:cs="Times New Roman"/>
          <w:sz w:val="24"/>
          <w:szCs w:val="24"/>
          <w:lang w:val="ro-RO"/>
        </w:rPr>
        <w:t>la prezentul proiect de hotărâre, şi pentru asigurarea alimentării cu energie electrică a consumatorilor care beneficiază de acest punct de transformare, în</w:t>
      </w:r>
      <w:r w:rsidR="00270D05">
        <w:rPr>
          <w:rFonts w:ascii="Times New Roman" w:hAnsi="Times New Roman" w:cs="Times New Roman"/>
          <w:sz w:val="24"/>
          <w:szCs w:val="24"/>
          <w:lang w:val="ro-RO"/>
        </w:rPr>
        <w:t xml:space="preserve"> condiţii de deplină </w:t>
      </w:r>
      <w:r>
        <w:rPr>
          <w:rFonts w:ascii="Times New Roman" w:hAnsi="Times New Roman" w:cs="Times New Roman"/>
          <w:sz w:val="24"/>
          <w:szCs w:val="24"/>
          <w:lang w:val="ro-RO"/>
        </w:rPr>
        <w:t>siguranţă</w:t>
      </w:r>
      <w:r w:rsidR="00DE625B">
        <w:rPr>
          <w:rFonts w:ascii="Times New Roman" w:hAnsi="Times New Roman" w:cs="Times New Roman"/>
          <w:sz w:val="24"/>
          <w:szCs w:val="24"/>
          <w:lang w:val="ro-RO"/>
        </w:rPr>
        <w:t xml:space="preserve"> este necesară </w:t>
      </w:r>
      <w:proofErr w:type="spellStart"/>
      <w:r w:rsidR="00DE625B">
        <w:rPr>
          <w:rFonts w:ascii="Times New Roman" w:hAnsi="Times New Roman" w:cs="Times New Roman"/>
          <w:color w:val="000000"/>
          <w:sz w:val="24"/>
          <w:szCs w:val="24"/>
        </w:rPr>
        <w:t>acordarea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dreptului</w:t>
      </w:r>
      <w:proofErr w:type="spellEnd"/>
      <w:r w:rsidR="00DE625B">
        <w:rPr>
          <w:rFonts w:ascii="Times New Roman" w:hAnsi="Times New Roman" w:cs="Times New Roman"/>
          <w:color w:val="000000"/>
          <w:sz w:val="24"/>
          <w:szCs w:val="24"/>
        </w:rPr>
        <w:t xml:space="preserve"> de </w:t>
      </w:r>
      <w:proofErr w:type="spellStart"/>
      <w:r w:rsidR="00DE625B">
        <w:rPr>
          <w:rFonts w:ascii="Times New Roman" w:hAnsi="Times New Roman" w:cs="Times New Roman"/>
          <w:color w:val="000000"/>
          <w:sz w:val="24"/>
          <w:szCs w:val="24"/>
        </w:rPr>
        <w:t>uz</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şi</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servitute</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către</w:t>
      </w:r>
      <w:proofErr w:type="spellEnd"/>
      <w:r w:rsidR="00DE625B">
        <w:rPr>
          <w:rFonts w:ascii="Times New Roman" w:hAnsi="Times New Roman" w:cs="Times New Roman"/>
          <w:color w:val="000000"/>
          <w:sz w:val="24"/>
          <w:szCs w:val="24"/>
        </w:rPr>
        <w:t xml:space="preserve"> E-</w:t>
      </w:r>
      <w:proofErr w:type="spellStart"/>
      <w:r w:rsidR="00DE625B">
        <w:rPr>
          <w:rFonts w:ascii="Times New Roman" w:hAnsi="Times New Roman" w:cs="Times New Roman"/>
          <w:color w:val="000000"/>
          <w:sz w:val="24"/>
          <w:szCs w:val="24"/>
        </w:rPr>
        <w:t>Distribuţie</w:t>
      </w:r>
      <w:proofErr w:type="spellEnd"/>
      <w:r w:rsidR="00DE625B">
        <w:rPr>
          <w:rFonts w:ascii="Times New Roman" w:hAnsi="Times New Roman" w:cs="Times New Roman"/>
          <w:color w:val="000000"/>
          <w:sz w:val="24"/>
          <w:szCs w:val="24"/>
        </w:rPr>
        <w:t xml:space="preserve"> Banat SA-UO MT/JT </w:t>
      </w:r>
      <w:proofErr w:type="spellStart"/>
      <w:r w:rsidR="00DE625B">
        <w:rPr>
          <w:rFonts w:ascii="Times New Roman" w:hAnsi="Times New Roman" w:cs="Times New Roman"/>
          <w:color w:val="000000"/>
          <w:sz w:val="24"/>
          <w:szCs w:val="24"/>
        </w:rPr>
        <w:t>Timişoara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asupra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terenului</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înscris</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în</w:t>
      </w:r>
      <w:proofErr w:type="spellEnd"/>
      <w:r w:rsidR="00DE625B">
        <w:rPr>
          <w:rFonts w:ascii="Times New Roman" w:hAnsi="Times New Roman" w:cs="Times New Roman"/>
          <w:color w:val="000000"/>
          <w:sz w:val="24"/>
          <w:szCs w:val="24"/>
        </w:rPr>
        <w:t xml:space="preserve"> CF nr.407179 </w:t>
      </w:r>
      <w:proofErr w:type="spellStart"/>
      <w:r w:rsidR="00DE625B">
        <w:rPr>
          <w:rFonts w:ascii="Times New Roman" w:hAnsi="Times New Roman" w:cs="Times New Roman"/>
          <w:color w:val="000000"/>
          <w:sz w:val="24"/>
          <w:szCs w:val="24"/>
        </w:rPr>
        <w:t>Timişoara</w:t>
      </w:r>
      <w:proofErr w:type="spellEnd"/>
      <w:r w:rsidR="00DE625B">
        <w:rPr>
          <w:rFonts w:ascii="Times New Roman" w:hAnsi="Times New Roman" w:cs="Times New Roman"/>
          <w:color w:val="000000"/>
          <w:sz w:val="24"/>
          <w:szCs w:val="24"/>
        </w:rPr>
        <w:t xml:space="preserve">, nr.top.14259, </w:t>
      </w:r>
      <w:proofErr w:type="spellStart"/>
      <w:r w:rsidR="00DE625B">
        <w:rPr>
          <w:rFonts w:ascii="Times New Roman" w:hAnsi="Times New Roman" w:cs="Times New Roman"/>
          <w:color w:val="000000"/>
          <w:sz w:val="24"/>
          <w:szCs w:val="24"/>
        </w:rPr>
        <w:t>în</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suprafaţă</w:t>
      </w:r>
      <w:proofErr w:type="spellEnd"/>
      <w:r w:rsidR="00DE625B">
        <w:rPr>
          <w:rFonts w:ascii="Times New Roman" w:hAnsi="Times New Roman" w:cs="Times New Roman"/>
          <w:color w:val="000000"/>
          <w:sz w:val="24"/>
          <w:szCs w:val="24"/>
        </w:rPr>
        <w:t xml:space="preserve"> de 14 mp  </w:t>
      </w:r>
      <w:proofErr w:type="spellStart"/>
      <w:r w:rsidR="00DE625B">
        <w:rPr>
          <w:rFonts w:ascii="Times New Roman" w:hAnsi="Times New Roman" w:cs="Times New Roman"/>
          <w:color w:val="000000"/>
          <w:sz w:val="24"/>
          <w:szCs w:val="24"/>
        </w:rPr>
        <w:t>în</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vederea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realizării</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investiţiei-Demontare</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linie</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electrică</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aeriana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şi</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amplasare</w:t>
      </w:r>
      <w:proofErr w:type="spellEnd"/>
      <w:r w:rsidR="00DE625B">
        <w:rPr>
          <w:rFonts w:ascii="Times New Roman" w:hAnsi="Times New Roman" w:cs="Times New Roman"/>
          <w:color w:val="000000"/>
          <w:sz w:val="24"/>
          <w:szCs w:val="24"/>
        </w:rPr>
        <w:t xml:space="preserve"> PC 20 kV, </w:t>
      </w:r>
      <w:proofErr w:type="spellStart"/>
      <w:r w:rsidR="00DE625B">
        <w:rPr>
          <w:rFonts w:ascii="Times New Roman" w:hAnsi="Times New Roman" w:cs="Times New Roman"/>
          <w:color w:val="000000"/>
          <w:sz w:val="24"/>
          <w:szCs w:val="24"/>
        </w:rPr>
        <w:t>Timişoara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str.Musicescu</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colţ</w:t>
      </w:r>
      <w:proofErr w:type="spellEnd"/>
      <w:r w:rsidR="00DE625B">
        <w:rPr>
          <w:rFonts w:ascii="Times New Roman" w:hAnsi="Times New Roman" w:cs="Times New Roman"/>
          <w:color w:val="000000"/>
          <w:sz w:val="24"/>
          <w:szCs w:val="24"/>
        </w:rPr>
        <w:t xml:space="preserve"> cu </w:t>
      </w:r>
      <w:proofErr w:type="spellStart"/>
      <w:r w:rsidR="00DE625B">
        <w:rPr>
          <w:rFonts w:ascii="Times New Roman" w:hAnsi="Times New Roman" w:cs="Times New Roman"/>
          <w:color w:val="000000"/>
          <w:sz w:val="24"/>
          <w:szCs w:val="24"/>
        </w:rPr>
        <w:t>str.Mircea</w:t>
      </w:r>
      <w:proofErr w:type="spellEnd"/>
      <w:r w:rsidR="00DE625B">
        <w:rPr>
          <w:rFonts w:ascii="Times New Roman" w:hAnsi="Times New Roman" w:cs="Times New Roman"/>
          <w:color w:val="000000"/>
          <w:sz w:val="24"/>
          <w:szCs w:val="24"/>
        </w:rPr>
        <w:t xml:space="preserve"> </w:t>
      </w:r>
      <w:proofErr w:type="spellStart"/>
      <w:r w:rsidR="00DE625B">
        <w:rPr>
          <w:rFonts w:ascii="Times New Roman" w:hAnsi="Times New Roman" w:cs="Times New Roman"/>
          <w:color w:val="000000"/>
          <w:sz w:val="24"/>
          <w:szCs w:val="24"/>
        </w:rPr>
        <w:t>Neamţu</w:t>
      </w:r>
      <w:proofErr w:type="spellEnd"/>
      <w:r w:rsidR="00DE625B">
        <w:rPr>
          <w:rFonts w:ascii="Times New Roman" w:hAnsi="Times New Roman" w:cs="Times New Roman"/>
          <w:color w:val="000000"/>
          <w:sz w:val="24"/>
          <w:szCs w:val="24"/>
        </w:rPr>
        <w:t xml:space="preserve"> conform </w:t>
      </w:r>
      <w:proofErr w:type="spellStart"/>
      <w:r w:rsidR="00DE625B">
        <w:rPr>
          <w:rFonts w:ascii="Times New Roman" w:hAnsi="Times New Roman" w:cs="Times New Roman"/>
          <w:color w:val="000000"/>
          <w:sz w:val="24"/>
          <w:szCs w:val="24"/>
        </w:rPr>
        <w:t>proiectului</w:t>
      </w:r>
      <w:proofErr w:type="spellEnd"/>
      <w:r w:rsidR="00DE625B">
        <w:rPr>
          <w:rFonts w:ascii="Times New Roman" w:hAnsi="Times New Roman" w:cs="Times New Roman"/>
          <w:color w:val="000000"/>
          <w:sz w:val="24"/>
          <w:szCs w:val="24"/>
        </w:rPr>
        <w:t xml:space="preserve"> nr.6538/2017 .</w:t>
      </w:r>
    </w:p>
    <w:p w:rsidR="004C5792" w:rsidRDefault="004C5792"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Potrivit legii speciale în materie –Legea nr.123/2012, legea energiei electrice şi a gazelor naturale, cu modificările şi completările ulterioare, art.12, alin.(1) „</w:t>
      </w:r>
      <w:r w:rsidRPr="004C5792">
        <w:rPr>
          <w:rFonts w:ascii="Times New Roman" w:hAnsi="Times New Roman" w:cs="Times New Roman"/>
          <w:i/>
          <w:sz w:val="24"/>
          <w:szCs w:val="24"/>
          <w:lang w:val="ro-RO"/>
        </w:rPr>
        <w:t>Lucrările de realizare şi retehnologizare ale capacităţilor energetice pentru care se acordă autorizaţii, precum şi activităţiile şi serviciile pentru care se acordă licenţe, după caz, sunt de interes public, cu excepţia celor care sunt destinate exclusiv satisfacerii consumului propriu al titularului autorizaţiei sau licenţei</w:t>
      </w:r>
      <w:r>
        <w:rPr>
          <w:rFonts w:ascii="Times New Roman" w:hAnsi="Times New Roman" w:cs="Times New Roman"/>
          <w:sz w:val="24"/>
          <w:szCs w:val="24"/>
          <w:lang w:val="ro-RO"/>
        </w:rPr>
        <w:t>”, iar potrivit art.12, alin.(4) din lege se precizează ca „</w:t>
      </w:r>
      <w:r w:rsidRPr="004C5792">
        <w:rPr>
          <w:rFonts w:ascii="Times New Roman" w:hAnsi="Times New Roman" w:cs="Times New Roman"/>
          <w:i/>
          <w:sz w:val="24"/>
          <w:szCs w:val="24"/>
          <w:lang w:val="ro-RO"/>
        </w:rPr>
        <w:t>exercitarea drepturilor de</w:t>
      </w:r>
      <w:r>
        <w:rPr>
          <w:rFonts w:ascii="Times New Roman" w:hAnsi="Times New Roman" w:cs="Times New Roman"/>
          <w:sz w:val="24"/>
          <w:szCs w:val="24"/>
          <w:lang w:val="ro-RO"/>
        </w:rPr>
        <w:t xml:space="preserve"> </w:t>
      </w:r>
      <w:r>
        <w:rPr>
          <w:rFonts w:ascii="Times New Roman" w:hAnsi="Times New Roman" w:cs="Times New Roman"/>
          <w:i/>
          <w:sz w:val="24"/>
          <w:szCs w:val="24"/>
          <w:lang w:val="ro-RO"/>
        </w:rPr>
        <w:t>uz şi de servitute asupra proprietăţilor statului şi ale unităţilor administrativ-teritoriale afectate de capacităţile energetice se realizează cu titlu gratuit pe toată durata existenţei acestora”.</w:t>
      </w:r>
    </w:p>
    <w:p w:rsidR="009F1ECA" w:rsidRDefault="004C5792"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F1ECA">
        <w:rPr>
          <w:rFonts w:ascii="Times New Roman" w:hAnsi="Times New Roman" w:cs="Times New Roman"/>
          <w:sz w:val="24"/>
          <w:szCs w:val="24"/>
          <w:lang w:val="ro-RO"/>
        </w:rPr>
        <w:t>Asupra terenurilor şi bunurilor</w:t>
      </w:r>
      <w:r w:rsidR="00270D05">
        <w:rPr>
          <w:rFonts w:ascii="Times New Roman" w:hAnsi="Times New Roman" w:cs="Times New Roman"/>
          <w:sz w:val="24"/>
          <w:szCs w:val="24"/>
          <w:lang w:val="ro-RO"/>
        </w:rPr>
        <w:t xml:space="preserve"> proprietate publică sau privată</w:t>
      </w:r>
      <w:r w:rsidR="009F1ECA">
        <w:rPr>
          <w:rFonts w:ascii="Times New Roman" w:hAnsi="Times New Roman" w:cs="Times New Roman"/>
          <w:sz w:val="24"/>
          <w:szCs w:val="24"/>
          <w:lang w:val="ro-RO"/>
        </w:rPr>
        <w:t xml:space="preserve"> a altor persoane fizice ori juridice şi asupra activităţilor desfăşurate de persoane fizice sau juridice în vecinătatea capacităţii energetice se instituie limitări ale dreptului de proprietate în favoarea titularilor au</w:t>
      </w:r>
      <w:r w:rsidR="006F12D9">
        <w:rPr>
          <w:rFonts w:ascii="Times New Roman" w:hAnsi="Times New Roman" w:cs="Times New Roman"/>
          <w:sz w:val="24"/>
          <w:szCs w:val="24"/>
          <w:lang w:val="ro-RO"/>
        </w:rPr>
        <w:t>to</w:t>
      </w:r>
      <w:r w:rsidR="009F1ECA">
        <w:rPr>
          <w:rFonts w:ascii="Times New Roman" w:hAnsi="Times New Roman" w:cs="Times New Roman"/>
          <w:sz w:val="24"/>
          <w:szCs w:val="24"/>
          <w:lang w:val="ro-RO"/>
        </w:rPr>
        <w:t>rizaţiilor de înfinţare şi de licenţe care beneficiază de:</w:t>
      </w:r>
    </w:p>
    <w:p w:rsidR="00875625" w:rsidRDefault="009F1ECA"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75625">
        <w:rPr>
          <w:rFonts w:ascii="Times New Roman" w:hAnsi="Times New Roman" w:cs="Times New Roman"/>
          <w:sz w:val="24"/>
          <w:szCs w:val="24"/>
          <w:lang w:val="ro-RO"/>
        </w:rPr>
        <w:t xml:space="preserve"> </w:t>
      </w:r>
      <w:r>
        <w:rPr>
          <w:rFonts w:ascii="Times New Roman" w:hAnsi="Times New Roman" w:cs="Times New Roman"/>
          <w:sz w:val="24"/>
          <w:szCs w:val="24"/>
          <w:lang w:val="ro-RO"/>
        </w:rPr>
        <w:t>dreptul de uz pentru executarea lucrărilor necesare realizării, relocării, retehnologizării sau desf</w:t>
      </w:r>
      <w:r w:rsidR="00875625">
        <w:rPr>
          <w:rFonts w:ascii="Times New Roman" w:hAnsi="Times New Roman" w:cs="Times New Roman"/>
          <w:sz w:val="24"/>
          <w:szCs w:val="24"/>
          <w:lang w:val="ro-RO"/>
        </w:rPr>
        <w:t>iinţării capacităţii energetice, obiect al autorizaţiei;</w:t>
      </w:r>
    </w:p>
    <w:p w:rsidR="004C5792" w:rsidRDefault="00875625"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F1ECA">
        <w:rPr>
          <w:rFonts w:ascii="Times New Roman" w:hAnsi="Times New Roman" w:cs="Times New Roman"/>
          <w:sz w:val="24"/>
          <w:szCs w:val="24"/>
          <w:lang w:val="ro-RO"/>
        </w:rPr>
        <w:t xml:space="preserve">  </w:t>
      </w:r>
      <w:r w:rsidR="00F95AB9">
        <w:rPr>
          <w:rFonts w:ascii="Times New Roman" w:hAnsi="Times New Roman" w:cs="Times New Roman"/>
          <w:sz w:val="24"/>
          <w:szCs w:val="24"/>
          <w:lang w:val="ro-RO"/>
        </w:rPr>
        <w:t>dreptul de uz pentru asigurarea funcţionării normale a capacităţii, obiect al autorizaţiei de înfinţare, pentru reviziile, reparaţiile şi intervenţiile necesare;</w:t>
      </w:r>
    </w:p>
    <w:p w:rsidR="00F95AB9" w:rsidRDefault="00F95AB9"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servitute de trecere subterană, de suprafaţă sau aeriană pentru instalarea/desfiinţarea de reţele electrice sau alte echipamente aferente capacităţii energetice şi pentru acces la locul de amplasare a acestora, în condiţiile legii;</w:t>
      </w:r>
    </w:p>
    <w:p w:rsidR="0016317B" w:rsidRDefault="00F95AB9"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 dreptul de a obţine restrângerea sau încetarea unor activităţi care ar putea pune în pericol</w:t>
      </w:r>
      <w:r w:rsidR="006F12D9">
        <w:rPr>
          <w:rFonts w:ascii="Times New Roman" w:hAnsi="Times New Roman" w:cs="Times New Roman"/>
          <w:sz w:val="24"/>
          <w:szCs w:val="24"/>
          <w:lang w:val="ro-RO"/>
        </w:rPr>
        <w:t xml:space="preserve"> </w:t>
      </w:r>
      <w:r>
        <w:rPr>
          <w:rFonts w:ascii="Times New Roman" w:hAnsi="Times New Roman" w:cs="Times New Roman"/>
          <w:sz w:val="24"/>
          <w:szCs w:val="24"/>
          <w:lang w:val="ro-RO"/>
        </w:rPr>
        <w:t>persoane sau bunuri:</w:t>
      </w:r>
    </w:p>
    <w:p w:rsidR="0019499B" w:rsidRDefault="0016317B"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dreptul de acces la utilităţiile publice .</w:t>
      </w:r>
    </w:p>
    <w:p w:rsidR="00F95AB9" w:rsidRDefault="0019499B" w:rsidP="009F112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Potrivit art.12 din Legea nr.123/2012</w:t>
      </w:r>
      <w:r w:rsidR="00F95AB9">
        <w:rPr>
          <w:rFonts w:ascii="Times New Roman" w:hAnsi="Times New Roman" w:cs="Times New Roman"/>
          <w:sz w:val="24"/>
          <w:szCs w:val="24"/>
          <w:lang w:val="ro-RO"/>
        </w:rPr>
        <w:t xml:space="preserve"> </w:t>
      </w:r>
      <w:r>
        <w:rPr>
          <w:rFonts w:ascii="Times New Roman" w:hAnsi="Times New Roman" w:cs="Times New Roman"/>
          <w:sz w:val="24"/>
          <w:szCs w:val="24"/>
          <w:lang w:val="ro-RO"/>
        </w:rPr>
        <w:t>din care cităm : „</w:t>
      </w:r>
      <w:r w:rsidRPr="006F12D9">
        <w:rPr>
          <w:rFonts w:ascii="Times New Roman" w:hAnsi="Times New Roman" w:cs="Times New Roman"/>
          <w:i/>
          <w:sz w:val="24"/>
          <w:szCs w:val="24"/>
          <w:lang w:val="ro-RO"/>
        </w:rPr>
        <w:t>Drepturile de uz şi de servitute au ca obiect utilitatea publică, au caracter legal, iar conţinutul acestora este prevăzut la art.14 şi se exercită fără înscriere în Cartea Funciară pe toată durata existenţei capacităţii energetice sau temporar cu ocazia retehnologizării unei capacităţi în funcţiune, reparaţiei, reviziei, lucrăriilor de intervenţie în caz de avarie</w:t>
      </w:r>
      <w:r>
        <w:rPr>
          <w:rFonts w:ascii="Times New Roman" w:hAnsi="Times New Roman" w:cs="Times New Roman"/>
          <w:sz w:val="24"/>
          <w:szCs w:val="24"/>
          <w:lang w:val="ro-RO"/>
        </w:rPr>
        <w:t xml:space="preserve"> </w:t>
      </w:r>
      <w:r w:rsidR="006F12D9">
        <w:rPr>
          <w:rFonts w:ascii="Times New Roman" w:hAnsi="Times New Roman" w:cs="Times New Roman"/>
          <w:sz w:val="24"/>
          <w:szCs w:val="24"/>
          <w:lang w:val="ro-RO"/>
        </w:rPr>
        <w:t>„</w:t>
      </w:r>
      <w:r>
        <w:rPr>
          <w:rFonts w:ascii="Times New Roman" w:hAnsi="Times New Roman" w:cs="Times New Roman"/>
          <w:sz w:val="24"/>
          <w:szCs w:val="24"/>
          <w:lang w:val="ro-RO"/>
        </w:rPr>
        <w:t>.</w:t>
      </w:r>
    </w:p>
    <w:p w:rsidR="0019499B" w:rsidRDefault="0019499B" w:rsidP="009F1129">
      <w:pPr>
        <w:pStyle w:val="NoSpacing"/>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          Aceste prevederi se coroborează cu cele ale art.22 din Regulamentul de racordare aprobat prin Ordinul ANRE nr.59/2013, care precizează : „</w:t>
      </w:r>
      <w:r>
        <w:rPr>
          <w:rFonts w:ascii="Times New Roman" w:hAnsi="Times New Roman" w:cs="Times New Roman"/>
          <w:i/>
          <w:sz w:val="24"/>
          <w:szCs w:val="24"/>
          <w:lang w:val="ro-RO"/>
        </w:rPr>
        <w:t xml:space="preserve">Punctul de delimitare se stabileşte la limita de proprietate, astfel încât reţelele electrice amplasate pe domeniul public </w:t>
      </w:r>
      <w:r w:rsidR="00C3604F">
        <w:rPr>
          <w:rFonts w:ascii="Times New Roman" w:hAnsi="Times New Roman" w:cs="Times New Roman"/>
          <w:i/>
          <w:sz w:val="24"/>
          <w:szCs w:val="24"/>
          <w:lang w:val="ro-RO"/>
        </w:rPr>
        <w:t>să fie deţinute, de regulă, de către operatorul de reţea şi să se evite amplasarea intalaţiilor operatorului de reţea pe proprietatea utilizatorului, conform prevederilor legale”.</w:t>
      </w:r>
    </w:p>
    <w:p w:rsidR="00C3604F" w:rsidRPr="00C3604F" w:rsidRDefault="00C3604F" w:rsidP="009F1129">
      <w:pPr>
        <w:pStyle w:val="NoSpacing"/>
        <w:jc w:val="both"/>
        <w:rPr>
          <w:rFonts w:ascii="Times New Roman" w:hAnsi="Times New Roman" w:cs="Times New Roman"/>
          <w:sz w:val="24"/>
          <w:szCs w:val="24"/>
          <w:lang w:val="ro-RO"/>
        </w:rPr>
      </w:pPr>
      <w:r>
        <w:rPr>
          <w:rFonts w:ascii="Times New Roman" w:hAnsi="Times New Roman" w:cs="Times New Roman"/>
          <w:i/>
          <w:sz w:val="24"/>
          <w:szCs w:val="24"/>
          <w:lang w:val="ro-RO"/>
        </w:rPr>
        <w:t xml:space="preserve">          </w:t>
      </w:r>
      <w:r>
        <w:rPr>
          <w:rFonts w:ascii="Times New Roman" w:hAnsi="Times New Roman" w:cs="Times New Roman"/>
          <w:sz w:val="24"/>
          <w:szCs w:val="24"/>
          <w:lang w:val="ro-RO"/>
        </w:rPr>
        <w:t>Având în vedere Certificatul de Urbanism nr.1872 din 28.05.2019 eliberat de Primăria Municipiului Timişoara la solicitarea E-Distribuţie Banat SA .</w:t>
      </w:r>
    </w:p>
    <w:p w:rsidR="009F1129" w:rsidRDefault="009F1129" w:rsidP="009F1129">
      <w:pPr>
        <w:pStyle w:val="NoSpacing"/>
        <w:jc w:val="both"/>
        <w:rPr>
          <w:rFonts w:ascii="Times New Roman" w:hAnsi="Times New Roman" w:cs="Times New Roman"/>
          <w:sz w:val="24"/>
          <w:szCs w:val="24"/>
        </w:rPr>
      </w:pPr>
      <w:r w:rsidRPr="009F1129">
        <w:rPr>
          <w:rFonts w:ascii="Times New Roman" w:hAnsi="Times New Roman" w:cs="Times New Roman"/>
          <w:sz w:val="24"/>
          <w:szCs w:val="24"/>
          <w:lang w:val="ro-RO"/>
        </w:rPr>
        <w:t xml:space="preserve">          </w:t>
      </w:r>
      <w:proofErr w:type="spellStart"/>
      <w:proofErr w:type="gramStart"/>
      <w:r w:rsidR="00B957EF">
        <w:rPr>
          <w:rFonts w:ascii="Times New Roman" w:hAnsi="Times New Roman" w:cs="Times New Roman"/>
          <w:sz w:val="24"/>
          <w:szCs w:val="24"/>
        </w:rPr>
        <w:t>Având</w:t>
      </w:r>
      <w:proofErr w:type="spellEnd"/>
      <w:r w:rsidR="00B957EF">
        <w:rPr>
          <w:rFonts w:ascii="Times New Roman" w:hAnsi="Times New Roman" w:cs="Times New Roman"/>
          <w:sz w:val="24"/>
          <w:szCs w:val="24"/>
        </w:rPr>
        <w:t xml:space="preserve"> </w:t>
      </w:r>
      <w:proofErr w:type="spellStart"/>
      <w:r w:rsidR="00B957EF">
        <w:rPr>
          <w:rFonts w:ascii="Times New Roman" w:hAnsi="Times New Roman" w:cs="Times New Roman"/>
          <w:sz w:val="24"/>
          <w:szCs w:val="24"/>
        </w:rPr>
        <w:t>în</w:t>
      </w:r>
      <w:proofErr w:type="spellEnd"/>
      <w:r w:rsidR="00B957EF">
        <w:rPr>
          <w:rFonts w:ascii="Times New Roman" w:hAnsi="Times New Roman" w:cs="Times New Roman"/>
          <w:sz w:val="24"/>
          <w:szCs w:val="24"/>
        </w:rPr>
        <w:t xml:space="preserve"> </w:t>
      </w:r>
      <w:proofErr w:type="spellStart"/>
      <w:r w:rsidR="00B957EF">
        <w:rPr>
          <w:rFonts w:ascii="Times New Roman" w:hAnsi="Times New Roman" w:cs="Times New Roman"/>
          <w:sz w:val="24"/>
          <w:szCs w:val="24"/>
        </w:rPr>
        <w:t>vedere</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prevederile</w:t>
      </w:r>
      <w:proofErr w:type="spellEnd"/>
      <w:r w:rsidRPr="009F1129">
        <w:rPr>
          <w:rFonts w:ascii="Times New Roman" w:hAnsi="Times New Roman" w:cs="Times New Roman"/>
          <w:sz w:val="24"/>
          <w:szCs w:val="24"/>
        </w:rPr>
        <w:t xml:space="preserve"> art.</w:t>
      </w:r>
      <w:proofErr w:type="gramEnd"/>
      <w:r w:rsidRPr="009F1129">
        <w:rPr>
          <w:rFonts w:ascii="Times New Roman" w:hAnsi="Times New Roman" w:cs="Times New Roman"/>
          <w:sz w:val="24"/>
          <w:szCs w:val="24"/>
        </w:rPr>
        <w:t xml:space="preserve"> </w:t>
      </w:r>
      <w:proofErr w:type="gramStart"/>
      <w:r w:rsidRPr="009F1129">
        <w:rPr>
          <w:rFonts w:ascii="Times New Roman" w:hAnsi="Times New Roman" w:cs="Times New Roman"/>
          <w:sz w:val="24"/>
          <w:szCs w:val="24"/>
        </w:rPr>
        <w:t xml:space="preserve">129 </w:t>
      </w:r>
      <w:proofErr w:type="spellStart"/>
      <w:r w:rsidRPr="009F1129">
        <w:rPr>
          <w:rFonts w:ascii="Times New Roman" w:hAnsi="Times New Roman" w:cs="Times New Roman"/>
          <w:sz w:val="24"/>
          <w:szCs w:val="24"/>
        </w:rPr>
        <w:t>alin</w:t>
      </w:r>
      <w:proofErr w:type="spellEnd"/>
      <w:r w:rsidRPr="009F1129">
        <w:rPr>
          <w:rFonts w:ascii="Times New Roman" w:hAnsi="Times New Roman" w:cs="Times New Roman"/>
          <w:sz w:val="24"/>
          <w:szCs w:val="24"/>
        </w:rPr>
        <w:t>.</w:t>
      </w:r>
      <w:proofErr w:type="gramEnd"/>
      <w:r w:rsidRPr="009F1129">
        <w:rPr>
          <w:rFonts w:ascii="Times New Roman" w:hAnsi="Times New Roman" w:cs="Times New Roman"/>
          <w:sz w:val="24"/>
          <w:szCs w:val="24"/>
        </w:rPr>
        <w:t xml:space="preserve"> </w:t>
      </w:r>
      <w:proofErr w:type="gramStart"/>
      <w:r w:rsidRPr="009F1129">
        <w:rPr>
          <w:rFonts w:ascii="Times New Roman" w:hAnsi="Times New Roman" w:cs="Times New Roman"/>
          <w:sz w:val="24"/>
          <w:szCs w:val="24"/>
        </w:rPr>
        <w:t xml:space="preserve">1, </w:t>
      </w:r>
      <w:proofErr w:type="spellStart"/>
      <w:r w:rsidRPr="009F1129">
        <w:rPr>
          <w:rFonts w:ascii="Times New Roman" w:hAnsi="Times New Roman" w:cs="Times New Roman"/>
          <w:sz w:val="24"/>
          <w:szCs w:val="24"/>
        </w:rPr>
        <w:t>alin</w:t>
      </w:r>
      <w:proofErr w:type="spellEnd"/>
      <w:r w:rsidRPr="009F1129">
        <w:rPr>
          <w:rFonts w:ascii="Times New Roman" w:hAnsi="Times New Roman" w:cs="Times New Roman"/>
          <w:sz w:val="24"/>
          <w:szCs w:val="24"/>
        </w:rPr>
        <w:t>.</w:t>
      </w:r>
      <w:proofErr w:type="gramEnd"/>
      <w:r w:rsidRPr="009F1129">
        <w:rPr>
          <w:rFonts w:ascii="Times New Roman" w:hAnsi="Times New Roman" w:cs="Times New Roman"/>
          <w:sz w:val="24"/>
          <w:szCs w:val="24"/>
        </w:rPr>
        <w:t xml:space="preserve"> 2 li</w:t>
      </w:r>
      <w:r w:rsidR="00D718F0">
        <w:rPr>
          <w:rFonts w:ascii="Times New Roman" w:hAnsi="Times New Roman" w:cs="Times New Roman"/>
          <w:sz w:val="24"/>
          <w:szCs w:val="24"/>
        </w:rPr>
        <w:t xml:space="preserve">t. d) </w:t>
      </w:r>
      <w:proofErr w:type="spellStart"/>
      <w:proofErr w:type="gramStart"/>
      <w:r w:rsidR="00D718F0">
        <w:rPr>
          <w:rFonts w:ascii="Times New Roman" w:hAnsi="Times New Roman" w:cs="Times New Roman"/>
          <w:sz w:val="24"/>
          <w:szCs w:val="24"/>
        </w:rPr>
        <w:t>raportat</w:t>
      </w:r>
      <w:proofErr w:type="spellEnd"/>
      <w:proofErr w:type="gramEnd"/>
      <w:r w:rsidR="00D718F0">
        <w:rPr>
          <w:rFonts w:ascii="Times New Roman" w:hAnsi="Times New Roman" w:cs="Times New Roman"/>
          <w:sz w:val="24"/>
          <w:szCs w:val="24"/>
        </w:rPr>
        <w:t xml:space="preserve"> la </w:t>
      </w:r>
      <w:proofErr w:type="spellStart"/>
      <w:r w:rsidR="00D718F0">
        <w:rPr>
          <w:rFonts w:ascii="Times New Roman" w:hAnsi="Times New Roman" w:cs="Times New Roman"/>
          <w:sz w:val="24"/>
          <w:szCs w:val="24"/>
        </w:rPr>
        <w:t>alin</w:t>
      </w:r>
      <w:proofErr w:type="spellEnd"/>
      <w:r w:rsidR="00D718F0">
        <w:rPr>
          <w:rFonts w:ascii="Times New Roman" w:hAnsi="Times New Roman" w:cs="Times New Roman"/>
          <w:sz w:val="24"/>
          <w:szCs w:val="24"/>
        </w:rPr>
        <w:t>. 7 lit. k</w:t>
      </w:r>
      <w:r w:rsidRPr="009F1129">
        <w:rPr>
          <w:rFonts w:ascii="Times New Roman" w:hAnsi="Times New Roman" w:cs="Times New Roman"/>
          <w:sz w:val="24"/>
          <w:szCs w:val="24"/>
        </w:rPr>
        <w:t xml:space="preserve">), s), art. </w:t>
      </w:r>
      <w:proofErr w:type="gramStart"/>
      <w:r w:rsidRPr="009F1129">
        <w:rPr>
          <w:rFonts w:ascii="Times New Roman" w:hAnsi="Times New Roman" w:cs="Times New Roman"/>
          <w:sz w:val="24"/>
          <w:szCs w:val="24"/>
        </w:rPr>
        <w:t xml:space="preserve">129  </w:t>
      </w:r>
      <w:proofErr w:type="spellStart"/>
      <w:r w:rsidRPr="009F1129">
        <w:rPr>
          <w:rFonts w:ascii="Times New Roman" w:hAnsi="Times New Roman" w:cs="Times New Roman"/>
          <w:sz w:val="24"/>
          <w:szCs w:val="24"/>
        </w:rPr>
        <w:t>alin</w:t>
      </w:r>
      <w:proofErr w:type="spellEnd"/>
      <w:proofErr w:type="gramEnd"/>
      <w:r w:rsidRPr="009F1129">
        <w:rPr>
          <w:rFonts w:ascii="Times New Roman" w:hAnsi="Times New Roman" w:cs="Times New Roman"/>
          <w:sz w:val="24"/>
          <w:szCs w:val="24"/>
        </w:rPr>
        <w:t xml:space="preserve">. 14 </w:t>
      </w:r>
      <w:proofErr w:type="gramStart"/>
      <w:r w:rsidRPr="009F1129">
        <w:rPr>
          <w:rFonts w:ascii="Times New Roman" w:hAnsi="Times New Roman" w:cs="Times New Roman"/>
          <w:sz w:val="24"/>
          <w:szCs w:val="24"/>
        </w:rPr>
        <w:t xml:space="preserve">din  </w:t>
      </w:r>
      <w:proofErr w:type="spellStart"/>
      <w:r w:rsidRPr="009F1129">
        <w:rPr>
          <w:rFonts w:ascii="Times New Roman" w:hAnsi="Times New Roman" w:cs="Times New Roman"/>
          <w:sz w:val="24"/>
          <w:szCs w:val="24"/>
        </w:rPr>
        <w:t>Ordonan</w:t>
      </w:r>
      <w:proofErr w:type="gramEnd"/>
      <w:r w:rsidRPr="009F1129">
        <w:rPr>
          <w:rFonts w:ascii="Times New Roman" w:cs="Times New Roman"/>
          <w:sz w:val="24"/>
          <w:szCs w:val="24"/>
        </w:rPr>
        <w:t>ț</w:t>
      </w:r>
      <w:r w:rsidRPr="009F1129">
        <w:rPr>
          <w:rFonts w:ascii="Times New Roman" w:hAnsi="Times New Roman" w:cs="Times New Roman"/>
          <w:sz w:val="24"/>
          <w:szCs w:val="24"/>
        </w:rPr>
        <w:t>a</w:t>
      </w:r>
      <w:proofErr w:type="spellEnd"/>
      <w:r w:rsidRPr="009F1129">
        <w:rPr>
          <w:rFonts w:ascii="Times New Roman" w:hAnsi="Times New Roman" w:cs="Times New Roman"/>
          <w:sz w:val="24"/>
          <w:szCs w:val="24"/>
        </w:rPr>
        <w:t xml:space="preserve"> de </w:t>
      </w:r>
      <w:proofErr w:type="spellStart"/>
      <w:r w:rsidRPr="009F1129">
        <w:rPr>
          <w:rFonts w:ascii="Times New Roman" w:hAnsi="Times New Roman" w:cs="Times New Roman"/>
          <w:sz w:val="24"/>
          <w:szCs w:val="24"/>
        </w:rPr>
        <w:t>Urgen</w:t>
      </w:r>
      <w:r w:rsidRPr="009F1129">
        <w:rPr>
          <w:rFonts w:ascii="Times New Roman" w:cs="Times New Roman"/>
          <w:sz w:val="24"/>
          <w:szCs w:val="24"/>
        </w:rPr>
        <w:t>ț</w:t>
      </w:r>
      <w:r w:rsidRPr="009F1129">
        <w:rPr>
          <w:rFonts w:ascii="Times New Roman" w:hAnsi="Times New Roman" w:cs="Times New Roman"/>
          <w:sz w:val="24"/>
          <w:szCs w:val="24"/>
        </w:rPr>
        <w:t>ă</w:t>
      </w:r>
      <w:proofErr w:type="spellEnd"/>
      <w:r w:rsidRPr="009F1129">
        <w:rPr>
          <w:rFonts w:ascii="Times New Roman" w:hAnsi="Times New Roman" w:cs="Times New Roman"/>
          <w:sz w:val="24"/>
          <w:szCs w:val="24"/>
        </w:rPr>
        <w:t xml:space="preserve"> a </w:t>
      </w:r>
      <w:proofErr w:type="spellStart"/>
      <w:r w:rsidRPr="009F1129">
        <w:rPr>
          <w:rFonts w:ascii="Times New Roman" w:hAnsi="Times New Roman" w:cs="Times New Roman"/>
          <w:sz w:val="24"/>
          <w:szCs w:val="24"/>
        </w:rPr>
        <w:t>Guvernului</w:t>
      </w:r>
      <w:proofErr w:type="spellEnd"/>
      <w:r w:rsidRPr="009F1129">
        <w:rPr>
          <w:rFonts w:ascii="Times New Roman" w:hAnsi="Times New Roman" w:cs="Times New Roman"/>
          <w:sz w:val="24"/>
          <w:szCs w:val="24"/>
        </w:rPr>
        <w:t xml:space="preserve">  nr. 57/2019 </w:t>
      </w:r>
      <w:proofErr w:type="spellStart"/>
      <w:r w:rsidRPr="009F1129">
        <w:rPr>
          <w:rFonts w:ascii="Times New Roman" w:hAnsi="Times New Roman" w:cs="Times New Roman"/>
          <w:sz w:val="24"/>
          <w:szCs w:val="24"/>
        </w:rPr>
        <w:t>privind</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Codul</w:t>
      </w:r>
      <w:proofErr w:type="spellEnd"/>
      <w:r w:rsidRPr="009F1129">
        <w:rPr>
          <w:rFonts w:ascii="Times New Roman" w:hAnsi="Times New Roman" w:cs="Times New Roman"/>
          <w:sz w:val="24"/>
          <w:szCs w:val="24"/>
        </w:rPr>
        <w:t xml:space="preserve"> </w:t>
      </w:r>
      <w:proofErr w:type="spellStart"/>
      <w:r w:rsidRPr="009F1129">
        <w:rPr>
          <w:rFonts w:ascii="Times New Roman" w:hAnsi="Times New Roman" w:cs="Times New Roman"/>
          <w:sz w:val="24"/>
          <w:szCs w:val="24"/>
        </w:rPr>
        <w:t>administrativ</w:t>
      </w:r>
      <w:proofErr w:type="spellEnd"/>
      <w:r w:rsidRPr="009F1129">
        <w:rPr>
          <w:rFonts w:ascii="Times New Roman" w:hAnsi="Times New Roman" w:cs="Times New Roman"/>
          <w:sz w:val="24"/>
          <w:szCs w:val="24"/>
        </w:rPr>
        <w:t xml:space="preserve">: </w:t>
      </w:r>
      <w:r w:rsidRPr="009F1129">
        <w:rPr>
          <w:rFonts w:ascii="Times New Roman" w:hAnsi="Times New Roman" w:cs="Times New Roman"/>
          <w:sz w:val="24"/>
          <w:szCs w:val="24"/>
        </w:rPr>
        <w:br/>
      </w:r>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În</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temeiul</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prevederilor</w:t>
      </w:r>
      <w:proofErr w:type="spellEnd"/>
      <w:r w:rsidR="00D718F0">
        <w:rPr>
          <w:rFonts w:ascii="Times New Roman" w:hAnsi="Times New Roman" w:cs="Times New Roman"/>
          <w:sz w:val="24"/>
          <w:szCs w:val="24"/>
        </w:rPr>
        <w:t xml:space="preserve"> art.139. </w:t>
      </w:r>
      <w:proofErr w:type="spellStart"/>
      <w:proofErr w:type="gramStart"/>
      <w:r w:rsidR="00D718F0">
        <w:rPr>
          <w:rFonts w:ascii="Times New Roman" w:hAnsi="Times New Roman" w:cs="Times New Roman"/>
          <w:sz w:val="24"/>
          <w:szCs w:val="24"/>
        </w:rPr>
        <w:t>alin</w:t>
      </w:r>
      <w:proofErr w:type="spellEnd"/>
      <w:proofErr w:type="gramEnd"/>
      <w:r w:rsidR="00D718F0">
        <w:rPr>
          <w:rFonts w:ascii="Times New Roman" w:hAnsi="Times New Roman" w:cs="Times New Roman"/>
          <w:sz w:val="24"/>
          <w:szCs w:val="24"/>
        </w:rPr>
        <w:t xml:space="preserve">. 1 </w:t>
      </w:r>
      <w:proofErr w:type="spellStart"/>
      <w:r w:rsidR="00D718F0">
        <w:rPr>
          <w:rFonts w:ascii="Times New Roman" w:hAnsi="Times New Roman" w:cs="Times New Roman"/>
          <w:sz w:val="24"/>
          <w:szCs w:val="24"/>
        </w:rPr>
        <w:t>şi</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alin</w:t>
      </w:r>
      <w:proofErr w:type="spellEnd"/>
      <w:proofErr w:type="gramStart"/>
      <w:r w:rsidR="00D718F0">
        <w:rPr>
          <w:rFonts w:ascii="Times New Roman" w:hAnsi="Times New Roman" w:cs="Times New Roman"/>
          <w:sz w:val="24"/>
          <w:szCs w:val="24"/>
        </w:rPr>
        <w:t>.(</w:t>
      </w:r>
      <w:proofErr w:type="gramEnd"/>
      <w:r w:rsidR="00D718F0">
        <w:rPr>
          <w:rFonts w:ascii="Times New Roman" w:hAnsi="Times New Roman" w:cs="Times New Roman"/>
          <w:sz w:val="24"/>
          <w:szCs w:val="24"/>
        </w:rPr>
        <w:t xml:space="preserve">3) din </w:t>
      </w:r>
      <w:proofErr w:type="spellStart"/>
      <w:r w:rsidR="00D718F0">
        <w:rPr>
          <w:rFonts w:ascii="Times New Roman" w:hAnsi="Times New Roman" w:cs="Times New Roman"/>
          <w:sz w:val="24"/>
          <w:szCs w:val="24"/>
        </w:rPr>
        <w:t>Ordonanţa</w:t>
      </w:r>
      <w:proofErr w:type="spellEnd"/>
      <w:r w:rsidR="00D718F0">
        <w:rPr>
          <w:rFonts w:ascii="Times New Roman" w:hAnsi="Times New Roman" w:cs="Times New Roman"/>
          <w:sz w:val="24"/>
          <w:szCs w:val="24"/>
        </w:rPr>
        <w:t xml:space="preserve"> de </w:t>
      </w:r>
      <w:proofErr w:type="spellStart"/>
      <w:r w:rsidR="00D718F0">
        <w:rPr>
          <w:rFonts w:ascii="Times New Roman" w:hAnsi="Times New Roman" w:cs="Times New Roman"/>
          <w:sz w:val="24"/>
          <w:szCs w:val="24"/>
        </w:rPr>
        <w:t>Urgenţă</w:t>
      </w:r>
      <w:proofErr w:type="spellEnd"/>
      <w:r w:rsidR="00D718F0">
        <w:rPr>
          <w:rFonts w:ascii="Times New Roman" w:hAnsi="Times New Roman" w:cs="Times New Roman"/>
          <w:sz w:val="24"/>
          <w:szCs w:val="24"/>
        </w:rPr>
        <w:t xml:space="preserve"> nr.57/2019-privind </w:t>
      </w:r>
      <w:proofErr w:type="spellStart"/>
      <w:r w:rsidR="00D718F0">
        <w:rPr>
          <w:rFonts w:ascii="Times New Roman" w:hAnsi="Times New Roman" w:cs="Times New Roman"/>
          <w:sz w:val="24"/>
          <w:szCs w:val="24"/>
        </w:rPr>
        <w:t>Codul</w:t>
      </w:r>
      <w:proofErr w:type="spellEnd"/>
      <w:r w:rsidR="00D718F0">
        <w:rPr>
          <w:rFonts w:ascii="Times New Roman" w:hAnsi="Times New Roman" w:cs="Times New Roman"/>
          <w:sz w:val="24"/>
          <w:szCs w:val="24"/>
        </w:rPr>
        <w:t xml:space="preserve"> </w:t>
      </w:r>
      <w:proofErr w:type="spellStart"/>
      <w:r w:rsidR="00D718F0">
        <w:rPr>
          <w:rFonts w:ascii="Times New Roman" w:hAnsi="Times New Roman" w:cs="Times New Roman"/>
          <w:sz w:val="24"/>
          <w:szCs w:val="24"/>
        </w:rPr>
        <w:t>Administrativ</w:t>
      </w:r>
      <w:proofErr w:type="spellEnd"/>
      <w:r w:rsidR="00D718F0">
        <w:rPr>
          <w:rFonts w:ascii="Times New Roman" w:hAnsi="Times New Roman" w:cs="Times New Roman"/>
          <w:sz w:val="24"/>
          <w:szCs w:val="24"/>
        </w:rPr>
        <w:t>.</w:t>
      </w:r>
    </w:p>
    <w:p w:rsidR="00B957EF" w:rsidRDefault="00B957EF" w:rsidP="009F112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Ţinând</w:t>
      </w:r>
      <w:proofErr w:type="spellEnd"/>
      <w:r>
        <w:rPr>
          <w:rFonts w:ascii="Times New Roman" w:hAnsi="Times New Roman" w:cs="Times New Roman"/>
          <w:sz w:val="24"/>
          <w:szCs w:val="24"/>
        </w:rPr>
        <w:t xml:space="preserve"> cont de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menţionate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obţinerii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E-</w:t>
      </w:r>
      <w:proofErr w:type="spellStart"/>
      <w:r>
        <w:rPr>
          <w:rFonts w:ascii="Times New Roman" w:hAnsi="Times New Roman" w:cs="Times New Roman"/>
          <w:sz w:val="24"/>
          <w:szCs w:val="24"/>
        </w:rPr>
        <w:t>Distribuţie</w:t>
      </w:r>
      <w:proofErr w:type="spellEnd"/>
      <w:r>
        <w:rPr>
          <w:rFonts w:ascii="Times New Roman" w:hAnsi="Times New Roman" w:cs="Times New Roman"/>
          <w:sz w:val="24"/>
          <w:szCs w:val="24"/>
        </w:rPr>
        <w:t xml:space="preserve"> Banat SA,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autorizaţiei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construire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amplasarea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unui</w:t>
      </w:r>
      <w:proofErr w:type="spellEnd"/>
      <w:r>
        <w:rPr>
          <w:rFonts w:ascii="Times New Roman" w:hAnsi="Times New Roman" w:cs="Times New Roman"/>
          <w:sz w:val="24"/>
          <w:szCs w:val="24"/>
        </w:rPr>
        <w:t xml:space="preserve"> post de </w:t>
      </w:r>
      <w:proofErr w:type="spellStart"/>
      <w:r>
        <w:rPr>
          <w:rFonts w:ascii="Times New Roman" w:hAnsi="Times New Roman" w:cs="Times New Roman"/>
          <w:sz w:val="24"/>
          <w:szCs w:val="24"/>
        </w:rPr>
        <w:t>transformare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suprafaţă</w:t>
      </w:r>
      <w:proofErr w:type="spellEnd"/>
      <w:r>
        <w:rPr>
          <w:rFonts w:ascii="Times New Roman" w:hAnsi="Times New Roman" w:cs="Times New Roman"/>
          <w:sz w:val="24"/>
          <w:szCs w:val="24"/>
        </w:rPr>
        <w:t xml:space="preserve"> de 14 mp, </w:t>
      </w:r>
      <w:proofErr w:type="spellStart"/>
      <w:r>
        <w:rPr>
          <w:rFonts w:ascii="Times New Roman" w:hAnsi="Times New Roman" w:cs="Times New Roman"/>
          <w:sz w:val="24"/>
          <w:szCs w:val="24"/>
        </w:rPr>
        <w:t>identificat</w:t>
      </w:r>
      <w:proofErr w:type="spellEnd"/>
      <w:r>
        <w:rPr>
          <w:rFonts w:ascii="Times New Roman" w:hAnsi="Times New Roman" w:cs="Times New Roman"/>
          <w:sz w:val="24"/>
          <w:szCs w:val="24"/>
        </w:rPr>
        <w:t xml:space="preserve"> </w:t>
      </w:r>
      <w:r w:rsidRPr="00BC4C45">
        <w:rPr>
          <w:rFonts w:ascii="Times New Roman" w:hAnsi="Times New Roman" w:cs="Times New Roman"/>
          <w:sz w:val="24"/>
          <w:szCs w:val="24"/>
          <w:lang w:val="ro-RO"/>
        </w:rPr>
        <w:t>prin nr.top.14259, CF nr.407179 Timişoara</w:t>
      </w:r>
      <w:r>
        <w:rPr>
          <w:rFonts w:ascii="Times New Roman" w:hAnsi="Times New Roman" w:cs="Times New Roman"/>
          <w:sz w:val="24"/>
          <w:szCs w:val="24"/>
          <w:lang w:val="ro-RO"/>
        </w:rPr>
        <w:t>, situat în Timişoara, str.Gavril Musicescu</w:t>
      </w:r>
      <w:r w:rsidR="00712006">
        <w:rPr>
          <w:rFonts w:ascii="Times New Roman" w:hAnsi="Times New Roman" w:cs="Times New Roman"/>
          <w:sz w:val="24"/>
          <w:szCs w:val="24"/>
          <w:lang w:val="ro-RO"/>
        </w:rPr>
        <w:t>,</w:t>
      </w:r>
      <w:r w:rsidR="00712006" w:rsidRPr="00712006">
        <w:rPr>
          <w:rFonts w:ascii="Times New Roman" w:hAnsi="Times New Roman" w:cs="Times New Roman"/>
          <w:sz w:val="24"/>
          <w:szCs w:val="24"/>
          <w:lang w:val="ro-RO"/>
        </w:rPr>
        <w:t xml:space="preserve"> </w:t>
      </w:r>
      <w:r w:rsidR="00712006" w:rsidRPr="00BC4C45">
        <w:rPr>
          <w:rFonts w:ascii="Times New Roman" w:hAnsi="Times New Roman" w:cs="Times New Roman"/>
          <w:sz w:val="24"/>
          <w:szCs w:val="24"/>
          <w:lang w:val="ro-RO"/>
        </w:rPr>
        <w:t>conform Certificat de Urbanism nr.1872 din 28.05.2019</w:t>
      </w:r>
      <w:r w:rsidR="00712006">
        <w:rPr>
          <w:rFonts w:ascii="Times New Roman" w:hAnsi="Times New Roman" w:cs="Times New Roman"/>
          <w:sz w:val="24"/>
          <w:szCs w:val="24"/>
          <w:lang w:val="ro-RO"/>
        </w:rPr>
        <w:t xml:space="preserve">. </w:t>
      </w:r>
    </w:p>
    <w:p w:rsidR="00774951" w:rsidRPr="00BC4C45" w:rsidRDefault="00BC4C45" w:rsidP="00BC4C45">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Având</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în</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vedere</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cele</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mai</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sus</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menţionate</w:t>
      </w:r>
      <w:proofErr w:type="spellEnd"/>
      <w:r w:rsidR="00712006">
        <w:rPr>
          <w:rFonts w:ascii="Times New Roman" w:hAnsi="Times New Roman" w:cs="Times New Roman"/>
          <w:sz w:val="24"/>
          <w:szCs w:val="24"/>
        </w:rPr>
        <w:t xml:space="preserve"> </w:t>
      </w:r>
      <w:proofErr w:type="spellStart"/>
      <w:r w:rsidR="00712006">
        <w:rPr>
          <w:rFonts w:ascii="Times New Roman" w:hAnsi="Times New Roman" w:cs="Times New Roman"/>
          <w:sz w:val="24"/>
          <w:szCs w:val="24"/>
        </w:rPr>
        <w:t>c</w:t>
      </w:r>
      <w:r w:rsidRPr="00BC4C45">
        <w:rPr>
          <w:rFonts w:ascii="Times New Roman" w:hAnsi="Times New Roman" w:cs="Times New Roman"/>
          <w:sz w:val="24"/>
          <w:szCs w:val="24"/>
        </w:rPr>
        <w:t>onsider</w:t>
      </w:r>
      <w:r w:rsidR="00712006">
        <w:rPr>
          <w:rFonts w:ascii="Times New Roman" w:hAnsi="Times New Roman" w:cs="Times New Roman"/>
          <w:sz w:val="24"/>
          <w:szCs w:val="24"/>
        </w:rPr>
        <w:t>ăm</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necesar</w:t>
      </w:r>
      <w:proofErr w:type="spellEnd"/>
      <w:r w:rsidRPr="00BC4C45">
        <w:rPr>
          <w:rFonts w:ascii="Times New Roman" w:hAnsi="Times New Roman" w:cs="Times New Roman"/>
          <w:sz w:val="24"/>
          <w:szCs w:val="24"/>
        </w:rPr>
        <w:t xml:space="preserve"> </w:t>
      </w:r>
      <w:proofErr w:type="spellStart"/>
      <w:r w:rsidRPr="00BC4C45">
        <w:rPr>
          <w:rFonts w:ascii="Times New Roman" w:hAnsi="Cambria Math" w:cs="Times New Roman"/>
          <w:sz w:val="24"/>
          <w:szCs w:val="24"/>
        </w:rPr>
        <w:t>ș</w:t>
      </w:r>
      <w:r w:rsidRPr="00BC4C45">
        <w:rPr>
          <w:rFonts w:ascii="Times New Roman" w:hAnsi="Times New Roman" w:cs="Times New Roman"/>
          <w:sz w:val="24"/>
          <w:szCs w:val="24"/>
        </w:rPr>
        <w:t>i</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oportun</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aprobarea</w:t>
      </w:r>
      <w:proofErr w:type="spellEnd"/>
      <w:r w:rsidRPr="00BC4C45">
        <w:rPr>
          <w:rFonts w:ascii="Times New Roman" w:hAnsi="Times New Roman" w:cs="Times New Roman"/>
          <w:sz w:val="24"/>
          <w:szCs w:val="24"/>
        </w:rPr>
        <w:t xml:space="preserve"> </w:t>
      </w:r>
      <w:proofErr w:type="spellStart"/>
      <w:r w:rsidRPr="00BC4C45">
        <w:rPr>
          <w:rFonts w:ascii="Times New Roman" w:hAnsi="Times New Roman" w:cs="Times New Roman"/>
          <w:sz w:val="24"/>
          <w:szCs w:val="24"/>
        </w:rPr>
        <w:t>proiectului</w:t>
      </w:r>
      <w:proofErr w:type="spellEnd"/>
      <w:r w:rsidRPr="00BC4C45">
        <w:rPr>
          <w:rFonts w:ascii="Times New Roman" w:hAnsi="Times New Roman" w:cs="Times New Roman"/>
          <w:sz w:val="24"/>
          <w:szCs w:val="24"/>
        </w:rPr>
        <w:t xml:space="preserve"> de </w:t>
      </w:r>
      <w:proofErr w:type="spellStart"/>
      <w:r w:rsidRPr="00BC4C45">
        <w:rPr>
          <w:rFonts w:ascii="Times New Roman" w:hAnsi="Times New Roman" w:cs="Times New Roman"/>
          <w:sz w:val="24"/>
          <w:szCs w:val="24"/>
        </w:rPr>
        <w:t>hotărâre</w:t>
      </w:r>
      <w:proofErr w:type="spellEnd"/>
      <w:r w:rsidRPr="00BC4C45">
        <w:rPr>
          <w:rFonts w:ascii="Times New Roman" w:hAnsi="Times New Roman" w:cs="Times New Roman"/>
          <w:sz w:val="24"/>
          <w:szCs w:val="24"/>
        </w:rPr>
        <w:t xml:space="preserve"> </w:t>
      </w:r>
      <w:r w:rsidR="00712006" w:rsidRPr="00712006">
        <w:rPr>
          <w:rFonts w:ascii="Times New Roman" w:hAnsi="Times New Roman" w:cs="Times New Roman"/>
          <w:sz w:val="24"/>
          <w:szCs w:val="24"/>
          <w:lang w:val="ro-RO"/>
        </w:rPr>
        <w:t>privind acordarea  dreptului de uz şi servitute către E-Distribuţie Banat SA, asupra terenului aflat în domeniul public al municipiului Timişoara, str.Gavril Musicescu, identificat prin nr.top.14259, CF nr.407179 Timişoara</w:t>
      </w:r>
      <w:r>
        <w:rPr>
          <w:rFonts w:ascii="Times New Roman" w:hAnsi="Times New Roman" w:cs="Times New Roman"/>
          <w:sz w:val="24"/>
          <w:szCs w:val="24"/>
          <w:lang w:val="ro-RO"/>
        </w:rPr>
        <w:t>.</w:t>
      </w:r>
    </w:p>
    <w:p w:rsidR="00BC4C45" w:rsidRDefault="00BC4C45" w:rsidP="00D11D6B">
      <w:pPr>
        <w:pStyle w:val="NoSpacing"/>
        <w:rPr>
          <w:rFonts w:ascii="Times New Roman" w:hAnsi="Times New Roman" w:cs="Times New Roman"/>
          <w:sz w:val="24"/>
          <w:szCs w:val="24"/>
          <w:lang w:val="ro-RO"/>
        </w:rPr>
      </w:pPr>
    </w:p>
    <w:p w:rsidR="00BC4C45" w:rsidRDefault="00BC4C45" w:rsidP="00D11D6B">
      <w:pPr>
        <w:pStyle w:val="NoSpacing"/>
        <w:rPr>
          <w:rFonts w:ascii="Times New Roman" w:hAnsi="Times New Roman" w:cs="Times New Roman"/>
          <w:sz w:val="24"/>
          <w:szCs w:val="24"/>
          <w:lang w:val="ro-RO"/>
        </w:rPr>
      </w:pPr>
    </w:p>
    <w:p w:rsidR="00712006" w:rsidRDefault="00712006" w:rsidP="00D11D6B">
      <w:pPr>
        <w:pStyle w:val="NoSpacing"/>
        <w:rPr>
          <w:rFonts w:ascii="Times New Roman" w:hAnsi="Times New Roman" w:cs="Times New Roman"/>
          <w:sz w:val="24"/>
          <w:szCs w:val="24"/>
          <w:lang w:val="ro-RO"/>
        </w:rPr>
      </w:pPr>
    </w:p>
    <w:p w:rsidR="00712006" w:rsidRDefault="00712006" w:rsidP="00D11D6B">
      <w:pPr>
        <w:pStyle w:val="NoSpacing"/>
        <w:rPr>
          <w:rFonts w:ascii="Times New Roman" w:hAnsi="Times New Roman" w:cs="Times New Roman"/>
          <w:sz w:val="24"/>
          <w:szCs w:val="24"/>
          <w:lang w:val="ro-RO"/>
        </w:rPr>
      </w:pPr>
    </w:p>
    <w:p w:rsidR="00BC4C45" w:rsidRDefault="00BC4C45" w:rsidP="00D11D6B">
      <w:pPr>
        <w:pStyle w:val="NoSpacing"/>
        <w:rPr>
          <w:rFonts w:ascii="Times New Roman" w:hAnsi="Times New Roman" w:cs="Times New Roman"/>
          <w:sz w:val="24"/>
          <w:szCs w:val="24"/>
          <w:lang w:val="ro-RO"/>
        </w:rPr>
      </w:pPr>
    </w:p>
    <w:p w:rsidR="00DE5843" w:rsidRDefault="003E688A"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sidR="00DE5843">
        <w:rPr>
          <w:rFonts w:ascii="Times New Roman" w:hAnsi="Times New Roman" w:cs="Times New Roman"/>
          <w:sz w:val="24"/>
          <w:szCs w:val="24"/>
          <w:lang w:val="ro-RO"/>
        </w:rPr>
        <w:t>,</w:t>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Pr>
          <w:rFonts w:ascii="Times New Roman" w:hAnsi="Times New Roman" w:cs="Times New Roman"/>
          <w:sz w:val="24"/>
          <w:szCs w:val="24"/>
          <w:lang w:val="ro-RO"/>
        </w:rPr>
        <w:t>ŞEF BIROU</w:t>
      </w:r>
      <w:r w:rsidR="00DE5843">
        <w:rPr>
          <w:rFonts w:ascii="Times New Roman" w:hAnsi="Times New Roman" w:cs="Times New Roman"/>
          <w:sz w:val="24"/>
          <w:szCs w:val="24"/>
          <w:lang w:val="ro-RO"/>
        </w:rPr>
        <w:t>,</w:t>
      </w:r>
    </w:p>
    <w:p w:rsidR="00DE5843" w:rsidRDefault="003E688A"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Ec.Florin Răvăşilă</w:t>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Pr>
          <w:rFonts w:ascii="Times New Roman" w:hAnsi="Times New Roman" w:cs="Times New Roman"/>
          <w:sz w:val="24"/>
          <w:szCs w:val="24"/>
          <w:lang w:val="ro-RO"/>
        </w:rPr>
        <w:t xml:space="preserve">Călin N.Pîrva </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531322" w:rsidRDefault="00531322" w:rsidP="00D11D6B">
      <w:pPr>
        <w:pStyle w:val="NoSpacing"/>
        <w:rPr>
          <w:rFonts w:ascii="Times New Roman" w:hAnsi="Times New Roman" w:cs="Times New Roman"/>
          <w:sz w:val="24"/>
          <w:szCs w:val="24"/>
          <w:lang w:val="ro-RO"/>
        </w:rPr>
      </w:pPr>
    </w:p>
    <w:p w:rsidR="00531322" w:rsidRDefault="00531322"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E688A">
        <w:rPr>
          <w:rFonts w:ascii="Times New Roman" w:hAnsi="Times New Roman" w:cs="Times New Roman"/>
          <w:sz w:val="24"/>
          <w:szCs w:val="24"/>
          <w:lang w:val="ro-RO"/>
        </w:rPr>
        <w:t>ÎNTOCMIT</w:t>
      </w:r>
      <w:r>
        <w:rPr>
          <w:rFonts w:ascii="Times New Roman" w:hAnsi="Times New Roman" w:cs="Times New Roman"/>
          <w:sz w:val="24"/>
          <w:szCs w:val="24"/>
          <w:lang w:val="ro-RO"/>
        </w:rPr>
        <w:t>,</w:t>
      </w:r>
    </w:p>
    <w:p w:rsidR="00DE5843" w:rsidRP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3E688A">
        <w:rPr>
          <w:rFonts w:ascii="Times New Roman" w:hAnsi="Times New Roman" w:cs="Times New Roman"/>
          <w:sz w:val="24"/>
          <w:szCs w:val="24"/>
          <w:lang w:val="ro-RO"/>
        </w:rPr>
        <w:t>Dumitraşcu Viorel</w:t>
      </w:r>
    </w:p>
    <w:sectPr w:rsidR="00DE5843" w:rsidRPr="00DE5843" w:rsidSect="009F1129">
      <w:pgSz w:w="12240" w:h="15840"/>
      <w:pgMar w:top="450" w:right="90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D11D6B"/>
    <w:rsid w:val="000C5B30"/>
    <w:rsid w:val="000F7301"/>
    <w:rsid w:val="0010532F"/>
    <w:rsid w:val="0016317B"/>
    <w:rsid w:val="0019499B"/>
    <w:rsid w:val="001A1E4F"/>
    <w:rsid w:val="001D1E1E"/>
    <w:rsid w:val="0023460F"/>
    <w:rsid w:val="00270D05"/>
    <w:rsid w:val="003008B7"/>
    <w:rsid w:val="00321E24"/>
    <w:rsid w:val="00326AC4"/>
    <w:rsid w:val="00351677"/>
    <w:rsid w:val="003A7FAD"/>
    <w:rsid w:val="003C23B7"/>
    <w:rsid w:val="003E2D79"/>
    <w:rsid w:val="003E4A3E"/>
    <w:rsid w:val="003E688A"/>
    <w:rsid w:val="00456342"/>
    <w:rsid w:val="00463E26"/>
    <w:rsid w:val="0049141B"/>
    <w:rsid w:val="004B0818"/>
    <w:rsid w:val="004C1168"/>
    <w:rsid w:val="004C5792"/>
    <w:rsid w:val="004D734C"/>
    <w:rsid w:val="004E4D94"/>
    <w:rsid w:val="004F25D3"/>
    <w:rsid w:val="005027C1"/>
    <w:rsid w:val="00531322"/>
    <w:rsid w:val="0055247D"/>
    <w:rsid w:val="00566B87"/>
    <w:rsid w:val="005E6726"/>
    <w:rsid w:val="00616844"/>
    <w:rsid w:val="006200FA"/>
    <w:rsid w:val="0068166A"/>
    <w:rsid w:val="006A19F0"/>
    <w:rsid w:val="006F03ED"/>
    <w:rsid w:val="006F12D9"/>
    <w:rsid w:val="006F623C"/>
    <w:rsid w:val="00712006"/>
    <w:rsid w:val="00734DAF"/>
    <w:rsid w:val="00750A58"/>
    <w:rsid w:val="00774951"/>
    <w:rsid w:val="0080311A"/>
    <w:rsid w:val="008155A3"/>
    <w:rsid w:val="0083799D"/>
    <w:rsid w:val="00875625"/>
    <w:rsid w:val="008D3A35"/>
    <w:rsid w:val="009039C0"/>
    <w:rsid w:val="00911C72"/>
    <w:rsid w:val="009849E4"/>
    <w:rsid w:val="009B700B"/>
    <w:rsid w:val="009E044F"/>
    <w:rsid w:val="009F1129"/>
    <w:rsid w:val="009F1ECA"/>
    <w:rsid w:val="00A3630C"/>
    <w:rsid w:val="00A54B58"/>
    <w:rsid w:val="00A93650"/>
    <w:rsid w:val="00AD51E4"/>
    <w:rsid w:val="00AE211C"/>
    <w:rsid w:val="00B00EA4"/>
    <w:rsid w:val="00B262F2"/>
    <w:rsid w:val="00B523F9"/>
    <w:rsid w:val="00B60D37"/>
    <w:rsid w:val="00B7129C"/>
    <w:rsid w:val="00B77FE3"/>
    <w:rsid w:val="00B92A7A"/>
    <w:rsid w:val="00B957EF"/>
    <w:rsid w:val="00BB69D2"/>
    <w:rsid w:val="00BC4C45"/>
    <w:rsid w:val="00BC6F59"/>
    <w:rsid w:val="00BE1B87"/>
    <w:rsid w:val="00BF1DE1"/>
    <w:rsid w:val="00C353A2"/>
    <w:rsid w:val="00C3604F"/>
    <w:rsid w:val="00C756C9"/>
    <w:rsid w:val="00C96CFE"/>
    <w:rsid w:val="00CF2023"/>
    <w:rsid w:val="00D033D4"/>
    <w:rsid w:val="00D03A1D"/>
    <w:rsid w:val="00D074CA"/>
    <w:rsid w:val="00D11D6B"/>
    <w:rsid w:val="00D12155"/>
    <w:rsid w:val="00D718F0"/>
    <w:rsid w:val="00D85EE8"/>
    <w:rsid w:val="00DA4765"/>
    <w:rsid w:val="00DB57CA"/>
    <w:rsid w:val="00DB5CBC"/>
    <w:rsid w:val="00DE5843"/>
    <w:rsid w:val="00DE625B"/>
    <w:rsid w:val="00E37A47"/>
    <w:rsid w:val="00E56560"/>
    <w:rsid w:val="00ED67E4"/>
    <w:rsid w:val="00EE43EE"/>
    <w:rsid w:val="00EF2082"/>
    <w:rsid w:val="00F84624"/>
    <w:rsid w:val="00F95AB9"/>
    <w:rsid w:val="00FB0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paragraph" w:customStyle="1" w:styleId="Default">
    <w:name w:val="Default"/>
    <w:rsid w:val="004D734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vdumitrascu</dc:creator>
  <cp:keywords/>
  <dc:description/>
  <cp:lastModifiedBy>vdumitrascu</cp:lastModifiedBy>
  <cp:revision>14</cp:revision>
  <cp:lastPrinted>2019-11-19T13:53:00Z</cp:lastPrinted>
  <dcterms:created xsi:type="dcterms:W3CDTF">2019-11-13T13:14:00Z</dcterms:created>
  <dcterms:modified xsi:type="dcterms:W3CDTF">2019-11-19T13:53:00Z</dcterms:modified>
</cp:coreProperties>
</file>