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32" w:rsidRPr="000D02BC" w:rsidRDefault="007C6432" w:rsidP="007C6432">
      <w:pPr>
        <w:ind w:left="720"/>
        <w:rPr>
          <w:sz w:val="22"/>
          <w:szCs w:val="22"/>
        </w:rPr>
      </w:pPr>
      <w:r w:rsidRPr="000D02BC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02BC">
        <w:rPr>
          <w:sz w:val="22"/>
          <w:szCs w:val="22"/>
        </w:rPr>
        <w:t>ROMÂNIA</w:t>
      </w:r>
    </w:p>
    <w:p w:rsidR="007C6432" w:rsidRPr="000D02BC" w:rsidRDefault="007C6432" w:rsidP="007C6432">
      <w:pPr>
        <w:ind w:left="720"/>
        <w:rPr>
          <w:sz w:val="22"/>
          <w:szCs w:val="22"/>
        </w:rPr>
      </w:pPr>
      <w:r w:rsidRPr="000D02BC">
        <w:rPr>
          <w:sz w:val="22"/>
          <w:szCs w:val="22"/>
        </w:rPr>
        <w:t>JUDEȚUL TIMIȘ</w:t>
      </w:r>
    </w:p>
    <w:p w:rsidR="007C6432" w:rsidRDefault="007C6432" w:rsidP="007C6432">
      <w:pPr>
        <w:ind w:left="720"/>
        <w:rPr>
          <w:sz w:val="22"/>
          <w:szCs w:val="22"/>
        </w:rPr>
      </w:pPr>
      <w:r w:rsidRPr="000D02BC">
        <w:rPr>
          <w:sz w:val="22"/>
          <w:szCs w:val="22"/>
        </w:rPr>
        <w:t>MUNICIPIUL TIMIȘOARA</w:t>
      </w:r>
    </w:p>
    <w:p w:rsidR="000D02BC" w:rsidRPr="000D02BC" w:rsidRDefault="000D02BC" w:rsidP="007C6432">
      <w:pPr>
        <w:ind w:left="720"/>
        <w:rPr>
          <w:sz w:val="22"/>
          <w:szCs w:val="22"/>
        </w:rPr>
      </w:pPr>
      <w:r>
        <w:rPr>
          <w:sz w:val="22"/>
          <w:szCs w:val="22"/>
        </w:rPr>
        <w:t>PRIMAR</w:t>
      </w:r>
    </w:p>
    <w:p w:rsidR="007C6432" w:rsidRPr="000D02BC" w:rsidRDefault="00E756B2" w:rsidP="007C6432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</w:rPr>
      </w:pPr>
      <w:r w:rsidRPr="000D02BC">
        <w:rPr>
          <w:rFonts w:eastAsiaTheme="minorHAnsi"/>
          <w:bCs/>
          <w:color w:val="000000"/>
          <w:sz w:val="22"/>
          <w:szCs w:val="22"/>
        </w:rPr>
        <w:t>NR. SC2022</w:t>
      </w:r>
      <w:r w:rsidR="007C6432" w:rsidRPr="000D02BC">
        <w:rPr>
          <w:rFonts w:eastAsiaTheme="minorHAnsi"/>
          <w:bCs/>
          <w:color w:val="000000"/>
          <w:sz w:val="22"/>
          <w:szCs w:val="22"/>
        </w:rPr>
        <w:t>-</w:t>
      </w:r>
    </w:p>
    <w:p w:rsidR="007C6432" w:rsidRPr="000D02BC" w:rsidRDefault="007C6432" w:rsidP="007C6432">
      <w:pPr>
        <w:ind w:left="720"/>
        <w:jc w:val="center"/>
        <w:rPr>
          <w:rFonts w:eastAsiaTheme="minorHAnsi"/>
          <w:bCs/>
          <w:color w:val="000000"/>
          <w:sz w:val="18"/>
          <w:szCs w:val="18"/>
        </w:rPr>
      </w:pPr>
      <w:r w:rsidRPr="000D02BC">
        <w:rPr>
          <w:i/>
          <w:sz w:val="18"/>
          <w:szCs w:val="18"/>
        </w:rPr>
        <w:t>Bd. C.D. Loga nr. 1, Timişoara, tel: +40 256 – 408.300,</w:t>
      </w:r>
      <w:r w:rsidRPr="000D02BC">
        <w:rPr>
          <w:i/>
          <w:color w:val="0000FF"/>
          <w:sz w:val="18"/>
          <w:szCs w:val="18"/>
        </w:rPr>
        <w:t xml:space="preserve"> </w:t>
      </w:r>
      <w:r w:rsidRPr="000D02BC">
        <w:rPr>
          <w:i/>
          <w:sz w:val="18"/>
          <w:szCs w:val="18"/>
        </w:rPr>
        <w:t>e-mail:cabinetprimar@primariatm.ro</w:t>
      </w:r>
    </w:p>
    <w:p w:rsidR="00AF095B" w:rsidRDefault="00AF095B" w:rsidP="00AF095B">
      <w:pPr>
        <w:rPr>
          <w:color w:val="FF0000"/>
        </w:rPr>
      </w:pPr>
    </w:p>
    <w:p w:rsidR="00AF095B" w:rsidRDefault="00AF095B" w:rsidP="00AF095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0D02BC" w:rsidRDefault="000D02BC" w:rsidP="000D02BC">
      <w:pPr>
        <w:spacing w:after="180" w:line="206" w:lineRule="auto"/>
        <w:rPr>
          <w:b/>
          <w:color w:val="000000"/>
          <w:sz w:val="28"/>
          <w:szCs w:val="28"/>
          <w:u w:val="single"/>
        </w:rPr>
      </w:pPr>
    </w:p>
    <w:p w:rsidR="00AF095B" w:rsidRPr="000D02BC" w:rsidRDefault="00AF095B" w:rsidP="00AF095B">
      <w:pPr>
        <w:spacing w:after="180" w:line="206" w:lineRule="auto"/>
        <w:jc w:val="center"/>
        <w:rPr>
          <w:b/>
          <w:color w:val="000000"/>
          <w:u w:val="single"/>
        </w:rPr>
      </w:pPr>
      <w:r w:rsidRPr="000D02BC">
        <w:rPr>
          <w:b/>
          <w:color w:val="000000"/>
          <w:u w:val="single"/>
        </w:rPr>
        <w:t>REFERAT DE APROBARE A  PROIECTULUI DE HOTĂRÂRE</w:t>
      </w:r>
    </w:p>
    <w:p w:rsidR="00AF095B" w:rsidRPr="000D02BC" w:rsidRDefault="00AF095B" w:rsidP="00AF095B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0D02BC">
        <w:rPr>
          <w:b/>
          <w:i/>
          <w:color w:val="000000"/>
          <w:spacing w:val="-16"/>
          <w:w w:val="105"/>
        </w:rPr>
        <w:t xml:space="preserve">Sectiunea 1 </w:t>
      </w:r>
      <w:r w:rsidRPr="000D02BC">
        <w:rPr>
          <w:b/>
          <w:i/>
          <w:color w:val="000000"/>
          <w:spacing w:val="-16"/>
          <w:w w:val="105"/>
        </w:rPr>
        <w:br/>
      </w:r>
      <w:r w:rsidRPr="000D02BC">
        <w:rPr>
          <w:b/>
          <w:i/>
          <w:color w:val="000000"/>
          <w:spacing w:val="-8"/>
          <w:w w:val="105"/>
        </w:rPr>
        <w:t>Titlul proiectului de hotărâre</w:t>
      </w:r>
    </w:p>
    <w:p w:rsidR="00225D01" w:rsidRDefault="003F1176" w:rsidP="00225D01">
      <w:pPr>
        <w:spacing w:line="276" w:lineRule="auto"/>
        <w:jc w:val="center"/>
        <w:rPr>
          <w:bCs/>
          <w:color w:val="000000"/>
        </w:rPr>
      </w:pPr>
      <w:r w:rsidRPr="000D02BC">
        <w:rPr>
          <w:bCs/>
          <w:color w:val="000000"/>
        </w:rPr>
        <w:t xml:space="preserve">Proiect de hotărâre </w:t>
      </w:r>
      <w:r w:rsidR="00225D01" w:rsidRPr="0010086F">
        <w:rPr>
          <w:bCs/>
          <w:color w:val="000000"/>
        </w:rPr>
        <w:t>privind mandatarea reprezentanților Municipiului Timișoara în Adunarea Generală a Acționarilor la Compania Locală de Termoficare COLTERM S.A. Timișoara, pentru a aproba înființarea a cinci societăți</w:t>
      </w:r>
      <w:r w:rsidR="00225D01">
        <w:rPr>
          <w:bCs/>
          <w:color w:val="000000"/>
        </w:rPr>
        <w:t xml:space="preserve"> cu răspundere limitată</w:t>
      </w:r>
      <w:r w:rsidR="00225D01" w:rsidRPr="0010086F">
        <w:rPr>
          <w:bCs/>
          <w:color w:val="000000"/>
        </w:rPr>
        <w:t xml:space="preserve"> și a unui sediu secundar (punct de lucru), conform solicitării Consorțiului "Alfa &amp; Quantum S.P.R.L., Maestro S.P.R.L. și Insolvein S.P.R.L."</w:t>
      </w:r>
    </w:p>
    <w:p w:rsidR="00CB148B" w:rsidRPr="000D02BC" w:rsidRDefault="00CB148B" w:rsidP="00225D01">
      <w:pPr>
        <w:spacing w:line="276" w:lineRule="auto"/>
      </w:pPr>
    </w:p>
    <w:p w:rsidR="00AF095B" w:rsidRPr="000D02BC" w:rsidRDefault="00AF095B" w:rsidP="00CB148B">
      <w:pPr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0D02BC">
        <w:rPr>
          <w:b/>
          <w:i/>
          <w:color w:val="000000"/>
          <w:spacing w:val="-20"/>
          <w:w w:val="105"/>
        </w:rPr>
        <w:t xml:space="preserve">Sectiunea a 2 - a </w:t>
      </w:r>
      <w:r w:rsidRPr="000D02BC">
        <w:rPr>
          <w:b/>
          <w:i/>
          <w:color w:val="000000"/>
          <w:spacing w:val="-20"/>
          <w:w w:val="105"/>
        </w:rPr>
        <w:br/>
      </w:r>
      <w:r w:rsidRPr="000D02BC">
        <w:rPr>
          <w:b/>
          <w:i/>
          <w:color w:val="000000"/>
          <w:spacing w:val="-7"/>
          <w:w w:val="105"/>
        </w:rPr>
        <w:t>Motivul emiterii proiectului de hotărâre</w:t>
      </w:r>
    </w:p>
    <w:p w:rsidR="00662E31" w:rsidRPr="000D02BC" w:rsidRDefault="00662E31" w:rsidP="00CB148B">
      <w:pPr>
        <w:spacing w:line="276" w:lineRule="auto"/>
        <w:jc w:val="center"/>
        <w:rPr>
          <w:b/>
          <w:i/>
          <w:color w:val="000000"/>
          <w:spacing w:val="-7"/>
          <w:w w:val="105"/>
        </w:rPr>
      </w:pPr>
    </w:p>
    <w:p w:rsidR="00225D01" w:rsidRDefault="00225D01" w:rsidP="00225D01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Consorțiul "Alfa &amp; Quantum S.P.R.L., Maestro S.P.R.L. și Insolvein S.P.R.L.",</w:t>
      </w:r>
      <w:r>
        <w:rPr>
          <w:b/>
          <w:bCs/>
          <w:color w:val="000000"/>
        </w:rPr>
        <w:t xml:space="preserve"> </w:t>
      </w:r>
      <w:r w:rsidRPr="003F1176">
        <w:rPr>
          <w:bCs/>
          <w:color w:val="000000"/>
        </w:rPr>
        <w:t>în calitate de administrator judiciar al Companiei Locale de Termoficare COLTERM S.A. Timișoara,</w:t>
      </w:r>
      <w:r>
        <w:rPr>
          <w:b/>
          <w:bCs/>
          <w:color w:val="000000"/>
        </w:rPr>
        <w:t xml:space="preserve"> </w:t>
      </w:r>
      <w:r w:rsidRPr="003F1176">
        <w:rPr>
          <w:bCs/>
          <w:color w:val="000000"/>
        </w:rPr>
        <w:t>prin adresa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înregistrată la Primăria Municipiului Timișoara cu nr. SC2022-10824/05.05.2022, solicită mandatarea reprezentanților Municipiului Timișoara în AGA pentru exprimarea poziției acționarului unic referitor la punctele I-VI din convocatorul anexat.</w:t>
      </w:r>
    </w:p>
    <w:p w:rsidR="00225D01" w:rsidRDefault="00225D01" w:rsidP="00225D01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În adresa de convocare se solicită AGA înființarea următoarelor societăți cu răspundere limitată, având ca asociat unic Compania Locală de Termoficare COLTERM S.A. Timișoara:</w:t>
      </w:r>
    </w:p>
    <w:p w:rsidR="00225D01" w:rsidRPr="00012017" w:rsidRDefault="00225D01" w:rsidP="00225D0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/>
          <w:color w:val="000000"/>
          <w:sz w:val="24"/>
          <w:szCs w:val="24"/>
        </w:rPr>
        <w:t>ENERGYPROD HYDRO 1 S.R.L.</w:t>
      </w:r>
      <w:r>
        <w:rPr>
          <w:rFonts w:ascii="Times New Roman" w:hAnsi="Times New Roman"/>
          <w:color w:val="000000"/>
          <w:sz w:val="24"/>
          <w:szCs w:val="24"/>
        </w:rPr>
        <w:t xml:space="preserve"> (denumire rezervată la ORC Timiș prin formularul cu nr. 61604/19.04.2022)</w:t>
      </w:r>
    </w:p>
    <w:p w:rsidR="00225D01" w:rsidRPr="00225D01" w:rsidRDefault="00225D01" w:rsidP="00225D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/>
          <w:color w:val="000000"/>
          <w:sz w:val="24"/>
          <w:szCs w:val="24"/>
        </w:rPr>
        <w:t>ENERGYPROD AQUA S.R.L.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61591/19.04.2022)</w:t>
      </w:r>
    </w:p>
    <w:p w:rsidR="00225D01" w:rsidRPr="00B065FA" w:rsidRDefault="00225D01" w:rsidP="00225D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/>
          <w:color w:val="000000"/>
          <w:sz w:val="24"/>
          <w:szCs w:val="24"/>
        </w:rPr>
        <w:t>ENERGYPROD SUNNY S.R.L.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61599/19.04.2022)</w:t>
      </w:r>
    </w:p>
    <w:p w:rsidR="00225D01" w:rsidRPr="00B065FA" w:rsidRDefault="00225D01" w:rsidP="00225D0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/>
          <w:color w:val="000000"/>
          <w:sz w:val="24"/>
          <w:szCs w:val="24"/>
        </w:rPr>
        <w:t>ENERGYPROD WASTE S.R.L.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61589/19.04.2022)</w:t>
      </w:r>
    </w:p>
    <w:p w:rsidR="00225D01" w:rsidRPr="00B065FA" w:rsidRDefault="00225D01" w:rsidP="00225D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/>
          <w:color w:val="000000"/>
          <w:sz w:val="24"/>
          <w:szCs w:val="24"/>
        </w:rPr>
        <w:t>ENERGYPROD BIODIG S.R.L.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61595/19.04.2022)</w:t>
      </w:r>
    </w:p>
    <w:p w:rsidR="00225D01" w:rsidRPr="00A80E2E" w:rsidRDefault="00225D01" w:rsidP="00225D01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La punctul VI din convocator se solicită aprobarea AGA pentru înființarea de către Compania Locală de Termoficare COLTERM S.A. Timișoara a unui sediu secundar (punct de </w:t>
      </w:r>
      <w:r>
        <w:rPr>
          <w:color w:val="000000"/>
        </w:rPr>
        <w:lastRenderedPageBreak/>
        <w:t>lucru) - respectiv CET PHOENIX, situat în Timișoara, str. Episcop Alexandru Bonnaz, nr. 1, înscris în CF nr. 453503 Timișoara.</w:t>
      </w:r>
    </w:p>
    <w:p w:rsidR="005B216B" w:rsidRPr="000D02BC" w:rsidRDefault="005B216B" w:rsidP="005B216B">
      <w:pPr>
        <w:pStyle w:val="sartttl"/>
        <w:ind w:firstLine="708"/>
        <w:jc w:val="both"/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</w:pPr>
      <w:r w:rsidRPr="000D02BC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0D02BC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0D02BC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662E31" w:rsidRPr="000D02BC" w:rsidRDefault="00662E31" w:rsidP="00662E31">
      <w:pPr>
        <w:pStyle w:val="sartttl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0D02BC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       </w:t>
      </w:r>
      <w:r w:rsidR="00B710AD" w:rsidRPr="000D02BC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În </w:t>
      </w:r>
      <w:r w:rsidRPr="000D02BC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conformitate cu prevederile art. 121 din Legea nr. 31/1990 privind societățile, republicată, cu modificările și completările ulterioare, </w:t>
      </w:r>
      <w:r w:rsidRPr="000D02BC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acționarii reprezentâ</w:t>
      </w:r>
      <w:r w:rsidR="00B710AD" w:rsidRPr="000D02BC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n</w:t>
      </w:r>
      <w:r w:rsidRPr="000D02BC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d întreg capitalul social vor putea, dacă nici unul dintre ei nu se opune, să țină o adunare generală</w:t>
      </w:r>
      <w:r w:rsidR="0083737F" w:rsidRPr="000D02BC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și să ia orice hotărâre de competența adunării, fără respectarea formalităților cerute pentru convocarea ei.</w:t>
      </w:r>
    </w:p>
    <w:p w:rsidR="00A50B29" w:rsidRPr="000D02BC" w:rsidRDefault="00A50B29" w:rsidP="00BB5C3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0D02BC">
        <w:rPr>
          <w:bCs/>
        </w:rPr>
        <w:t xml:space="preserve">În temeiul art. 129 alin. (2) lit. a)  din Ordonanța de Urgență a Guvernului nr. 57/2019 privind Codul administrativ, </w:t>
      </w:r>
      <w:r w:rsidRPr="000D02BC">
        <w:rPr>
          <w:rFonts w:eastAsia="Calibri"/>
        </w:rPr>
        <w:t xml:space="preserve">consiliul local exercită </w:t>
      </w:r>
      <w:r w:rsidRPr="000D02BC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A50B29" w:rsidRPr="000D02BC" w:rsidRDefault="00A50B29" w:rsidP="00BB5C3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0D02BC">
        <w:rPr>
          <w:rFonts w:eastAsia="Calibri"/>
        </w:rPr>
        <w:t xml:space="preserve">Potrivit prevederilor art. 129 alin (3) lit. d) din </w:t>
      </w:r>
      <w:r w:rsidRPr="000D02BC">
        <w:rPr>
          <w:bCs/>
        </w:rPr>
        <w:t>Ordonanța de Urgență a Guvernului nr. 57/2019 privind Codul administrativ,</w:t>
      </w:r>
      <w:r w:rsidRPr="000D02BC">
        <w:rPr>
          <w:rFonts w:eastAsia="Calibri"/>
        </w:rPr>
        <w:t xml:space="preserve"> consiliul local </w:t>
      </w:r>
      <w:r w:rsidRPr="000D02BC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25D01" w:rsidRDefault="00A50B29" w:rsidP="00225D01">
      <w:pPr>
        <w:spacing w:line="276" w:lineRule="auto"/>
        <w:ind w:firstLine="708"/>
        <w:jc w:val="both"/>
        <w:rPr>
          <w:bCs/>
          <w:color w:val="000000"/>
        </w:rPr>
      </w:pPr>
      <w:r w:rsidRPr="000D02BC">
        <w:t>Având în vedere cele menţionate mai sus, considerăm necesară și oportună</w:t>
      </w:r>
      <w:r w:rsidR="00225D01">
        <w:t xml:space="preserve"> ini</w:t>
      </w:r>
      <w:r w:rsidR="00225D01">
        <w:rPr>
          <w:lang w:val="ro-RO"/>
        </w:rPr>
        <w:t xml:space="preserve">țierea unui proiect </w:t>
      </w:r>
      <w:r w:rsidR="00225D01" w:rsidRPr="0010086F">
        <w:rPr>
          <w:bCs/>
          <w:color w:val="000000"/>
        </w:rPr>
        <w:t>privind mandatarea reprezentanților Municipiului Timișoara în Adunarea Generală a Acționarilor la Compania Locală de Termoficare COLTERM S.A. Timișoara, pentru a aproba înființarea a cinci societăți</w:t>
      </w:r>
      <w:r w:rsidR="00225D01">
        <w:rPr>
          <w:bCs/>
          <w:color w:val="000000"/>
        </w:rPr>
        <w:t xml:space="preserve"> cu răspundere limitată</w:t>
      </w:r>
      <w:r w:rsidR="00225D01" w:rsidRPr="0010086F">
        <w:rPr>
          <w:bCs/>
          <w:color w:val="000000"/>
        </w:rPr>
        <w:t xml:space="preserve"> și a unui sediu secundar (punct de lucru), conform solicitării Consorțiului "Alfa &amp; Quantum S.P.R.L., Maestro S.P.R.L. și Insolvein S.P.R.L."</w:t>
      </w:r>
    </w:p>
    <w:p w:rsidR="00225D01" w:rsidRDefault="00225D01" w:rsidP="00225D01">
      <w:pPr>
        <w:spacing w:line="276" w:lineRule="auto"/>
        <w:jc w:val="both"/>
      </w:pPr>
    </w:p>
    <w:p w:rsidR="00A50B29" w:rsidRPr="000D02BC" w:rsidRDefault="00A50B29" w:rsidP="00225D01">
      <w:pPr>
        <w:spacing w:line="276" w:lineRule="auto"/>
        <w:ind w:firstLine="708"/>
        <w:jc w:val="both"/>
        <w:rPr>
          <w:b/>
          <w:spacing w:val="15"/>
        </w:rPr>
      </w:pPr>
    </w:p>
    <w:p w:rsidR="00A50B29" w:rsidRPr="000D02BC" w:rsidRDefault="00A50B29" w:rsidP="00662E31">
      <w:pPr>
        <w:spacing w:line="276" w:lineRule="auto"/>
        <w:ind w:firstLine="360"/>
        <w:jc w:val="both"/>
        <w:rPr>
          <w:spacing w:val="15"/>
        </w:rPr>
      </w:pPr>
    </w:p>
    <w:p w:rsidR="00A50B29" w:rsidRPr="000D02BC" w:rsidRDefault="00A50B29" w:rsidP="00BB5C37">
      <w:pPr>
        <w:spacing w:line="276" w:lineRule="auto"/>
        <w:ind w:firstLine="360"/>
        <w:rPr>
          <w:spacing w:val="15"/>
        </w:rPr>
      </w:pPr>
    </w:p>
    <w:p w:rsidR="00D176EF" w:rsidRPr="000D02BC" w:rsidRDefault="00350423" w:rsidP="00BB5C37">
      <w:pPr>
        <w:spacing w:line="276" w:lineRule="auto"/>
        <w:ind w:left="708"/>
      </w:pPr>
      <w:r w:rsidRPr="000D02BC">
        <w:t>Primar</w:t>
      </w:r>
      <w:r w:rsidR="00A50B29" w:rsidRPr="000D02BC">
        <w:t>,</w:t>
      </w:r>
      <w:r w:rsidR="00A50B29" w:rsidRPr="000D02BC">
        <w:tab/>
      </w:r>
      <w:r w:rsidR="00A50B29" w:rsidRPr="000D02BC">
        <w:tab/>
      </w:r>
      <w:r w:rsidR="00A50B29" w:rsidRPr="000D02BC">
        <w:tab/>
      </w:r>
      <w:r w:rsidR="00A50B29" w:rsidRPr="000D02BC">
        <w:tab/>
        <w:t xml:space="preserve">            </w:t>
      </w:r>
      <w:r w:rsidR="00A50B29" w:rsidRPr="000D02BC">
        <w:tab/>
      </w:r>
      <w:r w:rsidR="00BB5C37" w:rsidRPr="000D02BC">
        <w:t xml:space="preserve">  </w:t>
      </w:r>
      <w:r w:rsidR="00A50B29" w:rsidRPr="000D02BC">
        <w:t xml:space="preserve"> </w:t>
      </w:r>
      <w:r w:rsidR="00D176EF" w:rsidRPr="000D02BC">
        <w:t xml:space="preserve">  D</w:t>
      </w:r>
      <w:r w:rsidRPr="000D02BC">
        <w:t>irector Economic,</w:t>
      </w:r>
    </w:p>
    <w:p w:rsidR="00AF095B" w:rsidRPr="000D02BC" w:rsidRDefault="00350423" w:rsidP="00350423">
      <w:pPr>
        <w:spacing w:line="276" w:lineRule="auto"/>
        <w:ind w:firstLine="360"/>
      </w:pPr>
      <w:r w:rsidRPr="000D02BC">
        <w:t>Dominic Fritz</w:t>
      </w:r>
      <w:r w:rsidR="00AF095B" w:rsidRPr="000D02BC">
        <w:tab/>
      </w:r>
      <w:r w:rsidR="00AF095B" w:rsidRPr="000D02BC">
        <w:tab/>
      </w:r>
      <w:r w:rsidR="00AF095B" w:rsidRPr="000D02BC">
        <w:tab/>
      </w:r>
      <w:r w:rsidR="00AF095B" w:rsidRPr="000D02BC">
        <w:tab/>
      </w:r>
      <w:r w:rsidR="00A50B29" w:rsidRPr="000D02BC">
        <w:tab/>
        <w:t xml:space="preserve">      </w:t>
      </w:r>
      <w:r w:rsidRPr="000D02BC">
        <w:t xml:space="preserve">    </w:t>
      </w:r>
      <w:r w:rsidR="00D176EF" w:rsidRPr="000D02BC">
        <w:t xml:space="preserve"> </w:t>
      </w:r>
      <w:r w:rsidRPr="000D02BC">
        <w:t xml:space="preserve">        </w:t>
      </w:r>
      <w:r w:rsidR="00D176EF" w:rsidRPr="000D02BC">
        <w:t>S</w:t>
      </w:r>
      <w:r w:rsidRPr="000D02BC">
        <w:t>teliana Stanciu</w:t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  <w:r w:rsidR="00AF095B" w:rsidRPr="000D02BC">
        <w:rPr>
          <w:lang w:val="ro-RO"/>
        </w:rPr>
        <w:tab/>
      </w:r>
    </w:p>
    <w:p w:rsidR="006526B2" w:rsidRPr="000D02BC" w:rsidRDefault="006526B2" w:rsidP="00BB5C37">
      <w:pPr>
        <w:spacing w:line="276" w:lineRule="auto"/>
      </w:pPr>
    </w:p>
    <w:sectPr w:rsidR="006526B2" w:rsidRPr="000D02BC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9EC" w:rsidRDefault="003849EC" w:rsidP="00D176EF">
      <w:r>
        <w:separator/>
      </w:r>
    </w:p>
  </w:endnote>
  <w:endnote w:type="continuationSeparator" w:id="1">
    <w:p w:rsidR="003849EC" w:rsidRDefault="003849EC" w:rsidP="00D17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EF" w:rsidRPr="00FE219A" w:rsidRDefault="00D176EF" w:rsidP="00D176EF">
    <w:pPr>
      <w:jc w:val="right"/>
      <w:rPr>
        <w:color w:val="C0504D"/>
        <w:lang w:val="ro-RO"/>
      </w:rPr>
    </w:pPr>
    <w:r>
      <w:rPr>
        <w:lang w:val="ro-RO"/>
      </w:rPr>
      <w:t>Cod FO53-03,</w:t>
    </w:r>
    <w:r w:rsidRPr="00ED0B55">
      <w:rPr>
        <w:lang w:val="ro-RO"/>
      </w:rPr>
      <w:t>Ver.3</w:t>
    </w:r>
  </w:p>
  <w:p w:rsidR="00D176EF" w:rsidRDefault="00D176EF" w:rsidP="00D176EF">
    <w:pPr>
      <w:rPr>
        <w:b/>
      </w:rPr>
    </w:pPr>
  </w:p>
  <w:p w:rsidR="00D176EF" w:rsidRDefault="00D176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9EC" w:rsidRDefault="003849EC" w:rsidP="00D176EF">
      <w:r>
        <w:separator/>
      </w:r>
    </w:p>
  </w:footnote>
  <w:footnote w:type="continuationSeparator" w:id="1">
    <w:p w:rsidR="003849EC" w:rsidRDefault="003849EC" w:rsidP="00D176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0278"/>
    <w:multiLevelType w:val="hybridMultilevel"/>
    <w:tmpl w:val="F4040886"/>
    <w:lvl w:ilvl="0" w:tplc="710C6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F095B"/>
    <w:rsid w:val="00012017"/>
    <w:rsid w:val="0003052B"/>
    <w:rsid w:val="0003489A"/>
    <w:rsid w:val="00086F48"/>
    <w:rsid w:val="000D02BC"/>
    <w:rsid w:val="00185C6C"/>
    <w:rsid w:val="00213E68"/>
    <w:rsid w:val="00225D01"/>
    <w:rsid w:val="0028106D"/>
    <w:rsid w:val="002C6D8D"/>
    <w:rsid w:val="0030744B"/>
    <w:rsid w:val="00323AB7"/>
    <w:rsid w:val="00350423"/>
    <w:rsid w:val="00351137"/>
    <w:rsid w:val="003849EC"/>
    <w:rsid w:val="003F1176"/>
    <w:rsid w:val="00412343"/>
    <w:rsid w:val="00482A17"/>
    <w:rsid w:val="004D322A"/>
    <w:rsid w:val="0053170B"/>
    <w:rsid w:val="00531764"/>
    <w:rsid w:val="00554B63"/>
    <w:rsid w:val="005B216B"/>
    <w:rsid w:val="005E46EC"/>
    <w:rsid w:val="006526B2"/>
    <w:rsid w:val="00661641"/>
    <w:rsid w:val="00662E31"/>
    <w:rsid w:val="006F24B8"/>
    <w:rsid w:val="00795EBD"/>
    <w:rsid w:val="007B0E30"/>
    <w:rsid w:val="007C6432"/>
    <w:rsid w:val="0083737F"/>
    <w:rsid w:val="00906206"/>
    <w:rsid w:val="00922815"/>
    <w:rsid w:val="00933D3F"/>
    <w:rsid w:val="00A50B29"/>
    <w:rsid w:val="00A90C7C"/>
    <w:rsid w:val="00AC1038"/>
    <w:rsid w:val="00AF095B"/>
    <w:rsid w:val="00B065FA"/>
    <w:rsid w:val="00B12D0F"/>
    <w:rsid w:val="00B710AD"/>
    <w:rsid w:val="00B7394B"/>
    <w:rsid w:val="00BB5C37"/>
    <w:rsid w:val="00BE6F1D"/>
    <w:rsid w:val="00C95ACB"/>
    <w:rsid w:val="00CB148B"/>
    <w:rsid w:val="00D176EF"/>
    <w:rsid w:val="00D351E9"/>
    <w:rsid w:val="00E46D6B"/>
    <w:rsid w:val="00E756B2"/>
    <w:rsid w:val="00FC55D7"/>
    <w:rsid w:val="00FD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95B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9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AF095B"/>
    <w:pPr>
      <w:ind w:left="0" w:firstLine="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176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6E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176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6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litttl1">
    <w:name w:val="s_lit_ttl1"/>
    <w:basedOn w:val="DefaultParagraphFont"/>
    <w:rsid w:val="00A50B2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A50B29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A50B29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bdy">
    <w:name w:val="s_aln_bdy"/>
    <w:basedOn w:val="DefaultParagraphFont"/>
    <w:rsid w:val="00A50B2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A50B2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  <w:lang w:val="ro-RO" w:eastAsia="ro-RO"/>
    </w:rPr>
  </w:style>
  <w:style w:type="paragraph" w:customStyle="1" w:styleId="sartttl">
    <w:name w:val="s_art_ttl"/>
    <w:basedOn w:val="Normal"/>
    <w:rsid w:val="00B12D0F"/>
    <w:rPr>
      <w:rFonts w:ascii="Verdana" w:eastAsiaTheme="minorEastAsia" w:hAnsi="Verdana"/>
      <w:b/>
      <w:bCs/>
      <w:color w:val="24689B"/>
      <w:sz w:val="20"/>
      <w:szCs w:val="20"/>
      <w:lang w:val="ro-RO" w:eastAsia="ro-RO"/>
    </w:rPr>
  </w:style>
  <w:style w:type="character" w:customStyle="1" w:styleId="salnttl1">
    <w:name w:val="s_aln_ttl1"/>
    <w:basedOn w:val="DefaultParagraphFont"/>
    <w:rsid w:val="00B12D0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customStyle="1" w:styleId="spar">
    <w:name w:val="s_par"/>
    <w:basedOn w:val="Normal"/>
    <w:rsid w:val="00B7394B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2022-05-09T13:19:00Z</cp:lastPrinted>
  <dcterms:created xsi:type="dcterms:W3CDTF">2022-05-09T11:25:00Z</dcterms:created>
  <dcterms:modified xsi:type="dcterms:W3CDTF">2022-05-09T13:19:00Z</dcterms:modified>
</cp:coreProperties>
</file>