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A6D" w:rsidRPr="00012CDA" w:rsidRDefault="00E84A6D" w:rsidP="00E84A6D">
      <w:pPr>
        <w:ind w:left="720"/>
      </w:pPr>
      <w:r w:rsidRPr="00012CDA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2CDA">
        <w:t>ROMÂNIA</w:t>
      </w:r>
    </w:p>
    <w:p w:rsidR="00E84A6D" w:rsidRPr="00012CDA" w:rsidRDefault="00E84A6D" w:rsidP="00E84A6D">
      <w:pPr>
        <w:ind w:left="720"/>
      </w:pPr>
      <w:r w:rsidRPr="00012CDA">
        <w:t>JUDEȚUL TIMIȘ</w:t>
      </w:r>
    </w:p>
    <w:p w:rsidR="00E84A6D" w:rsidRPr="00012CDA" w:rsidRDefault="00E84A6D" w:rsidP="00E84A6D">
      <w:pPr>
        <w:ind w:left="720"/>
      </w:pPr>
      <w:r w:rsidRPr="00012CDA">
        <w:t>MUNICIPIUL TIMIȘOARA</w:t>
      </w:r>
    </w:p>
    <w:p w:rsidR="00E84A6D" w:rsidRPr="00012CDA" w:rsidRDefault="00E84A6D" w:rsidP="00E84A6D">
      <w:pPr>
        <w:jc w:val="both"/>
        <w:rPr>
          <w:rFonts w:eastAsiaTheme="minorHAnsi"/>
          <w:bCs/>
          <w:color w:val="000000"/>
          <w:lang w:val="en-US" w:eastAsia="en-US"/>
        </w:rPr>
      </w:pPr>
      <w:r w:rsidRPr="00012CDA">
        <w:rPr>
          <w:rFonts w:eastAsiaTheme="minorHAnsi"/>
          <w:bCs/>
          <w:color w:val="000000"/>
          <w:lang w:val="en-US" w:eastAsia="en-US"/>
        </w:rPr>
        <w:t>DIRECȚIA ECONOMICĂ</w:t>
      </w:r>
    </w:p>
    <w:p w:rsidR="009B214F" w:rsidRPr="00012CDA" w:rsidRDefault="00E84A6D" w:rsidP="00E84A6D">
      <w:pPr>
        <w:jc w:val="both"/>
        <w:rPr>
          <w:rFonts w:eastAsiaTheme="minorHAnsi"/>
          <w:bCs/>
          <w:color w:val="000000"/>
          <w:lang w:val="en-US" w:eastAsia="en-US"/>
        </w:rPr>
      </w:pPr>
      <w:r w:rsidRPr="00012CDA">
        <w:rPr>
          <w:rFonts w:eastAsiaTheme="minorHAnsi"/>
          <w:bCs/>
          <w:color w:val="000000"/>
          <w:lang w:val="en-US" w:eastAsia="en-US"/>
        </w:rPr>
        <w:t>Biroul Guvernanță Corporativă și Monitorizare Societăți</w:t>
      </w:r>
      <w:r w:rsidR="009B214F" w:rsidRPr="00012CDA">
        <w:rPr>
          <w:rFonts w:eastAsiaTheme="minorHAnsi"/>
          <w:bCs/>
          <w:color w:val="000000"/>
          <w:lang w:val="en-US" w:eastAsia="en-US"/>
        </w:rPr>
        <w:t>,</w:t>
      </w:r>
    </w:p>
    <w:p w:rsidR="00E84A6D" w:rsidRPr="00012CDA" w:rsidRDefault="009B214F" w:rsidP="00E84A6D">
      <w:pPr>
        <w:jc w:val="both"/>
        <w:rPr>
          <w:rFonts w:eastAsiaTheme="minorHAnsi"/>
          <w:bCs/>
          <w:color w:val="000000"/>
          <w:lang w:eastAsia="en-US"/>
        </w:rPr>
      </w:pPr>
      <w:r w:rsidRPr="00012CDA">
        <w:rPr>
          <w:rFonts w:eastAsiaTheme="minorHAnsi"/>
          <w:bCs/>
          <w:color w:val="000000"/>
          <w:lang w:val="en-US" w:eastAsia="en-US"/>
        </w:rPr>
        <w:t>Instituții și Servicii Publice</w:t>
      </w:r>
    </w:p>
    <w:p w:rsidR="00092FDE" w:rsidRPr="00012CDA" w:rsidRDefault="00E84A6D" w:rsidP="00092FDE">
      <w:pPr>
        <w:pBdr>
          <w:bottom w:val="single" w:sz="12" w:space="1" w:color="auto"/>
        </w:pBdr>
        <w:ind w:left="720"/>
        <w:rPr>
          <w:rFonts w:eastAsiaTheme="minorHAnsi"/>
          <w:bCs/>
          <w:color w:val="000000"/>
          <w:lang w:val="en-US" w:eastAsia="en-US"/>
        </w:rPr>
      </w:pPr>
      <w:r w:rsidRPr="00012CDA">
        <w:rPr>
          <w:rFonts w:eastAsiaTheme="minorHAnsi"/>
          <w:bCs/>
          <w:color w:val="000000"/>
          <w:lang w:val="en-US" w:eastAsia="en-US"/>
        </w:rPr>
        <w:t>NR</w:t>
      </w:r>
      <w:r w:rsidR="00C95411" w:rsidRPr="00012CDA">
        <w:rPr>
          <w:rFonts w:eastAsiaTheme="minorHAnsi"/>
          <w:bCs/>
          <w:color w:val="000000"/>
          <w:lang w:val="en-US" w:eastAsia="en-US"/>
        </w:rPr>
        <w:t xml:space="preserve">. </w:t>
      </w:r>
      <w:r w:rsidR="00405C8B">
        <w:rPr>
          <w:color w:val="000000"/>
        </w:rPr>
        <w:t>SC2022-</w:t>
      </w:r>
    </w:p>
    <w:p w:rsidR="00E84A6D" w:rsidRPr="00BF0577" w:rsidRDefault="00E84A6D" w:rsidP="00092FDE">
      <w:pPr>
        <w:ind w:left="720"/>
        <w:jc w:val="center"/>
        <w:rPr>
          <w:rFonts w:eastAsiaTheme="minorHAnsi"/>
          <w:bCs/>
          <w:color w:val="000000"/>
          <w:sz w:val="18"/>
          <w:szCs w:val="18"/>
          <w:lang w:val="en-US" w:eastAsia="en-US"/>
        </w:rPr>
      </w:pPr>
      <w:r w:rsidRPr="00BF0577">
        <w:rPr>
          <w:i/>
          <w:sz w:val="18"/>
          <w:szCs w:val="18"/>
        </w:rPr>
        <w:t>Bd. C.D. Loga nr. 1, Timişoara, tel: +40 256 – 408.300</w:t>
      </w:r>
      <w:r w:rsidRPr="00BF0577">
        <w:rPr>
          <w:i/>
          <w:color w:val="0000FF"/>
          <w:sz w:val="18"/>
          <w:szCs w:val="18"/>
        </w:rPr>
        <w:t xml:space="preserve">, </w:t>
      </w:r>
      <w:r w:rsidRPr="00BF0577">
        <w:rPr>
          <w:i/>
          <w:sz w:val="18"/>
          <w:szCs w:val="18"/>
        </w:rPr>
        <w:t>e-mail:</w:t>
      </w:r>
      <w:r w:rsidR="00E00BFB" w:rsidRPr="00BF0577">
        <w:rPr>
          <w:i/>
          <w:color w:val="0000FF"/>
          <w:sz w:val="18"/>
          <w:szCs w:val="18"/>
        </w:rPr>
        <w:t>steliana.stanciu</w:t>
      </w:r>
      <w:r w:rsidRPr="00BF0577">
        <w:rPr>
          <w:i/>
          <w:color w:val="0000FF"/>
          <w:sz w:val="18"/>
          <w:szCs w:val="18"/>
        </w:rPr>
        <w:t>@primariatm.ro</w:t>
      </w:r>
    </w:p>
    <w:p w:rsidR="00E84A6D" w:rsidRPr="00012CDA" w:rsidRDefault="00E84A6D" w:rsidP="00E84A6D">
      <w:pPr>
        <w:spacing w:line="276" w:lineRule="auto"/>
        <w:jc w:val="center"/>
        <w:rPr>
          <w:b/>
          <w:lang w:val="pt-BR"/>
        </w:rPr>
      </w:pPr>
    </w:p>
    <w:p w:rsidR="00DC2D25" w:rsidRPr="00012CDA" w:rsidRDefault="00DC2D25" w:rsidP="002C4539">
      <w:pPr>
        <w:autoSpaceDE w:val="0"/>
        <w:autoSpaceDN w:val="0"/>
        <w:adjustRightInd w:val="0"/>
        <w:spacing w:line="276" w:lineRule="auto"/>
        <w:jc w:val="center"/>
        <w:rPr>
          <w:bCs/>
          <w:color w:val="000000"/>
        </w:rPr>
      </w:pPr>
    </w:p>
    <w:p w:rsidR="002F0676" w:rsidRPr="00012CDA" w:rsidRDefault="002F0676" w:rsidP="002C4539">
      <w:pPr>
        <w:spacing w:line="276" w:lineRule="auto"/>
        <w:contextualSpacing/>
        <w:jc w:val="center"/>
      </w:pPr>
      <w:r w:rsidRPr="00012CDA">
        <w:t>RAPORT DE SPECIALITATE</w:t>
      </w:r>
    </w:p>
    <w:p w:rsidR="003A545A" w:rsidRDefault="00405C8B" w:rsidP="009B214F">
      <w:pPr>
        <w:autoSpaceDE w:val="0"/>
        <w:autoSpaceDN w:val="0"/>
        <w:adjustRightInd w:val="0"/>
        <w:spacing w:line="276" w:lineRule="auto"/>
        <w:ind w:firstLine="708"/>
        <w:jc w:val="center"/>
        <w:rPr>
          <w:bCs/>
          <w:color w:val="000000"/>
        </w:rPr>
      </w:pPr>
      <w:r w:rsidRPr="00405C8B">
        <w:rPr>
          <w:bCs/>
          <w:color w:val="000000"/>
        </w:rPr>
        <w:t>privind mandatarea reprezentanților Municipiului Timișoara în Adunarea Generală a A</w:t>
      </w:r>
      <w:r w:rsidR="00422358">
        <w:rPr>
          <w:bCs/>
          <w:color w:val="000000"/>
        </w:rPr>
        <w:t>sociaților</w:t>
      </w:r>
      <w:r w:rsidRPr="00405C8B">
        <w:rPr>
          <w:bCs/>
          <w:color w:val="000000"/>
        </w:rPr>
        <w:t xml:space="preserve"> </w:t>
      </w:r>
      <w:r w:rsidR="00422358">
        <w:rPr>
          <w:bCs/>
          <w:color w:val="000000"/>
        </w:rPr>
        <w:t>Agenției de Achiziții Publice Timi</w:t>
      </w:r>
      <w:r w:rsidR="00F06BD4">
        <w:rPr>
          <w:bCs/>
          <w:color w:val="000000"/>
        </w:rPr>
        <w:t>șoara S.R.L. pentru numirea unui administrator provizoriu</w:t>
      </w:r>
      <w:r w:rsidR="00757D2B">
        <w:rPr>
          <w:bCs/>
          <w:color w:val="000000"/>
        </w:rPr>
        <w:t xml:space="preserve"> în Consiliul de Administrație</w:t>
      </w:r>
    </w:p>
    <w:p w:rsidR="00405C8B" w:rsidRPr="00405C8B" w:rsidRDefault="00405C8B" w:rsidP="009B214F">
      <w:pPr>
        <w:autoSpaceDE w:val="0"/>
        <w:autoSpaceDN w:val="0"/>
        <w:adjustRightInd w:val="0"/>
        <w:spacing w:line="276" w:lineRule="auto"/>
        <w:ind w:firstLine="708"/>
        <w:jc w:val="center"/>
        <w:rPr>
          <w:bCs/>
          <w:color w:val="000000"/>
        </w:rPr>
      </w:pPr>
    </w:p>
    <w:p w:rsidR="00422358" w:rsidRDefault="002F0676" w:rsidP="00757D2B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color w:val="000000"/>
        </w:rPr>
      </w:pPr>
      <w:r w:rsidRPr="00012CDA">
        <w:t>Având în vedere Referatul de aprobare a proiectului de hotărâre al Primarului Municipiului Timişoara şi Proiectul de hotărâre</w:t>
      </w:r>
      <w:r w:rsidRPr="00012CDA">
        <w:rPr>
          <w:b/>
        </w:rPr>
        <w:t xml:space="preserve"> </w:t>
      </w:r>
      <w:r w:rsidR="00757D2B" w:rsidRPr="00405C8B">
        <w:rPr>
          <w:bCs/>
          <w:color w:val="000000"/>
        </w:rPr>
        <w:t>privind mandatarea reprezentanților Municipiului Timișoara în Adunarea Generală a A</w:t>
      </w:r>
      <w:r w:rsidR="00757D2B">
        <w:rPr>
          <w:bCs/>
          <w:color w:val="000000"/>
        </w:rPr>
        <w:t>sociaților</w:t>
      </w:r>
      <w:r w:rsidR="00757D2B" w:rsidRPr="00405C8B">
        <w:rPr>
          <w:bCs/>
          <w:color w:val="000000"/>
        </w:rPr>
        <w:t xml:space="preserve"> </w:t>
      </w:r>
      <w:r w:rsidR="00757D2B">
        <w:rPr>
          <w:bCs/>
          <w:color w:val="000000"/>
        </w:rPr>
        <w:t>Agenției de Achiziții Publice Timișoara S.R.L. pentru numirea unui administrator provizoriu în Consiliul de Administrație</w:t>
      </w:r>
      <w:r w:rsidRPr="00012CDA">
        <w:t>;</w:t>
      </w:r>
      <w:r w:rsidR="00AB4AFB" w:rsidRPr="00012CDA">
        <w:t xml:space="preserve"> </w:t>
      </w:r>
    </w:p>
    <w:p w:rsidR="00422358" w:rsidRPr="00422358" w:rsidRDefault="00E62158" w:rsidP="00422358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color w:val="000000"/>
        </w:rPr>
      </w:pPr>
      <w:r>
        <w:rPr>
          <w:color w:val="000000"/>
        </w:rPr>
        <w:t xml:space="preserve">Având în vedere </w:t>
      </w:r>
      <w:r w:rsidR="00422358">
        <w:rPr>
          <w:color w:val="000000"/>
        </w:rPr>
        <w:t xml:space="preserve">Hotărârea Consiliului Local al Municipiului Timișoara nr. </w:t>
      </w:r>
      <w:r w:rsidR="00422358" w:rsidRPr="00422358">
        <w:rPr>
          <w:bCs/>
          <w:color w:val="000000"/>
        </w:rPr>
        <w:t>471/2022</w:t>
      </w:r>
    </w:p>
    <w:p w:rsidR="00D232A4" w:rsidRDefault="00481107" w:rsidP="00422358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bCs/>
          <w:color w:val="000000"/>
        </w:rPr>
        <w:t>prin care a fost propus spre</w:t>
      </w:r>
      <w:r w:rsidR="00422358" w:rsidRPr="00422358">
        <w:rPr>
          <w:bCs/>
          <w:color w:val="000000"/>
        </w:rPr>
        <w:t xml:space="preserve"> numire</w:t>
      </w:r>
      <w:r>
        <w:rPr>
          <w:bCs/>
          <w:color w:val="000000"/>
        </w:rPr>
        <w:t xml:space="preserve"> un </w:t>
      </w:r>
      <w:r w:rsidR="00422358" w:rsidRPr="00422358">
        <w:rPr>
          <w:bCs/>
          <w:color w:val="000000"/>
        </w:rPr>
        <w:t>membru î</w:t>
      </w:r>
      <w:r>
        <w:rPr>
          <w:bCs/>
          <w:color w:val="000000"/>
        </w:rPr>
        <w:t>n Consiliul de Administrație al Agenției de Achiziții Publice Timișoara</w:t>
      </w:r>
      <w:r w:rsidR="00757D2B">
        <w:rPr>
          <w:bCs/>
          <w:color w:val="000000"/>
        </w:rPr>
        <w:t>,</w:t>
      </w:r>
      <w:r>
        <w:rPr>
          <w:bCs/>
          <w:color w:val="000000"/>
        </w:rPr>
        <w:t xml:space="preserve"> ca urmare a concursului desfășurat în acest sens.</w:t>
      </w:r>
    </w:p>
    <w:p w:rsidR="00481BAD" w:rsidRDefault="00481BAD" w:rsidP="00481BAD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Având în vedere Hotărârea Consiliului Local al Municipiului Timișoara nr. 41/08.02.2022 privind numirea reprezentanților Municipiului Timișoara în Adunarea Generală a Asociaților la Agenția de Achiziții Publice Timișoara S.R.L.;</w:t>
      </w:r>
    </w:p>
    <w:p w:rsidR="00A64707" w:rsidRPr="00A64707" w:rsidRDefault="00A64707" w:rsidP="00422358">
      <w:p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  <w:r>
        <w:rPr>
          <w:color w:val="000000"/>
        </w:rPr>
        <w:tab/>
        <w:t xml:space="preserve">Având în vedere Actul constitutiv al </w:t>
      </w:r>
      <w:r>
        <w:rPr>
          <w:bCs/>
          <w:color w:val="000000"/>
        </w:rPr>
        <w:t>Agenției de Achiziții Publice Timișoara S.R.L.</w:t>
      </w:r>
      <w:r w:rsidR="00481107">
        <w:rPr>
          <w:bCs/>
          <w:color w:val="000000"/>
        </w:rPr>
        <w:t xml:space="preserve"> aprobat prin Hotărârea Consiliului Local al Municipiului Timișoara nr. 5/2022;</w:t>
      </w:r>
    </w:p>
    <w:p w:rsidR="00E62158" w:rsidRDefault="00E62158" w:rsidP="00E62158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Facem următoarele precizări:</w:t>
      </w:r>
    </w:p>
    <w:p w:rsidR="00707D9A" w:rsidRPr="00211E5E" w:rsidRDefault="00496ED9" w:rsidP="00211E5E">
      <w:pPr>
        <w:autoSpaceDE w:val="0"/>
        <w:autoSpaceDN w:val="0"/>
        <w:adjustRightInd w:val="0"/>
        <w:spacing w:line="276" w:lineRule="auto"/>
        <w:ind w:firstLine="708"/>
        <w:jc w:val="both"/>
        <w:rPr>
          <w:i/>
          <w:color w:val="000000"/>
        </w:rPr>
      </w:pPr>
      <w:r>
        <w:rPr>
          <w:bCs/>
          <w:color w:val="000000"/>
        </w:rPr>
        <w:t>Urmare a finalizării procedurilor de selecție desfășurate pentru ocuparea celor</w:t>
      </w:r>
      <w:r w:rsidR="00211E5E">
        <w:rPr>
          <w:color w:val="000000"/>
        </w:rPr>
        <w:t xml:space="preserve"> </w:t>
      </w:r>
      <w:r w:rsidR="00707D9A">
        <w:rPr>
          <w:color w:val="000000"/>
        </w:rPr>
        <w:t xml:space="preserve">3 posturi vacante </w:t>
      </w:r>
      <w:r>
        <w:rPr>
          <w:color w:val="000000"/>
        </w:rPr>
        <w:t xml:space="preserve">din cadrul </w:t>
      </w:r>
      <w:r w:rsidR="00707D9A">
        <w:rPr>
          <w:color w:val="000000"/>
        </w:rPr>
        <w:t>Consiliul</w:t>
      </w:r>
      <w:r>
        <w:rPr>
          <w:color w:val="000000"/>
        </w:rPr>
        <w:t>ui</w:t>
      </w:r>
      <w:r w:rsidR="00707D9A">
        <w:rPr>
          <w:color w:val="000000"/>
        </w:rPr>
        <w:t xml:space="preserve"> de Administrație </w:t>
      </w:r>
      <w:r w:rsidR="00211E5E">
        <w:rPr>
          <w:color w:val="000000"/>
        </w:rPr>
        <w:t xml:space="preserve">al </w:t>
      </w:r>
      <w:r w:rsidR="00211E5E">
        <w:rPr>
          <w:bCs/>
          <w:color w:val="000000"/>
        </w:rPr>
        <w:t>Agenției de Achi</w:t>
      </w:r>
      <w:r>
        <w:rPr>
          <w:bCs/>
          <w:color w:val="000000"/>
        </w:rPr>
        <w:t xml:space="preserve">ziții Publice Timișoara S.R.L. </w:t>
      </w:r>
      <w:r w:rsidR="00707D9A">
        <w:rPr>
          <w:color w:val="000000"/>
        </w:rPr>
        <w:t xml:space="preserve">a </w:t>
      </w:r>
      <w:r>
        <w:rPr>
          <w:color w:val="000000"/>
        </w:rPr>
        <w:t xml:space="preserve">rezultat un  singur post </w:t>
      </w:r>
      <w:r w:rsidR="00707D9A">
        <w:rPr>
          <w:color w:val="000000"/>
        </w:rPr>
        <w:t>ocupat.</w:t>
      </w:r>
    </w:p>
    <w:p w:rsidR="005608BC" w:rsidRDefault="00481107" w:rsidP="00481BAD">
      <w:pPr>
        <w:autoSpaceDE w:val="0"/>
        <w:autoSpaceDN w:val="0"/>
        <w:adjustRightInd w:val="0"/>
        <w:spacing w:line="276" w:lineRule="auto"/>
        <w:ind w:firstLine="708"/>
        <w:jc w:val="both"/>
        <w:rPr>
          <w:i/>
          <w:color w:val="000000"/>
        </w:rPr>
      </w:pPr>
      <w:r>
        <w:rPr>
          <w:color w:val="000000"/>
        </w:rPr>
        <w:t>Actul Constitutiv al Agenției de Achiziții Publi</w:t>
      </w:r>
      <w:r w:rsidR="00707D9A">
        <w:rPr>
          <w:color w:val="000000"/>
        </w:rPr>
        <w:t>ce Timișoara prevede la punctul</w:t>
      </w:r>
      <w:r>
        <w:rPr>
          <w:color w:val="000000"/>
        </w:rPr>
        <w:t xml:space="preserve"> </w:t>
      </w:r>
      <w:r w:rsidR="00707D9A">
        <w:rPr>
          <w:color w:val="000000"/>
        </w:rPr>
        <w:t xml:space="preserve">13.11 și următoarele că </w:t>
      </w:r>
      <w:r w:rsidR="00707D9A" w:rsidRPr="00707D9A">
        <w:rPr>
          <w:i/>
          <w:color w:val="000000"/>
        </w:rPr>
        <w:t>ședințele ordinare și extraordinare sunt valabil întrunite cu participarea a cel puțin 2/3 dintre administratorii Societății.</w:t>
      </w:r>
    </w:p>
    <w:p w:rsidR="00707D9A" w:rsidRDefault="00707D9A" w:rsidP="00481BAD">
      <w:pPr>
        <w:autoSpaceDE w:val="0"/>
        <w:autoSpaceDN w:val="0"/>
        <w:adjustRightInd w:val="0"/>
        <w:spacing w:line="276" w:lineRule="auto"/>
        <w:ind w:firstLine="708"/>
        <w:jc w:val="both"/>
        <w:rPr>
          <w:i/>
          <w:color w:val="000000"/>
        </w:rPr>
      </w:pPr>
      <w:r>
        <w:rPr>
          <w:i/>
          <w:color w:val="000000"/>
        </w:rPr>
        <w:t>Deciziile administratorilor vor fi aprobate cu votul afirmativ a 2/3 dintre administratorii Societății.</w:t>
      </w:r>
    </w:p>
    <w:p w:rsidR="00707D9A" w:rsidRPr="00707D9A" w:rsidRDefault="00707D9A" w:rsidP="00481BAD">
      <w:pPr>
        <w:autoSpaceDE w:val="0"/>
        <w:autoSpaceDN w:val="0"/>
        <w:adjustRightInd w:val="0"/>
        <w:spacing w:line="276" w:lineRule="auto"/>
        <w:ind w:firstLine="708"/>
        <w:jc w:val="both"/>
        <w:rPr>
          <w:i/>
          <w:color w:val="000000"/>
        </w:rPr>
      </w:pPr>
      <w:r>
        <w:rPr>
          <w:i/>
          <w:color w:val="000000"/>
        </w:rPr>
        <w:t>Societatea va fi valabil angajată prin semnăturile conjuncte ale 2 din 3 administratori ai  Societății.</w:t>
      </w:r>
    </w:p>
    <w:p w:rsidR="00481107" w:rsidRPr="00211E5E" w:rsidRDefault="00211E5E" w:rsidP="00481107">
      <w:pPr>
        <w:autoSpaceDE w:val="0"/>
        <w:autoSpaceDN w:val="0"/>
        <w:adjustRightInd w:val="0"/>
        <w:spacing w:line="276" w:lineRule="auto"/>
        <w:ind w:firstLine="708"/>
        <w:jc w:val="both"/>
      </w:pPr>
      <w:r>
        <w:rPr>
          <w:color w:val="000000"/>
        </w:rPr>
        <w:t>Astfel, a</w:t>
      </w:r>
      <w:r w:rsidR="00481BAD">
        <w:rPr>
          <w:color w:val="000000"/>
        </w:rPr>
        <w:t>vând în vedere prevederile art. 64</w:t>
      </w:r>
      <w:r w:rsidR="00481BAD">
        <w:rPr>
          <w:color w:val="000000"/>
          <w:vertAlign w:val="superscript"/>
        </w:rPr>
        <w:t>^</w:t>
      </w:r>
      <w:r w:rsidR="00481107">
        <w:rPr>
          <w:color w:val="000000"/>
        </w:rPr>
        <w:t>1 , alin. (3) și alin. (4</w:t>
      </w:r>
      <w:r w:rsidR="00481BAD">
        <w:rPr>
          <w:color w:val="000000"/>
        </w:rPr>
        <w:t>) din Ordonanța de Urgență a Guvernului nr. 109/2011 privind guvernanța corporat</w:t>
      </w:r>
      <w:r w:rsidR="00481107">
        <w:rPr>
          <w:color w:val="000000"/>
        </w:rPr>
        <w:t xml:space="preserve">ivă a întreprinderilor publice, </w:t>
      </w:r>
      <w:r w:rsidR="004E5850" w:rsidRPr="00211E5E">
        <w:rPr>
          <w:rStyle w:val="salnbdy"/>
          <w:rFonts w:ascii="Times New Roman" w:hAnsi="Times New Roman"/>
          <w:i/>
          <w:color w:val="auto"/>
          <w:sz w:val="24"/>
          <w:szCs w:val="24"/>
        </w:rPr>
        <w:t xml:space="preserve">În caz de vacanţă a unuia sau a mai multor posturi de administrator al unei societăţi, acţionarii, inclusiv acţionarul - stat, prin autoritatea publică tutelară, pot convoca adunarea generală a acţionarilor în vederea numirii unuia sau mai multor administratori provizorii, până la finalizarea procedurii de selecţie a administratorilor, potrivit prezentei ordonanţe de </w:t>
      </w:r>
      <w:r w:rsidR="004E5850" w:rsidRPr="00211E5E">
        <w:rPr>
          <w:rStyle w:val="salnbdy"/>
          <w:rFonts w:ascii="Times New Roman" w:hAnsi="Times New Roman"/>
          <w:i/>
          <w:color w:val="auto"/>
          <w:sz w:val="24"/>
          <w:szCs w:val="24"/>
        </w:rPr>
        <w:lastRenderedPageBreak/>
        <w:t>urgenţă. Acţionarii, inclusiv acţionarul - stat, prin autoritatea publică tutelară, vor putea prezenta în adunarea generală a acţionarilor propuneri de candidaţi.</w:t>
      </w:r>
    </w:p>
    <w:p w:rsidR="00481BAD" w:rsidRPr="00211E5E" w:rsidRDefault="004E5850" w:rsidP="00481107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211E5E">
        <w:rPr>
          <w:rStyle w:val="salnbdy"/>
          <w:rFonts w:ascii="Times New Roman" w:hAnsi="Times New Roman"/>
          <w:i/>
          <w:color w:val="auto"/>
          <w:sz w:val="24"/>
          <w:szCs w:val="24"/>
        </w:rPr>
        <w:t xml:space="preserve">Dacă vacanţa prevăzută la </w:t>
      </w:r>
      <w:r w:rsidRPr="00211E5E">
        <w:rPr>
          <w:rStyle w:val="slgi1"/>
          <w:rFonts w:ascii="Times New Roman" w:hAnsi="Times New Roman"/>
          <w:i/>
          <w:color w:val="auto"/>
          <w:sz w:val="24"/>
          <w:szCs w:val="24"/>
        </w:rPr>
        <w:t>alin. (3)</w:t>
      </w:r>
      <w:r w:rsidRPr="00211E5E">
        <w:rPr>
          <w:rStyle w:val="salnbdy"/>
          <w:rFonts w:ascii="Times New Roman" w:hAnsi="Times New Roman"/>
          <w:i/>
          <w:color w:val="auto"/>
          <w:sz w:val="24"/>
          <w:szCs w:val="24"/>
        </w:rPr>
        <w:t xml:space="preserve"> determină scăderea numărului administratorilor sub minimul legal, acţionarii, inclusiv acţionarul - stat, prin autoritatea publică tutelară, singuri sau împreună, vor convoca, de îndată, adunarea generală a acţionarilor pentru completarea numărului de membri ai consiliului de administraţie cu administratori provizorii, până la finalizarea procedurii de selecţie a administratorilor, potrivit prezentei ordonanţe de urgenţă. În acest scop acţionarii, inclusiv acţionarul - stat, prin autoritatea publică tutelară, vor putea prezenta în adunarea generală a acţionarilor propuneri de candidaţi.</w:t>
      </w:r>
    </w:p>
    <w:p w:rsidR="00481107" w:rsidRPr="00481107" w:rsidRDefault="00481107" w:rsidP="00481107">
      <w:pPr>
        <w:pStyle w:val="sartttl"/>
        <w:ind w:firstLine="708"/>
        <w:jc w:val="both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BB2AC5">
        <w:rPr>
          <w:rFonts w:ascii="Times New Roman" w:hAnsi="Times New Roman"/>
          <w:b w:val="0"/>
          <w:color w:val="auto"/>
          <w:sz w:val="24"/>
          <w:szCs w:val="24"/>
        </w:rPr>
        <w:t>În temeiul art. 197 din Legea societăților nr.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BB2AC5">
        <w:rPr>
          <w:rFonts w:ascii="Times New Roman" w:hAnsi="Times New Roman"/>
          <w:b w:val="0"/>
          <w:color w:val="auto"/>
          <w:sz w:val="24"/>
          <w:szCs w:val="24"/>
        </w:rPr>
        <w:t>31/1990</w:t>
      </w:r>
      <w:r>
        <w:rPr>
          <w:rFonts w:ascii="Times New Roman" w:hAnsi="Times New Roman"/>
          <w:b w:val="0"/>
          <w:color w:val="auto"/>
          <w:sz w:val="24"/>
          <w:szCs w:val="24"/>
        </w:rPr>
        <w:t>,</w:t>
      </w:r>
      <w:r w:rsidRPr="00BB2AC5">
        <w:rPr>
          <w:rFonts w:ascii="Times New Roman" w:hAnsi="Times New Roman"/>
          <w:b w:val="0"/>
          <w:color w:val="auto"/>
          <w:sz w:val="24"/>
          <w:szCs w:val="24"/>
        </w:rPr>
        <w:t xml:space="preserve"> republicată, </w:t>
      </w:r>
      <w:r>
        <w:rPr>
          <w:rStyle w:val="salnbdy"/>
          <w:rFonts w:ascii="Times New Roman" w:eastAsia="Times New Roman" w:hAnsi="Times New Roman"/>
          <w:b w:val="0"/>
          <w:noProof/>
          <w:color w:val="auto"/>
          <w:sz w:val="24"/>
          <w:szCs w:val="24"/>
        </w:rPr>
        <w:t>s</w:t>
      </w:r>
      <w:r w:rsidRPr="00BB2AC5">
        <w:rPr>
          <w:rStyle w:val="salnbdy"/>
          <w:rFonts w:ascii="Times New Roman" w:eastAsia="Times New Roman" w:hAnsi="Times New Roman"/>
          <w:b w:val="0"/>
          <w:noProof/>
          <w:color w:val="auto"/>
          <w:sz w:val="24"/>
          <w:szCs w:val="24"/>
        </w:rPr>
        <w:t xml:space="preserve">ocietatea cu răspundere limitată </w:t>
      </w:r>
      <w:r w:rsidRPr="00BB2AC5">
        <w:rPr>
          <w:rStyle w:val="salnbdy"/>
          <w:rFonts w:ascii="Times New Roman" w:eastAsia="Times New Roman" w:hAnsi="Times New Roman"/>
          <w:b w:val="0"/>
          <w:i/>
          <w:noProof/>
          <w:color w:val="auto"/>
          <w:sz w:val="24"/>
          <w:szCs w:val="24"/>
        </w:rPr>
        <w:t>este administrată de unul sau mai mulţi administratori, asociaţi sau neasociaţi, numiţi prin actul constitutiv sau de adunarea generală.</w:t>
      </w:r>
    </w:p>
    <w:p w:rsidR="007F27FF" w:rsidRPr="00012CDA" w:rsidRDefault="007F27FF" w:rsidP="002C4539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i/>
        </w:rPr>
      </w:pPr>
      <w:r w:rsidRPr="00012CDA">
        <w:rPr>
          <w:bCs/>
        </w:rPr>
        <w:t xml:space="preserve">În temeiul art. 129 alin. (2) lit. a)  din Ordonanța de Urgență a Guvernului nr. 57/2019 privind Codul administrativ, </w:t>
      </w:r>
      <w:r w:rsidRPr="00012CDA">
        <w:rPr>
          <w:rFonts w:eastAsia="Calibri"/>
        </w:rPr>
        <w:t xml:space="preserve">consiliul local exercită </w:t>
      </w:r>
      <w:r w:rsidRPr="00012CDA">
        <w:rPr>
          <w:rFonts w:eastAsia="Calibri"/>
          <w:i/>
        </w:rPr>
        <w:t>atribuţii privind organizarea şi funcţionarea aparatului de specialitate al primarului, ale instituţiilor publice de interes local şi ale societăţilor şi regiilor autonome de interes local.</w:t>
      </w:r>
    </w:p>
    <w:p w:rsidR="007F27FF" w:rsidRPr="00012CDA" w:rsidRDefault="007F27FF" w:rsidP="002C453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i/>
        </w:rPr>
      </w:pPr>
      <w:r w:rsidRPr="00012CDA">
        <w:rPr>
          <w:rFonts w:eastAsia="Calibri"/>
        </w:rPr>
        <w:t xml:space="preserve">Potrivit prevederilor art. 129 alin (3) lit. d) din </w:t>
      </w:r>
      <w:r w:rsidRPr="00012CDA">
        <w:rPr>
          <w:bCs/>
        </w:rPr>
        <w:t>Ordonanța de Urgență a Guvernului nr. 57/2019 privind Codul administrativ,</w:t>
      </w:r>
      <w:r w:rsidRPr="00012CDA">
        <w:rPr>
          <w:rFonts w:eastAsia="Calibri"/>
        </w:rPr>
        <w:t xml:space="preserve"> consiliul local </w:t>
      </w:r>
      <w:r w:rsidRPr="00012CDA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2F0676" w:rsidRPr="00012CDA" w:rsidRDefault="007F27FF" w:rsidP="00757D2B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color w:val="000000"/>
        </w:rPr>
      </w:pPr>
      <w:r w:rsidRPr="00012CDA">
        <w:t>Având în vedere prevederile legale expuse în prezentul raport, apreciem că</w:t>
      </w:r>
      <w:r w:rsidRPr="00012CDA">
        <w:rPr>
          <w:b/>
        </w:rPr>
        <w:t xml:space="preserve"> </w:t>
      </w:r>
      <w:r w:rsidR="0050406E" w:rsidRPr="00012CDA">
        <w:t xml:space="preserve">Proiectul de hotărâre </w:t>
      </w:r>
      <w:r w:rsidR="00757D2B" w:rsidRPr="00405C8B">
        <w:rPr>
          <w:bCs/>
          <w:color w:val="000000"/>
        </w:rPr>
        <w:t>privind mandatarea reprezentanților Municipiului Timișoara în Adunarea Generală a A</w:t>
      </w:r>
      <w:r w:rsidR="00757D2B">
        <w:rPr>
          <w:bCs/>
          <w:color w:val="000000"/>
        </w:rPr>
        <w:t>sociaților</w:t>
      </w:r>
      <w:r w:rsidR="00757D2B" w:rsidRPr="00405C8B">
        <w:rPr>
          <w:bCs/>
          <w:color w:val="000000"/>
        </w:rPr>
        <w:t xml:space="preserve"> </w:t>
      </w:r>
      <w:r w:rsidR="00757D2B">
        <w:rPr>
          <w:bCs/>
          <w:color w:val="000000"/>
        </w:rPr>
        <w:t>Agenției de Achiziții Publice Timișoara S.R.L. pentru numirea unui administrator provizoriu în Consiliul de Administrație</w:t>
      </w:r>
      <w:r w:rsidRPr="00012CDA">
        <w:rPr>
          <w:rFonts w:eastAsiaTheme="minorHAnsi"/>
          <w:bCs/>
          <w:color w:val="000000"/>
        </w:rPr>
        <w:t xml:space="preserve">, </w:t>
      </w:r>
      <w:r w:rsidRPr="00012CDA">
        <w:t>îndeplinește condițiile pentru a fi supus dezbaterii și aprobării plenului consiliului local.</w:t>
      </w:r>
    </w:p>
    <w:p w:rsidR="007F27FF" w:rsidRDefault="007F27FF" w:rsidP="00283CCD">
      <w:pPr>
        <w:autoSpaceDE w:val="0"/>
        <w:autoSpaceDN w:val="0"/>
        <w:adjustRightInd w:val="0"/>
        <w:spacing w:line="276" w:lineRule="auto"/>
        <w:jc w:val="both"/>
      </w:pPr>
    </w:p>
    <w:p w:rsidR="00E62158" w:rsidRPr="00012CDA" w:rsidRDefault="00E62158" w:rsidP="00283CCD">
      <w:pPr>
        <w:autoSpaceDE w:val="0"/>
        <w:autoSpaceDN w:val="0"/>
        <w:adjustRightInd w:val="0"/>
        <w:spacing w:line="276" w:lineRule="auto"/>
        <w:jc w:val="both"/>
      </w:pPr>
    </w:p>
    <w:p w:rsidR="007F27FF" w:rsidRPr="00012CDA" w:rsidRDefault="007F27FF" w:rsidP="002C4539">
      <w:pPr>
        <w:spacing w:line="276" w:lineRule="auto"/>
        <w:jc w:val="both"/>
      </w:pPr>
      <w:r w:rsidRPr="00012CDA">
        <w:t xml:space="preserve">    Director Economic,</w:t>
      </w:r>
    </w:p>
    <w:p w:rsidR="007F27FF" w:rsidRPr="00012CDA" w:rsidRDefault="007F27FF" w:rsidP="002C4539">
      <w:pPr>
        <w:spacing w:line="276" w:lineRule="auto"/>
        <w:jc w:val="both"/>
      </w:pPr>
      <w:r w:rsidRPr="00012CDA">
        <w:t xml:space="preserve">       Steliana Stanciu</w:t>
      </w:r>
    </w:p>
    <w:p w:rsidR="007F27FF" w:rsidRPr="00012CDA" w:rsidRDefault="007F27FF" w:rsidP="002C4539">
      <w:pPr>
        <w:spacing w:line="276" w:lineRule="auto"/>
        <w:ind w:left="6480"/>
      </w:pPr>
      <w:r w:rsidRPr="00012CDA">
        <w:t xml:space="preserve">   Consilier BGCMS</w:t>
      </w:r>
      <w:r w:rsidR="00CB1DE2" w:rsidRPr="00012CDA">
        <w:t>ISP</w:t>
      </w:r>
      <w:r w:rsidRPr="00012CDA">
        <w:t>,</w:t>
      </w:r>
    </w:p>
    <w:p w:rsidR="007F27FF" w:rsidRPr="00012CDA" w:rsidRDefault="007F27FF" w:rsidP="002C4539">
      <w:pPr>
        <w:spacing w:line="276" w:lineRule="auto"/>
        <w:ind w:left="5040" w:firstLine="720"/>
      </w:pPr>
      <w:r w:rsidRPr="00012CDA">
        <w:t xml:space="preserve">                    Violeta Lazăr</w:t>
      </w:r>
    </w:p>
    <w:p w:rsidR="007F27FF" w:rsidRPr="00012CDA" w:rsidRDefault="007F27FF" w:rsidP="002C4539">
      <w:pPr>
        <w:autoSpaceDE w:val="0"/>
        <w:autoSpaceDN w:val="0"/>
        <w:adjustRightInd w:val="0"/>
        <w:spacing w:line="276" w:lineRule="auto"/>
        <w:ind w:firstLine="708"/>
        <w:jc w:val="both"/>
      </w:pPr>
    </w:p>
    <w:sectPr w:rsidR="007F27FF" w:rsidRPr="00012CDA" w:rsidSect="004A6260">
      <w:footerReference w:type="default" r:id="rId9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246" w:rsidRDefault="00290246" w:rsidP="00851794">
      <w:r>
        <w:separator/>
      </w:r>
    </w:p>
  </w:endnote>
  <w:endnote w:type="continuationSeparator" w:id="1">
    <w:p w:rsidR="00290246" w:rsidRDefault="00290246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6CC" w:rsidRDefault="002F0676" w:rsidP="002F0676">
    <w:pPr>
      <w:pStyle w:val="Footer"/>
    </w:pPr>
    <w:r w:rsidRPr="002F0676">
      <w:t xml:space="preserve"> </w:t>
    </w:r>
    <w:r>
      <w:t xml:space="preserve">                                                 </w:t>
    </w:r>
    <w:r w:rsidRPr="00CA3126">
      <w:rPr>
        <w:noProof/>
      </w:rPr>
      <w:drawing>
        <wp:inline distT="0" distB="0" distL="0" distR="0">
          <wp:extent cx="1499649" cy="851473"/>
          <wp:effectExtent l="19050" t="0" r="5301" b="0"/>
          <wp:docPr id="6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988" cy="8590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Cod FO53-01,</w:t>
    </w:r>
    <w:r w:rsidRPr="004157E1">
      <w:t>Ver.2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246" w:rsidRDefault="00290246" w:rsidP="00851794">
      <w:r>
        <w:separator/>
      </w:r>
    </w:p>
  </w:footnote>
  <w:footnote w:type="continuationSeparator" w:id="1">
    <w:p w:rsidR="00290246" w:rsidRDefault="00290246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018"/>
      </v:shape>
    </w:pict>
  </w:numPicBullet>
  <w:abstractNum w:abstractNumId="0">
    <w:nsid w:val="0164772D"/>
    <w:multiLevelType w:val="hybridMultilevel"/>
    <w:tmpl w:val="AF70D68C"/>
    <w:lvl w:ilvl="0" w:tplc="0418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B7390D"/>
    <w:multiLevelType w:val="hybridMultilevel"/>
    <w:tmpl w:val="E23CCA3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265C84"/>
    <w:multiLevelType w:val="hybridMultilevel"/>
    <w:tmpl w:val="67B64360"/>
    <w:lvl w:ilvl="0" w:tplc="C0AC1E72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2E2241A"/>
    <w:multiLevelType w:val="hybridMultilevel"/>
    <w:tmpl w:val="1F78B1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F1F81"/>
    <w:multiLevelType w:val="hybridMultilevel"/>
    <w:tmpl w:val="459E0D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D6123"/>
    <w:multiLevelType w:val="hybridMultilevel"/>
    <w:tmpl w:val="894229E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6643C"/>
    <w:multiLevelType w:val="hybridMultilevel"/>
    <w:tmpl w:val="29062706"/>
    <w:lvl w:ilvl="0" w:tplc="041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22D95"/>
    <w:multiLevelType w:val="hybridMultilevel"/>
    <w:tmpl w:val="B89E370E"/>
    <w:lvl w:ilvl="0" w:tplc="397A79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614FA1"/>
    <w:multiLevelType w:val="hybridMultilevel"/>
    <w:tmpl w:val="6D9679B2"/>
    <w:lvl w:ilvl="0" w:tplc="36885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99" w:hanging="360"/>
      </w:pPr>
    </w:lvl>
    <w:lvl w:ilvl="2" w:tplc="0418001B" w:tentative="1">
      <w:start w:val="1"/>
      <w:numFmt w:val="lowerRoman"/>
      <w:lvlText w:val="%3."/>
      <w:lvlJc w:val="right"/>
      <w:pPr>
        <w:ind w:left="1419" w:hanging="180"/>
      </w:pPr>
    </w:lvl>
    <w:lvl w:ilvl="3" w:tplc="0418000F" w:tentative="1">
      <w:start w:val="1"/>
      <w:numFmt w:val="decimal"/>
      <w:lvlText w:val="%4."/>
      <w:lvlJc w:val="left"/>
      <w:pPr>
        <w:ind w:left="2139" w:hanging="360"/>
      </w:pPr>
    </w:lvl>
    <w:lvl w:ilvl="4" w:tplc="04180019" w:tentative="1">
      <w:start w:val="1"/>
      <w:numFmt w:val="lowerLetter"/>
      <w:lvlText w:val="%5."/>
      <w:lvlJc w:val="left"/>
      <w:pPr>
        <w:ind w:left="2859" w:hanging="360"/>
      </w:pPr>
    </w:lvl>
    <w:lvl w:ilvl="5" w:tplc="0418001B" w:tentative="1">
      <w:start w:val="1"/>
      <w:numFmt w:val="lowerRoman"/>
      <w:lvlText w:val="%6."/>
      <w:lvlJc w:val="right"/>
      <w:pPr>
        <w:ind w:left="3579" w:hanging="180"/>
      </w:pPr>
    </w:lvl>
    <w:lvl w:ilvl="6" w:tplc="0418000F" w:tentative="1">
      <w:start w:val="1"/>
      <w:numFmt w:val="decimal"/>
      <w:lvlText w:val="%7."/>
      <w:lvlJc w:val="left"/>
      <w:pPr>
        <w:ind w:left="4299" w:hanging="360"/>
      </w:pPr>
    </w:lvl>
    <w:lvl w:ilvl="7" w:tplc="04180019" w:tentative="1">
      <w:start w:val="1"/>
      <w:numFmt w:val="lowerLetter"/>
      <w:lvlText w:val="%8."/>
      <w:lvlJc w:val="left"/>
      <w:pPr>
        <w:ind w:left="5019" w:hanging="360"/>
      </w:pPr>
    </w:lvl>
    <w:lvl w:ilvl="8" w:tplc="0418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9">
    <w:nsid w:val="21B1375D"/>
    <w:multiLevelType w:val="hybridMultilevel"/>
    <w:tmpl w:val="68061CD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52347A"/>
    <w:multiLevelType w:val="hybridMultilevel"/>
    <w:tmpl w:val="1616CC62"/>
    <w:lvl w:ilvl="0" w:tplc="FB80E4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DD03334"/>
    <w:multiLevelType w:val="hybridMultilevel"/>
    <w:tmpl w:val="3D28A1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24478"/>
    <w:multiLevelType w:val="hybridMultilevel"/>
    <w:tmpl w:val="431AB1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8A7335"/>
    <w:multiLevelType w:val="hybridMultilevel"/>
    <w:tmpl w:val="F3221DBE"/>
    <w:lvl w:ilvl="0" w:tplc="7AE62F6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C2E7218"/>
    <w:multiLevelType w:val="hybridMultilevel"/>
    <w:tmpl w:val="031496B0"/>
    <w:lvl w:ilvl="0" w:tplc="43127BF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0D26964"/>
    <w:multiLevelType w:val="hybridMultilevel"/>
    <w:tmpl w:val="BCDA9D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54D0D"/>
    <w:multiLevelType w:val="hybridMultilevel"/>
    <w:tmpl w:val="623AC9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517A5C"/>
    <w:multiLevelType w:val="hybridMultilevel"/>
    <w:tmpl w:val="F8B8431C"/>
    <w:lvl w:ilvl="0" w:tplc="CDA60B32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46074BC8"/>
    <w:multiLevelType w:val="hybridMultilevel"/>
    <w:tmpl w:val="2E2CB02A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B442EA4"/>
    <w:multiLevelType w:val="hybridMultilevel"/>
    <w:tmpl w:val="999EC3A4"/>
    <w:lvl w:ilvl="0" w:tplc="59E0659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8A1B85"/>
    <w:multiLevelType w:val="hybridMultilevel"/>
    <w:tmpl w:val="C82E1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CB6C9B"/>
    <w:multiLevelType w:val="hybridMultilevel"/>
    <w:tmpl w:val="60F2A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487F61"/>
    <w:multiLevelType w:val="hybridMultilevel"/>
    <w:tmpl w:val="91C6DACA"/>
    <w:lvl w:ilvl="0" w:tplc="5C30302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A605783"/>
    <w:multiLevelType w:val="hybridMultilevel"/>
    <w:tmpl w:val="0C94FB8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B1B5E15"/>
    <w:multiLevelType w:val="hybridMultilevel"/>
    <w:tmpl w:val="158AB30E"/>
    <w:lvl w:ilvl="0" w:tplc="B40CDB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4FA19E7"/>
    <w:multiLevelType w:val="hybridMultilevel"/>
    <w:tmpl w:val="D8D01BB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74C162A"/>
    <w:multiLevelType w:val="hybridMultilevel"/>
    <w:tmpl w:val="7ADE13C4"/>
    <w:lvl w:ilvl="0" w:tplc="F21232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465651"/>
    <w:multiLevelType w:val="multilevel"/>
    <w:tmpl w:val="64BA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C430521"/>
    <w:multiLevelType w:val="hybridMultilevel"/>
    <w:tmpl w:val="DAA0EB16"/>
    <w:lvl w:ilvl="0" w:tplc="FF9CB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36222A"/>
    <w:multiLevelType w:val="hybridMultilevel"/>
    <w:tmpl w:val="197864C0"/>
    <w:lvl w:ilvl="0" w:tplc="A51EE2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4D00ED"/>
    <w:multiLevelType w:val="hybridMultilevel"/>
    <w:tmpl w:val="69ECEB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F22007"/>
    <w:multiLevelType w:val="hybridMultilevel"/>
    <w:tmpl w:val="25860E42"/>
    <w:lvl w:ilvl="0" w:tplc="F2D442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E6E0317"/>
    <w:multiLevelType w:val="hybridMultilevel"/>
    <w:tmpl w:val="87D461A6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8"/>
  </w:num>
  <w:num w:numId="3">
    <w:abstractNumId w:val="32"/>
  </w:num>
  <w:num w:numId="4">
    <w:abstractNumId w:val="15"/>
  </w:num>
  <w:num w:numId="5">
    <w:abstractNumId w:val="3"/>
  </w:num>
  <w:num w:numId="6">
    <w:abstractNumId w:val="12"/>
  </w:num>
  <w:num w:numId="7">
    <w:abstractNumId w:val="18"/>
  </w:num>
  <w:num w:numId="8">
    <w:abstractNumId w:val="34"/>
  </w:num>
  <w:num w:numId="9">
    <w:abstractNumId w:val="21"/>
  </w:num>
  <w:num w:numId="10">
    <w:abstractNumId w:val="5"/>
  </w:num>
  <w:num w:numId="11">
    <w:abstractNumId w:val="25"/>
  </w:num>
  <w:num w:numId="12">
    <w:abstractNumId w:val="9"/>
  </w:num>
  <w:num w:numId="13">
    <w:abstractNumId w:val="11"/>
  </w:num>
  <w:num w:numId="14">
    <w:abstractNumId w:val="4"/>
  </w:num>
  <w:num w:numId="15">
    <w:abstractNumId w:val="1"/>
  </w:num>
  <w:num w:numId="16">
    <w:abstractNumId w:val="7"/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6"/>
  </w:num>
  <w:num w:numId="20">
    <w:abstractNumId w:val="14"/>
  </w:num>
  <w:num w:numId="21">
    <w:abstractNumId w:val="28"/>
  </w:num>
  <w:num w:numId="22">
    <w:abstractNumId w:val="24"/>
  </w:num>
  <w:num w:numId="23">
    <w:abstractNumId w:val="0"/>
  </w:num>
  <w:num w:numId="24">
    <w:abstractNumId w:val="19"/>
  </w:num>
  <w:num w:numId="25">
    <w:abstractNumId w:val="10"/>
  </w:num>
  <w:num w:numId="2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29"/>
  </w:num>
  <w:num w:numId="30">
    <w:abstractNumId w:val="27"/>
  </w:num>
  <w:num w:numId="31">
    <w:abstractNumId w:val="16"/>
  </w:num>
  <w:num w:numId="32">
    <w:abstractNumId w:val="30"/>
  </w:num>
  <w:num w:numId="33">
    <w:abstractNumId w:val="6"/>
  </w:num>
  <w:num w:numId="34">
    <w:abstractNumId w:val="23"/>
  </w:num>
  <w:num w:numId="35">
    <w:abstractNumId w:val="17"/>
  </w:num>
  <w:num w:numId="36">
    <w:abstractNumId w:val="2"/>
  </w:num>
  <w:num w:numId="3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165890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A5730C"/>
    <w:rsid w:val="00012CDA"/>
    <w:rsid w:val="00013BBF"/>
    <w:rsid w:val="000149BC"/>
    <w:rsid w:val="00022455"/>
    <w:rsid w:val="00044743"/>
    <w:rsid w:val="00070CC4"/>
    <w:rsid w:val="00077B75"/>
    <w:rsid w:val="00091529"/>
    <w:rsid w:val="00092FDE"/>
    <w:rsid w:val="000A6FFF"/>
    <w:rsid w:val="000B0762"/>
    <w:rsid w:val="000B1C3F"/>
    <w:rsid w:val="000C1CE5"/>
    <w:rsid w:val="000C65AC"/>
    <w:rsid w:val="000D06A1"/>
    <w:rsid w:val="000D1579"/>
    <w:rsid w:val="000D23E9"/>
    <w:rsid w:val="000D67E8"/>
    <w:rsid w:val="000E0FCD"/>
    <w:rsid w:val="000E124A"/>
    <w:rsid w:val="000E22B2"/>
    <w:rsid w:val="000E6FE0"/>
    <w:rsid w:val="000F019B"/>
    <w:rsid w:val="000F2909"/>
    <w:rsid w:val="00110135"/>
    <w:rsid w:val="001108F1"/>
    <w:rsid w:val="001125D6"/>
    <w:rsid w:val="00134C6E"/>
    <w:rsid w:val="00136D53"/>
    <w:rsid w:val="001466FC"/>
    <w:rsid w:val="00183D76"/>
    <w:rsid w:val="001A2A83"/>
    <w:rsid w:val="001A2C86"/>
    <w:rsid w:val="001A314A"/>
    <w:rsid w:val="001A52D5"/>
    <w:rsid w:val="001B2345"/>
    <w:rsid w:val="001C0627"/>
    <w:rsid w:val="001C1BA4"/>
    <w:rsid w:val="001D3525"/>
    <w:rsid w:val="001E6D89"/>
    <w:rsid w:val="001F4469"/>
    <w:rsid w:val="0021022D"/>
    <w:rsid w:val="00210CA8"/>
    <w:rsid w:val="00211E5E"/>
    <w:rsid w:val="002205DC"/>
    <w:rsid w:val="00220CA6"/>
    <w:rsid w:val="00224649"/>
    <w:rsid w:val="002250FA"/>
    <w:rsid w:val="002339A1"/>
    <w:rsid w:val="002407EE"/>
    <w:rsid w:val="002517D9"/>
    <w:rsid w:val="00253DAE"/>
    <w:rsid w:val="00267A17"/>
    <w:rsid w:val="00272F5D"/>
    <w:rsid w:val="0027516C"/>
    <w:rsid w:val="002761A4"/>
    <w:rsid w:val="00283CCD"/>
    <w:rsid w:val="00290246"/>
    <w:rsid w:val="00290771"/>
    <w:rsid w:val="00291167"/>
    <w:rsid w:val="002A1C57"/>
    <w:rsid w:val="002A4B1D"/>
    <w:rsid w:val="002A5F05"/>
    <w:rsid w:val="002B4CFC"/>
    <w:rsid w:val="002C088D"/>
    <w:rsid w:val="002C4539"/>
    <w:rsid w:val="002E480A"/>
    <w:rsid w:val="002E72F6"/>
    <w:rsid w:val="002E7B38"/>
    <w:rsid w:val="002F0676"/>
    <w:rsid w:val="002F083C"/>
    <w:rsid w:val="002F2148"/>
    <w:rsid w:val="002F41DD"/>
    <w:rsid w:val="002F4556"/>
    <w:rsid w:val="002F7937"/>
    <w:rsid w:val="002F797B"/>
    <w:rsid w:val="00305518"/>
    <w:rsid w:val="00305F6B"/>
    <w:rsid w:val="003359BA"/>
    <w:rsid w:val="00344F75"/>
    <w:rsid w:val="00354557"/>
    <w:rsid w:val="003547B2"/>
    <w:rsid w:val="00364BF2"/>
    <w:rsid w:val="00366A28"/>
    <w:rsid w:val="0037321C"/>
    <w:rsid w:val="00377835"/>
    <w:rsid w:val="003841DA"/>
    <w:rsid w:val="003846A1"/>
    <w:rsid w:val="00391A2A"/>
    <w:rsid w:val="0039454E"/>
    <w:rsid w:val="003A16E2"/>
    <w:rsid w:val="003A545A"/>
    <w:rsid w:val="003A7041"/>
    <w:rsid w:val="003B5621"/>
    <w:rsid w:val="003D1FA0"/>
    <w:rsid w:val="003E0946"/>
    <w:rsid w:val="003E1277"/>
    <w:rsid w:val="003F1375"/>
    <w:rsid w:val="003F4C31"/>
    <w:rsid w:val="0040120A"/>
    <w:rsid w:val="0040224A"/>
    <w:rsid w:val="00405C8B"/>
    <w:rsid w:val="004063FC"/>
    <w:rsid w:val="0041247C"/>
    <w:rsid w:val="00422358"/>
    <w:rsid w:val="00435550"/>
    <w:rsid w:val="00444ACF"/>
    <w:rsid w:val="00451233"/>
    <w:rsid w:val="004531F5"/>
    <w:rsid w:val="00454642"/>
    <w:rsid w:val="00457B55"/>
    <w:rsid w:val="00460908"/>
    <w:rsid w:val="00476E58"/>
    <w:rsid w:val="00481107"/>
    <w:rsid w:val="00481BAD"/>
    <w:rsid w:val="0048564E"/>
    <w:rsid w:val="00496ED9"/>
    <w:rsid w:val="004A325A"/>
    <w:rsid w:val="004A4CD8"/>
    <w:rsid w:val="004A6260"/>
    <w:rsid w:val="004B2E4C"/>
    <w:rsid w:val="004B6633"/>
    <w:rsid w:val="004C0A07"/>
    <w:rsid w:val="004C1E85"/>
    <w:rsid w:val="004C686E"/>
    <w:rsid w:val="004D17AC"/>
    <w:rsid w:val="004E3EC9"/>
    <w:rsid w:val="004E5850"/>
    <w:rsid w:val="004F027A"/>
    <w:rsid w:val="004F253A"/>
    <w:rsid w:val="004F465D"/>
    <w:rsid w:val="0050406E"/>
    <w:rsid w:val="00505FDF"/>
    <w:rsid w:val="0051140D"/>
    <w:rsid w:val="00514392"/>
    <w:rsid w:val="005152E8"/>
    <w:rsid w:val="00516866"/>
    <w:rsid w:val="0053415F"/>
    <w:rsid w:val="00535173"/>
    <w:rsid w:val="005432D3"/>
    <w:rsid w:val="005444A4"/>
    <w:rsid w:val="00555F4D"/>
    <w:rsid w:val="00560578"/>
    <w:rsid w:val="005608BC"/>
    <w:rsid w:val="00560C90"/>
    <w:rsid w:val="00560F76"/>
    <w:rsid w:val="00562CE9"/>
    <w:rsid w:val="005714E1"/>
    <w:rsid w:val="005718CB"/>
    <w:rsid w:val="00571D0B"/>
    <w:rsid w:val="005726A9"/>
    <w:rsid w:val="00576A6B"/>
    <w:rsid w:val="005809EE"/>
    <w:rsid w:val="00584FD8"/>
    <w:rsid w:val="0059478A"/>
    <w:rsid w:val="005A4A6F"/>
    <w:rsid w:val="005A4C7C"/>
    <w:rsid w:val="005A61DA"/>
    <w:rsid w:val="005B55FB"/>
    <w:rsid w:val="005C304C"/>
    <w:rsid w:val="005C4BD7"/>
    <w:rsid w:val="005C6E0A"/>
    <w:rsid w:val="005E5299"/>
    <w:rsid w:val="005E66DD"/>
    <w:rsid w:val="005F0022"/>
    <w:rsid w:val="005F4961"/>
    <w:rsid w:val="005F7931"/>
    <w:rsid w:val="0060170A"/>
    <w:rsid w:val="00614D1B"/>
    <w:rsid w:val="0062019B"/>
    <w:rsid w:val="0062668F"/>
    <w:rsid w:val="00644E9E"/>
    <w:rsid w:val="00646F1E"/>
    <w:rsid w:val="00657822"/>
    <w:rsid w:val="0066167C"/>
    <w:rsid w:val="006736E9"/>
    <w:rsid w:val="00674C3D"/>
    <w:rsid w:val="00691AB4"/>
    <w:rsid w:val="006A0DD9"/>
    <w:rsid w:val="006B4742"/>
    <w:rsid w:val="006B4876"/>
    <w:rsid w:val="006C1403"/>
    <w:rsid w:val="006C1B23"/>
    <w:rsid w:val="006C545D"/>
    <w:rsid w:val="006E57DA"/>
    <w:rsid w:val="006E6CAE"/>
    <w:rsid w:val="006F3C66"/>
    <w:rsid w:val="00707D9A"/>
    <w:rsid w:val="00722648"/>
    <w:rsid w:val="00736ADE"/>
    <w:rsid w:val="00745E04"/>
    <w:rsid w:val="00751CE5"/>
    <w:rsid w:val="00755AF3"/>
    <w:rsid w:val="00757D2B"/>
    <w:rsid w:val="007670CD"/>
    <w:rsid w:val="007736A6"/>
    <w:rsid w:val="00783432"/>
    <w:rsid w:val="00783BEE"/>
    <w:rsid w:val="007846AB"/>
    <w:rsid w:val="00786A55"/>
    <w:rsid w:val="007977C3"/>
    <w:rsid w:val="007B04E5"/>
    <w:rsid w:val="007B3FDA"/>
    <w:rsid w:val="007B6EAA"/>
    <w:rsid w:val="007C126C"/>
    <w:rsid w:val="007D6816"/>
    <w:rsid w:val="007F263D"/>
    <w:rsid w:val="007F27FF"/>
    <w:rsid w:val="00811206"/>
    <w:rsid w:val="0082053F"/>
    <w:rsid w:val="00824605"/>
    <w:rsid w:val="008262CB"/>
    <w:rsid w:val="008317E8"/>
    <w:rsid w:val="00851794"/>
    <w:rsid w:val="00853D20"/>
    <w:rsid w:val="0086434E"/>
    <w:rsid w:val="00866BB9"/>
    <w:rsid w:val="00866C1C"/>
    <w:rsid w:val="00897D5B"/>
    <w:rsid w:val="00897D8B"/>
    <w:rsid w:val="008A0C80"/>
    <w:rsid w:val="008B2F61"/>
    <w:rsid w:val="008B3379"/>
    <w:rsid w:val="008B6976"/>
    <w:rsid w:val="008B6B6C"/>
    <w:rsid w:val="008C22F8"/>
    <w:rsid w:val="008C4F9F"/>
    <w:rsid w:val="008D21B6"/>
    <w:rsid w:val="008D4181"/>
    <w:rsid w:val="008D785B"/>
    <w:rsid w:val="008E5E2C"/>
    <w:rsid w:val="008E7294"/>
    <w:rsid w:val="008F0924"/>
    <w:rsid w:val="008F362C"/>
    <w:rsid w:val="008F5FA0"/>
    <w:rsid w:val="00911054"/>
    <w:rsid w:val="00913F52"/>
    <w:rsid w:val="0091747B"/>
    <w:rsid w:val="00924BA1"/>
    <w:rsid w:val="00941E3A"/>
    <w:rsid w:val="00953C57"/>
    <w:rsid w:val="0095606D"/>
    <w:rsid w:val="00962A4A"/>
    <w:rsid w:val="00963A75"/>
    <w:rsid w:val="00966573"/>
    <w:rsid w:val="00990474"/>
    <w:rsid w:val="00990481"/>
    <w:rsid w:val="009919CF"/>
    <w:rsid w:val="00993C7C"/>
    <w:rsid w:val="009978E2"/>
    <w:rsid w:val="00997F4D"/>
    <w:rsid w:val="009B214F"/>
    <w:rsid w:val="009B44B0"/>
    <w:rsid w:val="009C580E"/>
    <w:rsid w:val="009D44B0"/>
    <w:rsid w:val="009E41F8"/>
    <w:rsid w:val="009E6DA9"/>
    <w:rsid w:val="009F223A"/>
    <w:rsid w:val="00A039A8"/>
    <w:rsid w:val="00A253F9"/>
    <w:rsid w:val="00A307B7"/>
    <w:rsid w:val="00A33A7A"/>
    <w:rsid w:val="00A35625"/>
    <w:rsid w:val="00A35F4B"/>
    <w:rsid w:val="00A56BD8"/>
    <w:rsid w:val="00A5730C"/>
    <w:rsid w:val="00A64707"/>
    <w:rsid w:val="00A66EB6"/>
    <w:rsid w:val="00A73560"/>
    <w:rsid w:val="00A80250"/>
    <w:rsid w:val="00AA175B"/>
    <w:rsid w:val="00AA627C"/>
    <w:rsid w:val="00AB2A31"/>
    <w:rsid w:val="00AB358A"/>
    <w:rsid w:val="00AB4AFB"/>
    <w:rsid w:val="00AC32E6"/>
    <w:rsid w:val="00AC7EAF"/>
    <w:rsid w:val="00AD38B7"/>
    <w:rsid w:val="00AE21F3"/>
    <w:rsid w:val="00AF2A94"/>
    <w:rsid w:val="00AF5193"/>
    <w:rsid w:val="00AF682F"/>
    <w:rsid w:val="00B03525"/>
    <w:rsid w:val="00B0705B"/>
    <w:rsid w:val="00B12DFE"/>
    <w:rsid w:val="00B3366D"/>
    <w:rsid w:val="00B33F5E"/>
    <w:rsid w:val="00B35198"/>
    <w:rsid w:val="00B71A54"/>
    <w:rsid w:val="00B7562F"/>
    <w:rsid w:val="00B92678"/>
    <w:rsid w:val="00BA6605"/>
    <w:rsid w:val="00BB09E0"/>
    <w:rsid w:val="00BB0E5A"/>
    <w:rsid w:val="00BB14F0"/>
    <w:rsid w:val="00BB2AC5"/>
    <w:rsid w:val="00BC4313"/>
    <w:rsid w:val="00BC50DC"/>
    <w:rsid w:val="00BC58F9"/>
    <w:rsid w:val="00BE37ED"/>
    <w:rsid w:val="00BE44FA"/>
    <w:rsid w:val="00BE5FAB"/>
    <w:rsid w:val="00BF0577"/>
    <w:rsid w:val="00BF09EB"/>
    <w:rsid w:val="00C13530"/>
    <w:rsid w:val="00C1640C"/>
    <w:rsid w:val="00C250D0"/>
    <w:rsid w:val="00C25F69"/>
    <w:rsid w:val="00C26608"/>
    <w:rsid w:val="00C31B59"/>
    <w:rsid w:val="00C40C98"/>
    <w:rsid w:val="00C40FD1"/>
    <w:rsid w:val="00C42A92"/>
    <w:rsid w:val="00C46207"/>
    <w:rsid w:val="00C52790"/>
    <w:rsid w:val="00C54CCA"/>
    <w:rsid w:val="00C578A5"/>
    <w:rsid w:val="00C61366"/>
    <w:rsid w:val="00C6189B"/>
    <w:rsid w:val="00C65F00"/>
    <w:rsid w:val="00C705FF"/>
    <w:rsid w:val="00C717E8"/>
    <w:rsid w:val="00C76D75"/>
    <w:rsid w:val="00C92725"/>
    <w:rsid w:val="00C95411"/>
    <w:rsid w:val="00CA3126"/>
    <w:rsid w:val="00CB1DE2"/>
    <w:rsid w:val="00CB6F02"/>
    <w:rsid w:val="00CE0907"/>
    <w:rsid w:val="00CF0233"/>
    <w:rsid w:val="00D04853"/>
    <w:rsid w:val="00D15A7C"/>
    <w:rsid w:val="00D232A4"/>
    <w:rsid w:val="00D2434E"/>
    <w:rsid w:val="00D27C86"/>
    <w:rsid w:val="00D32396"/>
    <w:rsid w:val="00D332DC"/>
    <w:rsid w:val="00D34F3B"/>
    <w:rsid w:val="00D44EDA"/>
    <w:rsid w:val="00D57509"/>
    <w:rsid w:val="00D57561"/>
    <w:rsid w:val="00D57AD9"/>
    <w:rsid w:val="00D57BBB"/>
    <w:rsid w:val="00D72345"/>
    <w:rsid w:val="00D738B6"/>
    <w:rsid w:val="00D7632A"/>
    <w:rsid w:val="00D767EC"/>
    <w:rsid w:val="00D95F02"/>
    <w:rsid w:val="00DA27B5"/>
    <w:rsid w:val="00DB0A3F"/>
    <w:rsid w:val="00DC2D25"/>
    <w:rsid w:val="00DD5885"/>
    <w:rsid w:val="00DF198A"/>
    <w:rsid w:val="00DF5DC2"/>
    <w:rsid w:val="00DF784C"/>
    <w:rsid w:val="00DF7A82"/>
    <w:rsid w:val="00E00BFB"/>
    <w:rsid w:val="00E20F82"/>
    <w:rsid w:val="00E23A7C"/>
    <w:rsid w:val="00E369D8"/>
    <w:rsid w:val="00E5331A"/>
    <w:rsid w:val="00E62158"/>
    <w:rsid w:val="00E674BD"/>
    <w:rsid w:val="00E678F2"/>
    <w:rsid w:val="00E716CC"/>
    <w:rsid w:val="00E84A6D"/>
    <w:rsid w:val="00EA5DD0"/>
    <w:rsid w:val="00EA5EFB"/>
    <w:rsid w:val="00ED09D4"/>
    <w:rsid w:val="00ED17B4"/>
    <w:rsid w:val="00EE067D"/>
    <w:rsid w:val="00EF253D"/>
    <w:rsid w:val="00EF2BF7"/>
    <w:rsid w:val="00F04164"/>
    <w:rsid w:val="00F06BD4"/>
    <w:rsid w:val="00F16153"/>
    <w:rsid w:val="00F2496F"/>
    <w:rsid w:val="00F25D05"/>
    <w:rsid w:val="00F26321"/>
    <w:rsid w:val="00F32C5D"/>
    <w:rsid w:val="00F33C30"/>
    <w:rsid w:val="00F460AD"/>
    <w:rsid w:val="00F4624C"/>
    <w:rsid w:val="00F52ADB"/>
    <w:rsid w:val="00F544E4"/>
    <w:rsid w:val="00F65202"/>
    <w:rsid w:val="00F66CAE"/>
    <w:rsid w:val="00F70B8B"/>
    <w:rsid w:val="00F7497F"/>
    <w:rsid w:val="00F80A8F"/>
    <w:rsid w:val="00F82BCB"/>
    <w:rsid w:val="00F83CC9"/>
    <w:rsid w:val="00F86FF9"/>
    <w:rsid w:val="00F8731F"/>
    <w:rsid w:val="00F94243"/>
    <w:rsid w:val="00F972E1"/>
    <w:rsid w:val="00FB5D35"/>
    <w:rsid w:val="00FB6F5C"/>
    <w:rsid w:val="00FC0061"/>
    <w:rsid w:val="00FC15BC"/>
    <w:rsid w:val="00FC5104"/>
    <w:rsid w:val="00FD10E0"/>
    <w:rsid w:val="00FD132F"/>
    <w:rsid w:val="00FE613E"/>
    <w:rsid w:val="00FF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5890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hdr">
    <w:name w:val="s_hdr"/>
    <w:basedOn w:val="Normal"/>
    <w:rsid w:val="006736E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  <w:style w:type="character" w:customStyle="1" w:styleId="salnttl1">
    <w:name w:val="s_aln_ttl1"/>
    <w:basedOn w:val="DefaultParagraphFont"/>
    <w:rsid w:val="007977C3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den1">
    <w:name w:val="s_den1"/>
    <w:basedOn w:val="DefaultParagraphFont"/>
    <w:rsid w:val="00183D76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par3">
    <w:name w:val="s_par3"/>
    <w:basedOn w:val="DefaultParagraphFont"/>
    <w:rsid w:val="00183D76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71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718CB"/>
    <w:rPr>
      <w:rFonts w:ascii="Courier New" w:eastAsiaTheme="minorEastAsia" w:hAnsi="Courier New" w:cs="Courier New"/>
      <w:lang w:val="en-US" w:eastAsia="en-US"/>
    </w:rPr>
  </w:style>
  <w:style w:type="paragraph" w:styleId="NormalWeb">
    <w:name w:val="Normal (Web)"/>
    <w:basedOn w:val="Normal"/>
    <w:uiPriority w:val="99"/>
    <w:unhideWhenUsed/>
    <w:rsid w:val="00D738B6"/>
    <w:pPr>
      <w:spacing w:before="100" w:beforeAutospacing="1" w:after="100" w:afterAutospacing="1"/>
    </w:pPr>
    <w:rPr>
      <w:lang w:val="en-US"/>
    </w:rPr>
  </w:style>
  <w:style w:type="table" w:styleId="TableGrid">
    <w:name w:val="Table Grid"/>
    <w:basedOn w:val="TableNormal"/>
    <w:uiPriority w:val="59"/>
    <w:rsid w:val="00D738B6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0E22B2"/>
    <w:rPr>
      <w:i/>
      <w:iCs/>
    </w:rPr>
  </w:style>
  <w:style w:type="character" w:customStyle="1" w:styleId="ssecbdy">
    <w:name w:val="s_sec_bdy"/>
    <w:basedOn w:val="DefaultParagraphFont"/>
    <w:rsid w:val="00A80250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fontstyle01">
    <w:name w:val="fontstyle01"/>
    <w:rsid w:val="00E84A6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sartbdy">
    <w:name w:val="s_art_bdy"/>
    <w:basedOn w:val="DefaultParagraphFont"/>
    <w:rsid w:val="00E84A6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artden">
    <w:name w:val="s_art_den"/>
    <w:basedOn w:val="Normal"/>
    <w:rsid w:val="002F7937"/>
    <w:rPr>
      <w:rFonts w:ascii="Verdana" w:eastAsiaTheme="minorEastAsia" w:hAnsi="Verdana"/>
      <w:b/>
      <w:bCs/>
      <w:color w:val="24689B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6FDC7-4CF9-46B6-B9E0-0F7F831D7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726</Words>
  <Characters>4211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vlazar</cp:lastModifiedBy>
  <cp:revision>11</cp:revision>
  <cp:lastPrinted>2022-04-05T12:26:00Z</cp:lastPrinted>
  <dcterms:created xsi:type="dcterms:W3CDTF">2022-09-26T13:31:00Z</dcterms:created>
  <dcterms:modified xsi:type="dcterms:W3CDTF">2022-09-27T11:57:00Z</dcterms:modified>
</cp:coreProperties>
</file>