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02" w:rsidRPr="005666D5" w:rsidRDefault="00CE6902" w:rsidP="00CE690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CE6902" w:rsidRPr="005666D5" w:rsidRDefault="00CE6902" w:rsidP="00CE690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JUDETUL TIMIŞ</w:t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</w:p>
    <w:p w:rsidR="00CE6902" w:rsidRPr="005666D5" w:rsidRDefault="00CE6902" w:rsidP="00CE690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MUNICIPIUL TIMISOARA</w:t>
      </w:r>
    </w:p>
    <w:p w:rsidR="00CE6902" w:rsidRPr="001D6D83" w:rsidRDefault="00CE6902" w:rsidP="00CE690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D6D83">
        <w:rPr>
          <w:rFonts w:ascii="Times New Roman" w:hAnsi="Times New Roman" w:cs="Times New Roman"/>
          <w:b/>
          <w:sz w:val="20"/>
          <w:szCs w:val="20"/>
          <w:lang w:val="it-IT"/>
        </w:rPr>
        <w:t>PRIMAR</w:t>
      </w:r>
    </w:p>
    <w:p w:rsidR="00CE6902" w:rsidRPr="004F7699" w:rsidRDefault="00CE6902" w:rsidP="004F7699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CT2018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-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4F4259">
        <w:rPr>
          <w:rFonts w:ascii="Times New Roman" w:hAnsi="Times New Roman" w:cs="Times New Roman"/>
          <w:sz w:val="20"/>
          <w:szCs w:val="20"/>
          <w:lang w:val="it-IT"/>
        </w:rPr>
        <w:t xml:space="preserve">2504  </w:t>
      </w:r>
      <w:r>
        <w:rPr>
          <w:rFonts w:ascii="Times New Roman" w:hAnsi="Times New Roman" w:cs="Times New Roman"/>
          <w:sz w:val="20"/>
          <w:szCs w:val="20"/>
          <w:lang w:val="it-IT"/>
        </w:rPr>
        <w:t>/ 29.05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.2018</w:t>
      </w:r>
    </w:p>
    <w:p w:rsidR="00CE6902" w:rsidRPr="00780D7B" w:rsidRDefault="00CE6902" w:rsidP="00CE6902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CE6902" w:rsidRPr="00780D7B" w:rsidRDefault="00CE6902" w:rsidP="00CE6902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80D7B">
        <w:rPr>
          <w:rFonts w:ascii="Times New Roman" w:hAnsi="Times New Roman" w:cs="Times New Roman"/>
          <w:b/>
          <w:color w:val="000000"/>
          <w:u w:val="single"/>
        </w:rPr>
        <w:t>EXPUNERE DE MOTIVE  PRIVIND OPO</w:t>
      </w:r>
      <w:r>
        <w:rPr>
          <w:rFonts w:ascii="Times New Roman" w:hAnsi="Times New Roman" w:cs="Times New Roman"/>
          <w:b/>
          <w:color w:val="000000"/>
          <w:u w:val="single"/>
        </w:rPr>
        <w:t>RTUNITATEA PROIECTULUI DE HOTĂRÂ</w:t>
      </w:r>
      <w:r w:rsidRPr="00780D7B">
        <w:rPr>
          <w:rFonts w:ascii="Times New Roman" w:hAnsi="Times New Roman" w:cs="Times New Roman"/>
          <w:b/>
          <w:color w:val="000000"/>
          <w:u w:val="single"/>
        </w:rPr>
        <w:t>RE</w:t>
      </w:r>
    </w:p>
    <w:p w:rsidR="00CE6902" w:rsidRPr="00F53141" w:rsidRDefault="00CE6902" w:rsidP="00CE6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trecerii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</w:t>
      </w:r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nicipiului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situat</w:t>
      </w:r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="000C48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str. Uranus nr.14</w:t>
      </w:r>
      <w:r w:rsidR="00042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042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proofErr w:type="spellEnd"/>
      <w:r w:rsidR="00042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42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042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CF 446324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42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CF 446325 </w:t>
      </w:r>
      <w:proofErr w:type="spellStart"/>
      <w:r w:rsidR="000427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A3A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retragerea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folosință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asupra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 446325 </w:t>
      </w:r>
      <w:proofErr w:type="spellStart"/>
      <w:r w:rsidR="004F76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</w:p>
    <w:p w:rsidR="00CE6902" w:rsidRPr="00E427BD" w:rsidRDefault="00CE6902" w:rsidP="00CE6902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actuale:</w:t>
      </w:r>
    </w:p>
    <w:p w:rsidR="000C482C" w:rsidRPr="000C482C" w:rsidRDefault="00CE6902" w:rsidP="00CE69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27D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HCL </w:t>
      </w:r>
      <w:r w:rsidR="000C482C">
        <w:rPr>
          <w:rFonts w:ascii="Times New Roman" w:hAnsi="Times New Roman" w:cs="Times New Roman"/>
          <w:bCs/>
          <w:color w:val="000000"/>
          <w:sz w:val="24"/>
          <w:szCs w:val="24"/>
        </w:rPr>
        <w:t>283/22.05.2018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s-a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C482C">
        <w:rPr>
          <w:rFonts w:ascii="Times New Roman" w:hAnsi="Times New Roman" w:cs="Times New Roman"/>
          <w:color w:val="000000"/>
          <w:sz w:val="24"/>
          <w:szCs w:val="24"/>
        </w:rPr>
        <w:t>trecerea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82C">
        <w:rPr>
          <w:rFonts w:ascii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r w:rsidR="000C482C">
        <w:rPr>
          <w:rFonts w:ascii="Times New Roman" w:hAnsi="Times New Roman" w:cs="Times New Roman"/>
          <w:color w:val="000000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82C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proofErr w:type="spellStart"/>
      <w:r w:rsidR="000C482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C4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dezmembrarea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terenului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intravilan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CF nr. 404605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nr. cadastral 404605 (nr.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top.vechi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29073/1/2,29089/2)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două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loturi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Lotul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 cu nr. cadastral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nou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446324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intravilan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construcţiile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C1, C2, C3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C4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20600 mp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Lotul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cu nr. cadastral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nou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446325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intravilan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4400 mp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="000C482C" w:rsidRPr="000C482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str. Uranus nr. 14.</w:t>
      </w:r>
    </w:p>
    <w:p w:rsidR="00CE6902" w:rsidRDefault="00CE6902" w:rsidP="00CE69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482C">
        <w:rPr>
          <w:rFonts w:ascii="Times New Roman" w:hAnsi="Times New Roman" w:cs="Times New Roman"/>
          <w:color w:val="000000"/>
          <w:sz w:val="24"/>
          <w:szCs w:val="24"/>
        </w:rPr>
        <w:t>Ghidului</w:t>
      </w:r>
      <w:proofErr w:type="spellEnd"/>
      <w:r w:rsidR="000C482C">
        <w:rPr>
          <w:rFonts w:ascii="Times New Roman" w:hAnsi="Times New Roman" w:cs="Times New Roman"/>
          <w:color w:val="000000"/>
          <w:sz w:val="24"/>
          <w:szCs w:val="24"/>
        </w:rPr>
        <w:t xml:space="preserve"> specific </w:t>
      </w:r>
      <w:proofErr w:type="spellStart"/>
      <w:r w:rsidR="000C482C">
        <w:rPr>
          <w:rFonts w:ascii="Times New Roman" w:hAnsi="Times New Roman" w:cs="Times New Roman"/>
          <w:color w:val="000000"/>
          <w:sz w:val="24"/>
          <w:szCs w:val="24"/>
        </w:rPr>
        <w:t>aferent</w:t>
      </w:r>
      <w:proofErr w:type="spellEnd"/>
      <w:r w:rsidR="000C48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482C">
        <w:rPr>
          <w:rFonts w:ascii="Times New Roman" w:hAnsi="Times New Roman" w:cs="Times New Roman"/>
          <w:color w:val="000000"/>
          <w:sz w:val="24"/>
          <w:szCs w:val="24"/>
        </w:rPr>
        <w:t>apelului</w:t>
      </w:r>
      <w:proofErr w:type="spellEnd"/>
      <w:r w:rsidR="000C482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C482C">
        <w:rPr>
          <w:rFonts w:ascii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82C">
        <w:rPr>
          <w:rFonts w:ascii="Times New Roman" w:hAnsi="Times New Roman" w:cs="Times New Roman"/>
          <w:color w:val="000000"/>
          <w:sz w:val="24"/>
          <w:szCs w:val="24"/>
        </w:rPr>
        <w:t>POR/10/2017/10/10.1b/7regiuni</w:t>
      </w:r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Axa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prioritară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03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Îmbunătățirea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infrastructurii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educaționale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Prioritatea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10.1,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Apel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dedicat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învățământului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obligatoriu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Secțiunea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4.1,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solicitantul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finanțare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demonstreze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deține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propri</w:t>
      </w:r>
      <w:r w:rsidR="004F7699">
        <w:rPr>
          <w:rFonts w:ascii="Times New Roman" w:hAnsi="Times New Roman" w:cs="Times New Roman"/>
          <w:color w:val="000000"/>
          <w:sz w:val="24"/>
          <w:szCs w:val="24"/>
        </w:rPr>
        <w:t>etate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infrastructura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care face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trebuie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liberă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95033" w:rsidRPr="00C07D79" w:rsidRDefault="00495033" w:rsidP="00CE69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6902" w:rsidRPr="00E04C5C" w:rsidRDefault="00CE6902" w:rsidP="00CE6902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632379" w:rsidRDefault="00CE6902" w:rsidP="00632379">
      <w:pPr>
        <w:ind w:right="14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 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reglementarea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="004F7699">
        <w:rPr>
          <w:rFonts w:ascii="Times New Roman" w:hAnsi="Times New Roman" w:cs="Times New Roman"/>
          <w:color w:val="000000"/>
          <w:sz w:val="24"/>
          <w:szCs w:val="24"/>
        </w:rPr>
        <w:t>rilor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înscris</w:t>
      </w:r>
      <w:r w:rsidR="004F7699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CF 446324 </w:t>
      </w:r>
      <w:proofErr w:type="spellStart"/>
      <w:r w:rsidR="004F7699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4F76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CF 446325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trecerea</w:t>
      </w:r>
      <w:proofErr w:type="spellEnd"/>
      <w:r w:rsidR="006323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din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privat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Timi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oara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al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32379" w:rsidRPr="00632379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="004F7699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, </w:t>
      </w:r>
      <w:proofErr w:type="spellStart"/>
      <w:r w:rsidR="004F7699" w:rsidRPr="004F7699">
        <w:rPr>
          <w:rFonts w:ascii="Times New Roman" w:hAnsi="Times New Roman"/>
          <w:color w:val="000000"/>
          <w:spacing w:val="15"/>
          <w:sz w:val="24"/>
          <w:szCs w:val="24"/>
        </w:rPr>
        <w:t>având</w:t>
      </w:r>
      <w:proofErr w:type="spellEnd"/>
      <w:r w:rsidR="004F7699" w:rsidRPr="004F769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4F7699" w:rsidRPr="004F7699">
        <w:rPr>
          <w:rFonts w:ascii="Times New Roman" w:hAnsi="Times New Roman"/>
          <w:color w:val="000000"/>
          <w:spacing w:val="15"/>
          <w:sz w:val="24"/>
          <w:szCs w:val="24"/>
        </w:rPr>
        <w:t>în</w:t>
      </w:r>
      <w:proofErr w:type="spellEnd"/>
      <w:r w:rsidR="004F7699" w:rsidRPr="004F7699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4F7699" w:rsidRPr="004F7699">
        <w:rPr>
          <w:rFonts w:ascii="Times New Roman" w:hAnsi="Times New Roman"/>
          <w:color w:val="000000"/>
          <w:spacing w:val="15"/>
          <w:sz w:val="24"/>
          <w:szCs w:val="24"/>
        </w:rPr>
        <w:t>vedere</w:t>
      </w:r>
      <w:proofErr w:type="spellEnd"/>
      <w:r w:rsidR="004F7699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că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în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imobilele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 xml:space="preserve"> respective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își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desfășoară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activitatea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unități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 xml:space="preserve"> de </w:t>
      </w:r>
      <w:proofErr w:type="spellStart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învățământ</w:t>
      </w:r>
      <w:proofErr w:type="spellEnd"/>
      <w:r w:rsidR="009F09B7">
        <w:rPr>
          <w:rFonts w:ascii="Times New Roman" w:hAnsi="Times New Roman"/>
          <w:color w:val="000000"/>
          <w:spacing w:val="15"/>
          <w:sz w:val="24"/>
          <w:szCs w:val="24"/>
        </w:rPr>
        <w:t>.</w:t>
      </w:r>
    </w:p>
    <w:p w:rsidR="00495033" w:rsidRDefault="00632379" w:rsidP="00495033">
      <w:pPr>
        <w:spacing w:after="0"/>
        <w:ind w:right="14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  3.   </w:t>
      </w:r>
      <w:proofErr w:type="spellStart"/>
      <w:r w:rsidR="00CE6902">
        <w:rPr>
          <w:rFonts w:ascii="Times New Roman" w:hAnsi="Times New Roman"/>
          <w:b/>
          <w:color w:val="000000"/>
          <w:spacing w:val="15"/>
          <w:sz w:val="24"/>
          <w:szCs w:val="24"/>
        </w:rPr>
        <w:t>Alte</w:t>
      </w:r>
      <w:proofErr w:type="spellEnd"/>
      <w:r w:rsidR="00CE6902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="00CE6902">
        <w:rPr>
          <w:rFonts w:ascii="Times New Roman" w:hAnsi="Times New Roman"/>
          <w:b/>
          <w:color w:val="000000"/>
          <w:spacing w:val="15"/>
          <w:sz w:val="24"/>
          <w:szCs w:val="24"/>
        </w:rPr>
        <w:t>informaţ</w:t>
      </w:r>
      <w:r w:rsidR="00CE6902"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>ii</w:t>
      </w:r>
      <w:proofErr w:type="spellEnd"/>
      <w:r w:rsidR="00CE6902"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 </w:t>
      </w:r>
      <w:r w:rsidR="00495033"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EF2383" w:rsidRDefault="00CE6902" w:rsidP="00495033">
      <w:pPr>
        <w:spacing w:after="0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63237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3AE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2456F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="00632379" w:rsidRPr="00632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383">
        <w:rPr>
          <w:rFonts w:ascii="Times New Roman" w:hAnsi="Times New Roman" w:cs="Times New Roman"/>
          <w:sz w:val="24"/>
          <w:szCs w:val="24"/>
        </w:rPr>
        <w:t>intravilan</w:t>
      </w:r>
      <w:r w:rsidR="0012456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F2383">
        <w:rPr>
          <w:rFonts w:ascii="Times New Roman" w:hAnsi="Times New Roman" w:cs="Times New Roman"/>
          <w:sz w:val="24"/>
          <w:szCs w:val="24"/>
        </w:rPr>
        <w:t xml:space="preserve"> </w:t>
      </w:r>
      <w:r w:rsidR="00632379" w:rsidRPr="00632379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nr. cadastral 446325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suprafaţã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de 4400 mp</w:t>
      </w:r>
      <w:r w:rsidR="00124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F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12456F">
        <w:rPr>
          <w:rFonts w:ascii="Times New Roman" w:hAnsi="Times New Roman" w:cs="Times New Roman"/>
          <w:color w:val="000000"/>
          <w:sz w:val="24"/>
          <w:szCs w:val="24"/>
        </w:rPr>
        <w:t xml:space="preserve"> nr. cad. 446324 </w:t>
      </w:r>
      <w:proofErr w:type="spellStart"/>
      <w:r w:rsidR="0012456F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124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2456F">
        <w:rPr>
          <w:rFonts w:ascii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="0012456F">
        <w:rPr>
          <w:rFonts w:ascii="Times New Roman" w:hAnsi="Times New Roman" w:cs="Times New Roman"/>
          <w:color w:val="000000"/>
          <w:sz w:val="24"/>
          <w:szCs w:val="24"/>
        </w:rPr>
        <w:t xml:space="preserve"> de 20600 mp</w:t>
      </w:r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238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2456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F2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2383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EF2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2383">
        <w:rPr>
          <w:rFonts w:ascii="Times New Roman" w:hAnsi="Times New Roman" w:cs="Times New Roman"/>
          <w:color w:val="000000"/>
          <w:sz w:val="24"/>
          <w:szCs w:val="24"/>
        </w:rPr>
        <w:t>dezmembrat</w:t>
      </w:r>
      <w:r w:rsidR="0012456F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EF238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EF2383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EF2383">
        <w:rPr>
          <w:rFonts w:ascii="Times New Roman" w:hAnsi="Times New Roman" w:cs="Times New Roman"/>
          <w:color w:val="000000"/>
          <w:sz w:val="24"/>
          <w:szCs w:val="24"/>
        </w:rPr>
        <w:t xml:space="preserve"> cu nr. cad.404605, </w:t>
      </w:r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documentaţiei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întocmită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de P.F.A.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Hudema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Cristian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Petru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recepţionată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la O.C.P.I.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Referatului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632379">
        <w:rPr>
          <w:rFonts w:ascii="Times New Roman" w:hAnsi="Times New Roman" w:cs="Times New Roman"/>
          <w:color w:val="000000"/>
          <w:sz w:val="24"/>
          <w:szCs w:val="24"/>
        </w:rPr>
        <w:t>Admitere</w:t>
      </w:r>
      <w:proofErr w:type="spellEnd"/>
      <w:r w:rsidR="00632379">
        <w:rPr>
          <w:rFonts w:ascii="Times New Roman" w:hAnsi="Times New Roman" w:cs="Times New Roman"/>
          <w:color w:val="000000"/>
          <w:sz w:val="24"/>
          <w:szCs w:val="24"/>
        </w:rPr>
        <w:t xml:space="preserve"> nr. 86802/23.04.2018</w:t>
      </w:r>
      <w:r w:rsidR="00DF49B1">
        <w:rPr>
          <w:rFonts w:ascii="Times New Roman" w:hAnsi="Times New Roman" w:cs="Times New Roman"/>
          <w:sz w:val="24"/>
          <w:szCs w:val="24"/>
        </w:rPr>
        <w:t>,</w:t>
      </w:r>
      <w:r w:rsidR="00EF2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383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="00EF2383">
        <w:rPr>
          <w:rFonts w:ascii="Times New Roman" w:hAnsi="Times New Roman" w:cs="Times New Roman"/>
          <w:sz w:val="24"/>
          <w:szCs w:val="24"/>
        </w:rPr>
        <w:t xml:space="preserve"> la HCL283/2018.</w:t>
      </w:r>
    </w:p>
    <w:p w:rsidR="00495033" w:rsidRPr="00495033" w:rsidRDefault="00495033" w:rsidP="00495033">
      <w:pPr>
        <w:spacing w:after="0"/>
        <w:ind w:right="14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</w:p>
    <w:p w:rsidR="00CE6902" w:rsidRPr="00E04C5C" w:rsidRDefault="00CE6902" w:rsidP="00BA3AE7">
      <w:pPr>
        <w:spacing w:after="0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   </w:t>
      </w: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CE6902" w:rsidRPr="00295D35" w:rsidRDefault="00BA3AE7" w:rsidP="00BA3AE7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</w:t>
      </w:r>
      <w:r w:rsidR="00EF2383">
        <w:rPr>
          <w:rFonts w:ascii="Times New Roman" w:eastAsia="Times New Roman" w:hAnsi="Times New Roman"/>
          <w:sz w:val="24"/>
          <w:szCs w:val="24"/>
          <w:lang w:eastAsia="ro-RO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Urmare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celor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prezentate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mai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sus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considerăm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necesară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proofErr w:type="spellEnd"/>
      <w:r w:rsidR="00CE6902"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CE6902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CE69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trecerii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privat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Timi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oara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domeniul</w:t>
      </w:r>
      <w:proofErr w:type="spellEnd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public al </w:t>
      </w:r>
      <w:proofErr w:type="spellStart"/>
      <w:r w:rsidR="00CE6902" w:rsidRPr="005D48AD">
        <w:rPr>
          <w:rFonts w:ascii="Times New Roman" w:hAnsi="Times New Roman" w:cs="Times New Roman"/>
          <w:bCs/>
          <w:color w:val="000000"/>
          <w:sz w:val="24"/>
          <w:szCs w:val="24"/>
        </w:rPr>
        <w:t>Mu</w:t>
      </w:r>
      <w:r w:rsidR="00CE6902">
        <w:rPr>
          <w:rFonts w:ascii="Times New Roman" w:hAnsi="Times New Roman" w:cs="Times New Roman"/>
          <w:bCs/>
          <w:color w:val="000000"/>
          <w:sz w:val="24"/>
          <w:szCs w:val="24"/>
        </w:rPr>
        <w:t>ni</w:t>
      </w:r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>cipiului</w:t>
      </w:r>
      <w:proofErr w:type="spellEnd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>terenu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rilor</w:t>
      </w:r>
      <w:proofErr w:type="spellEnd"/>
      <w:r w:rsidR="00CE690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CE6902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E6902" w:rsidRPr="00295D3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î</w:t>
      </w:r>
      <w:r w:rsidR="00CE6902" w:rsidRPr="00295D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 </w:t>
      </w:r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str. Uranus nr.14,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nr. cad. 446324,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CF 446324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20600 mp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nr. cad. 446325, </w:t>
      </w:r>
      <w:proofErr w:type="spellStart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CF 446325 </w:t>
      </w:r>
      <w:proofErr w:type="spellStart"/>
      <w:r w:rsidR="00EF2383">
        <w:rPr>
          <w:rFonts w:ascii="Times New Roman" w:hAnsi="Times New Roman" w:cs="Times New Roman"/>
          <w:bCs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mișoara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suprafața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4400 mp,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>retragerea</w:t>
      </w:r>
      <w:proofErr w:type="spellEnd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>dreptului</w:t>
      </w:r>
      <w:proofErr w:type="spellEnd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>folosință</w:t>
      </w:r>
      <w:proofErr w:type="spellEnd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</w:t>
      </w:r>
      <w:r w:rsidR="00292B85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>Fundației</w:t>
      </w:r>
      <w:proofErr w:type="spellEnd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Rudolf Steiner </w:t>
      </w:r>
      <w:proofErr w:type="spellStart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>asupra</w:t>
      </w:r>
      <w:proofErr w:type="spellEnd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>parcelei</w:t>
      </w:r>
      <w:proofErr w:type="spellEnd"/>
      <w:r w:rsidR="00C148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nr. cad.446325.</w:t>
      </w:r>
    </w:p>
    <w:p w:rsidR="00CE6902" w:rsidRDefault="00CE6902" w:rsidP="00CE6902">
      <w:pPr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</w:pPr>
    </w:p>
    <w:p w:rsidR="00CE6902" w:rsidRPr="00C14826" w:rsidRDefault="00CE6902" w:rsidP="00CE69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PRIMAR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 w:rsid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VICEPRIMAR</w:t>
      </w:r>
    </w:p>
    <w:p w:rsidR="00CE6902" w:rsidRPr="00C14826" w:rsidRDefault="00CE6902" w:rsidP="00CE69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NICOLAE ROBU                                                                                 </w:t>
      </w:r>
      <w:r w:rsid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FARKAS  IMRE</w:t>
      </w:r>
    </w:p>
    <w:p w:rsidR="00CE6902" w:rsidRPr="00C14826" w:rsidRDefault="00CE6902" w:rsidP="00CE69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CE6902" w:rsidRPr="00C14826" w:rsidRDefault="00CE6902" w:rsidP="00CE69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</w:t>
      </w:r>
    </w:p>
    <w:p w:rsidR="00CE6902" w:rsidRPr="00C14826" w:rsidRDefault="00CE6902" w:rsidP="00CE69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:rsidR="00CE6902" w:rsidRPr="00C14826" w:rsidRDefault="00CE6902" w:rsidP="00CE690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</w:t>
      </w:r>
      <w:r w:rsidRPr="00C14826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                                                      </w:t>
      </w:r>
      <w:r w:rsid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Pt. </w:t>
      </w:r>
      <w:r w:rsidRPr="00C14826">
        <w:rPr>
          <w:rFonts w:ascii="Times New Roman" w:eastAsia="Calibri" w:hAnsi="Times New Roman" w:cs="Times New Roman"/>
          <w:b/>
          <w:sz w:val="20"/>
          <w:szCs w:val="20"/>
          <w:lang w:val="pt-BR"/>
        </w:rPr>
        <w:t>DIRECTOR D.C.T.D.D.</w:t>
      </w:r>
    </w:p>
    <w:p w:rsidR="00CE6902" w:rsidRPr="00C14826" w:rsidRDefault="00CE6902" w:rsidP="00CE690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 xml:space="preserve">             </w:t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</w:r>
      <w:r w:rsidRPr="00C14826">
        <w:rPr>
          <w:rFonts w:ascii="Times New Roman" w:eastAsia="Calibri" w:hAnsi="Times New Roman" w:cs="Times New Roman"/>
          <w:sz w:val="20"/>
          <w:szCs w:val="20"/>
          <w:lang w:val="pt-BR"/>
        </w:rPr>
        <w:tab/>
        <w:t xml:space="preserve">        MIHAI BONCEA</w:t>
      </w:r>
    </w:p>
    <w:p w:rsidR="00CE6902" w:rsidRDefault="00CE6902" w:rsidP="00CE6902">
      <w:pPr>
        <w:spacing w:after="0" w:line="240" w:lineRule="auto"/>
        <w:rPr>
          <w:lang w:val="pt-BR"/>
        </w:rPr>
      </w:pPr>
    </w:p>
    <w:p w:rsidR="00CE6902" w:rsidRDefault="00CE6902" w:rsidP="00CE6902">
      <w:pPr>
        <w:spacing w:after="0" w:line="240" w:lineRule="auto"/>
        <w:rPr>
          <w:lang w:val="pt-BR"/>
        </w:rPr>
      </w:pPr>
    </w:p>
    <w:p w:rsidR="00CE6902" w:rsidRPr="001929C0" w:rsidRDefault="00CE6902" w:rsidP="00CE6902">
      <w:pPr>
        <w:spacing w:after="0" w:line="240" w:lineRule="auto"/>
        <w:rPr>
          <w:lang w:val="pt-BR"/>
        </w:rPr>
      </w:pPr>
    </w:p>
    <w:p w:rsidR="00B840EA" w:rsidRDefault="00CE6902" w:rsidP="00B840EA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</w:t>
      </w:r>
      <w:r w:rsidR="00C14826">
        <w:rPr>
          <w:lang w:val="ro-RO"/>
        </w:rPr>
        <w:t xml:space="preserve">  </w:t>
      </w:r>
      <w:r>
        <w:rPr>
          <w:sz w:val="18"/>
          <w:szCs w:val="18"/>
          <w:lang w:val="ro-RO"/>
        </w:rPr>
        <w:t>Cod FO53-03,Ver.2</w:t>
      </w:r>
    </w:p>
    <w:p w:rsidR="00B840EA" w:rsidRDefault="00CE6902" w:rsidP="00B840EA">
      <w:pPr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lastRenderedPageBreak/>
        <w:t>ROMÂNIA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</w:p>
    <w:p w:rsidR="00CE6902" w:rsidRPr="00B840EA" w:rsidRDefault="00CE6902" w:rsidP="00B840EA">
      <w:pPr>
        <w:spacing w:after="0"/>
        <w:jc w:val="both"/>
        <w:rPr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JUDETUL TIMIŞ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  <w:t xml:space="preserve">  </w:t>
      </w:r>
    </w:p>
    <w:p w:rsidR="00CE6902" w:rsidRPr="00465344" w:rsidRDefault="00CE6902" w:rsidP="00B840EA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MUNICIPIUL TIMISOARA</w:t>
      </w:r>
    </w:p>
    <w:p w:rsidR="00CE6902" w:rsidRPr="00A531A6" w:rsidRDefault="00CE6902" w:rsidP="00B840EA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CE6902" w:rsidRPr="00A531A6" w:rsidRDefault="00CE6902" w:rsidP="00CE6902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</w:t>
      </w:r>
    </w:p>
    <w:p w:rsidR="00CE6902" w:rsidRPr="001D6D83" w:rsidRDefault="00CE6902" w:rsidP="00CE6902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CT2018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-</w:t>
      </w:r>
      <w:r w:rsidR="003916E7">
        <w:rPr>
          <w:rFonts w:ascii="Times New Roman" w:hAnsi="Times New Roman" w:cs="Times New Roman"/>
          <w:sz w:val="20"/>
          <w:szCs w:val="20"/>
          <w:lang w:val="it-IT"/>
        </w:rPr>
        <w:t>2504 / 30</w:t>
      </w:r>
      <w:r>
        <w:rPr>
          <w:rFonts w:ascii="Times New Roman" w:hAnsi="Times New Roman" w:cs="Times New Roman"/>
          <w:sz w:val="20"/>
          <w:szCs w:val="20"/>
          <w:lang w:val="it-IT"/>
        </w:rPr>
        <w:t>.05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.2018</w:t>
      </w:r>
    </w:p>
    <w:p w:rsidR="00CE6902" w:rsidRDefault="00CE6902" w:rsidP="00CE6902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CE6902" w:rsidRDefault="00CE6902" w:rsidP="00CE6902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CE6902" w:rsidRDefault="00CE6902" w:rsidP="00CE6902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CE6902" w:rsidRPr="000B78B2" w:rsidRDefault="00CE6902" w:rsidP="00CE690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B78B2">
        <w:rPr>
          <w:rFonts w:ascii="Times New Roman" w:eastAsia="Calibri" w:hAnsi="Times New Roman" w:cs="Times New Roman"/>
          <w:b/>
          <w:sz w:val="28"/>
          <w:szCs w:val="28"/>
          <w:lang w:val="ro-RO"/>
        </w:rPr>
        <w:t>RAPORT DE SPECIALITATE</w:t>
      </w:r>
    </w:p>
    <w:p w:rsidR="00CE6902" w:rsidRPr="004119CF" w:rsidRDefault="009C677C" w:rsidP="00CE6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trecerii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ș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terenurilor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situate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str. Uranus nr.14,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 446324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CF 446325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retragerea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folosință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 446325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 w:rsidR="00411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</w:p>
    <w:p w:rsidR="00CE6902" w:rsidRPr="00030388" w:rsidRDefault="00CE6902" w:rsidP="00F679E7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2852">
        <w:rPr>
          <w:rFonts w:ascii="Calibri" w:eastAsia="Calibri" w:hAnsi="Calibri" w:cs="Times New Roman"/>
          <w:b/>
          <w:sz w:val="28"/>
          <w:szCs w:val="28"/>
          <w:lang w:val="ro-RO"/>
        </w:rPr>
        <w:t xml:space="preserve">             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>Având în vedere Expunerea de motive nr.</w:t>
      </w:r>
      <w:r w:rsidRPr="0062285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030388">
        <w:rPr>
          <w:rFonts w:ascii="Times New Roman" w:hAnsi="Times New Roman" w:cs="Times New Roman"/>
          <w:sz w:val="28"/>
          <w:szCs w:val="28"/>
          <w:lang w:val="it-IT"/>
        </w:rPr>
        <w:t>CT2018-</w:t>
      </w:r>
      <w:r w:rsidR="003916E7">
        <w:rPr>
          <w:rFonts w:ascii="Times New Roman" w:hAnsi="Times New Roman" w:cs="Times New Roman"/>
          <w:sz w:val="28"/>
          <w:szCs w:val="28"/>
          <w:lang w:val="it-IT"/>
        </w:rPr>
        <w:t xml:space="preserve">2540 </w:t>
      </w:r>
      <w:r w:rsidR="004119CF">
        <w:rPr>
          <w:rFonts w:ascii="Times New Roman" w:hAnsi="Times New Roman" w:cs="Times New Roman"/>
          <w:sz w:val="28"/>
          <w:szCs w:val="28"/>
          <w:lang w:val="it-IT"/>
        </w:rPr>
        <w:t>/ 29</w:t>
      </w:r>
      <w:r w:rsidRPr="00030388">
        <w:rPr>
          <w:rFonts w:ascii="Times New Roman" w:hAnsi="Times New Roman" w:cs="Times New Roman"/>
          <w:sz w:val="28"/>
          <w:szCs w:val="28"/>
          <w:lang w:val="it-IT"/>
        </w:rPr>
        <w:t>.05.2018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 Primarului Municipiului Timișoara și Proiectul de hotărâre privind </w:t>
      </w:r>
      <w:r w:rsidR="00C40E1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aprobarea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trecerii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Timi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ș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Mu</w:t>
      </w:r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>nicipiului</w:t>
      </w:r>
      <w:proofErr w:type="spellEnd"/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situat</w:t>
      </w:r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î</w:t>
      </w:r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 str. Uranus nr.14,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>e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CF 446324 </w:t>
      </w:r>
      <w:proofErr w:type="spellStart"/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CF 446325 </w:t>
      </w:r>
      <w:proofErr w:type="spellStart"/>
      <w:r w:rsidR="00C40E18" w:rsidRPr="00C40E18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C40E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6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retragerea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dreptului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folosință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asupra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terenului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446325 </w:t>
      </w:r>
      <w:proofErr w:type="spellStart"/>
      <w:r w:rsidR="009C677C" w:rsidRPr="009C677C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Pr="00622852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, </w:t>
      </w:r>
      <w:r w:rsidRPr="0062285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facem următoarele precizări:</w:t>
      </w:r>
    </w:p>
    <w:p w:rsidR="009315B5" w:rsidRDefault="0012123D" w:rsidP="00F679E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  <w:lang w:val="es-MX"/>
        </w:rPr>
        <w:t>Terenurile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propus</w:t>
      </w:r>
      <w:r>
        <w:rPr>
          <w:rFonts w:ascii="Times New Roman" w:hAnsi="Times New Roman"/>
          <w:sz w:val="28"/>
          <w:szCs w:val="28"/>
          <w:lang w:val="es-MX"/>
        </w:rPr>
        <w:t>e</w:t>
      </w:r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pentru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trecerea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în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domeniul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public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 </w:t>
      </w:r>
      <w:proofErr w:type="spellStart"/>
      <w:r w:rsidR="007511E0">
        <w:rPr>
          <w:rFonts w:ascii="Times New Roman" w:hAnsi="Times New Roman"/>
          <w:sz w:val="28"/>
          <w:szCs w:val="28"/>
          <w:lang w:val="es-MX"/>
        </w:rPr>
        <w:t>sunt</w:t>
      </w:r>
      <w:proofErr w:type="spellEnd"/>
      <w:r w:rsidR="009315B5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înscris</w:t>
      </w:r>
      <w:r w:rsidR="007511E0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1E0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C.F. nr. </w:t>
      </w:r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446324 </w:t>
      </w:r>
      <w:r w:rsidR="007511E0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11E0" w:rsidRPr="00622852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511E0">
        <w:rPr>
          <w:rFonts w:ascii="Times New Roman" w:hAnsi="Times New Roman" w:cs="Times New Roman"/>
          <w:color w:val="000000"/>
          <w:sz w:val="28"/>
          <w:szCs w:val="28"/>
        </w:rPr>
        <w:t>provenit</w:t>
      </w:r>
      <w:proofErr w:type="spellEnd"/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 din CF 404605) </w:t>
      </w:r>
      <w:proofErr w:type="spellStart"/>
      <w:r w:rsidR="007511E0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C.F. nr. </w:t>
      </w:r>
      <w:r w:rsidR="009315B5">
        <w:rPr>
          <w:rFonts w:ascii="Times New Roman" w:hAnsi="Times New Roman" w:cs="Times New Roman"/>
          <w:color w:val="000000"/>
          <w:sz w:val="28"/>
          <w:szCs w:val="28"/>
        </w:rPr>
        <w:t xml:space="preserve">446325 </w:t>
      </w:r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="00CE690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9315B5">
        <w:rPr>
          <w:rFonts w:ascii="Times New Roman" w:hAnsi="Times New Roman" w:cs="Times New Roman"/>
          <w:color w:val="000000"/>
          <w:sz w:val="28"/>
          <w:szCs w:val="28"/>
        </w:rPr>
        <w:t>provenit</w:t>
      </w:r>
      <w:proofErr w:type="spellEnd"/>
      <w:r w:rsidR="009315B5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r w:rsidR="00CE6902">
        <w:rPr>
          <w:rFonts w:ascii="Times New Roman" w:hAnsi="Times New Roman" w:cs="Times New Roman"/>
          <w:color w:val="000000"/>
          <w:sz w:val="28"/>
          <w:szCs w:val="28"/>
        </w:rPr>
        <w:t xml:space="preserve">CF </w:t>
      </w:r>
      <w:r w:rsidR="009315B5">
        <w:rPr>
          <w:rFonts w:ascii="Times New Roman" w:hAnsi="Times New Roman" w:cs="Times New Roman"/>
          <w:color w:val="000000"/>
          <w:sz w:val="28"/>
          <w:szCs w:val="28"/>
        </w:rPr>
        <w:t>404605</w:t>
      </w:r>
      <w:r w:rsidR="00CE690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reprezentând</w:t>
      </w:r>
      <w:proofErr w:type="spellEnd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teren</w:t>
      </w:r>
      <w:r w:rsidR="007511E0">
        <w:rPr>
          <w:rFonts w:ascii="Times New Roman" w:hAnsi="Times New Roman" w:cs="Times New Roman"/>
          <w:color w:val="000000"/>
          <w:sz w:val="28"/>
          <w:szCs w:val="28"/>
        </w:rPr>
        <w:t>uri</w:t>
      </w:r>
      <w:proofErr w:type="spellEnd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intravilan</w:t>
      </w:r>
      <w:r w:rsidR="007511E0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E6902">
        <w:rPr>
          <w:rFonts w:ascii="Times New Roman" w:hAnsi="Times New Roman" w:cs="Times New Roman"/>
          <w:color w:val="000000"/>
          <w:sz w:val="28"/>
          <w:szCs w:val="28"/>
        </w:rPr>
        <w:t>cu nr. cad.</w:t>
      </w:r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446324 </w:t>
      </w:r>
      <w:proofErr w:type="spellStart"/>
      <w:r w:rsidR="007511E0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11E0">
        <w:rPr>
          <w:rFonts w:ascii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 de 20600 mp </w:t>
      </w:r>
      <w:proofErr w:type="spellStart"/>
      <w:r w:rsidR="007511E0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7511E0">
        <w:rPr>
          <w:rFonts w:ascii="Times New Roman" w:hAnsi="Times New Roman" w:cs="Times New Roman"/>
          <w:color w:val="000000"/>
          <w:sz w:val="28"/>
          <w:szCs w:val="28"/>
        </w:rPr>
        <w:t xml:space="preserve"> nr.cad.</w:t>
      </w:r>
      <w:r w:rsidR="009315B5">
        <w:rPr>
          <w:rFonts w:ascii="Times New Roman" w:hAnsi="Times New Roman" w:cs="Times New Roman"/>
          <w:color w:val="000000"/>
          <w:sz w:val="28"/>
          <w:szCs w:val="28"/>
        </w:rPr>
        <w:t>446325</w:t>
      </w:r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>suprafaţă</w:t>
      </w:r>
      <w:proofErr w:type="spellEnd"/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="009315B5">
        <w:rPr>
          <w:rFonts w:ascii="Times New Roman" w:hAnsi="Times New Roman" w:cs="Times New Roman"/>
          <w:color w:val="000000"/>
          <w:sz w:val="28"/>
          <w:szCs w:val="28"/>
        </w:rPr>
        <w:t>4400</w:t>
      </w:r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mp,</w:t>
      </w:r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7511E0">
        <w:rPr>
          <w:rFonts w:ascii="Times New Roman" w:hAnsi="Times New Roman"/>
          <w:sz w:val="28"/>
          <w:szCs w:val="28"/>
          <w:lang w:val="es-MX"/>
        </w:rPr>
        <w:t>fiind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proprietatea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Municipiului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Timișoara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-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domeniu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privat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="00CE6902" w:rsidRPr="00622852">
        <w:rPr>
          <w:rFonts w:ascii="Times New Roman" w:hAnsi="Times New Roman"/>
          <w:sz w:val="28"/>
          <w:szCs w:val="28"/>
          <w:lang w:val="es-MX"/>
        </w:rPr>
        <w:t>conform</w:t>
      </w:r>
      <w:proofErr w:type="spellEnd"/>
      <w:r w:rsidR="00CE6902" w:rsidRPr="00622852">
        <w:rPr>
          <w:rFonts w:ascii="Times New Roman" w:hAnsi="Times New Roman"/>
          <w:sz w:val="28"/>
          <w:szCs w:val="28"/>
          <w:lang w:val="es-MX"/>
        </w:rPr>
        <w:t xml:space="preserve"> HCL</w:t>
      </w:r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5B5">
        <w:rPr>
          <w:rFonts w:ascii="Times New Roman" w:hAnsi="Times New Roman" w:cs="Times New Roman"/>
          <w:bCs/>
          <w:color w:val="000000"/>
          <w:sz w:val="28"/>
          <w:szCs w:val="28"/>
        </w:rPr>
        <w:t>283/2018.</w:t>
      </w:r>
    </w:p>
    <w:p w:rsidR="009315B5" w:rsidRDefault="009315B5" w:rsidP="00F679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Conform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Ghidului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specific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aferent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apelului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proiecte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POR/10/2017/10/10.1b/7regiuni,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Axa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prioritară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10-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Îmbunătățirea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infrastructurii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educaționale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Prioritatea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investiții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10.1,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Apel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dedicat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învățământului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obligatoriu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Secțiunea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4.1,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solicitantul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finanțare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demonstreze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faptul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deține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dreptul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proprietate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publică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asupra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imobilului</w:t>
      </w:r>
      <w:proofErr w:type="spellEnd"/>
      <w:r w:rsidR="00442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infrastructura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care face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obiectul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proiectului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trebuie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liberă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orice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442FC1" w:rsidRPr="00442F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6902"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5A45" w:rsidRDefault="009315B5" w:rsidP="00F67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41258">
        <w:rPr>
          <w:rFonts w:ascii="Times New Roman" w:hAnsi="Times New Roman"/>
          <w:sz w:val="28"/>
          <w:szCs w:val="28"/>
          <w:lang w:val="es-MX"/>
        </w:rPr>
        <w:t>Terenurile</w:t>
      </w:r>
      <w:proofErr w:type="spellEnd"/>
      <w:r w:rsidR="00241258" w:rsidRPr="009315B5">
        <w:rPr>
          <w:rFonts w:ascii="Times New Roman" w:hAnsi="Times New Roman" w:cs="Times New Roman"/>
          <w:sz w:val="28"/>
          <w:szCs w:val="28"/>
        </w:rPr>
        <w:t xml:space="preserve"> </w:t>
      </w:r>
      <w:r w:rsidRPr="009315B5">
        <w:rPr>
          <w:rFonts w:ascii="Times New Roman" w:hAnsi="Times New Roman" w:cs="Times New Roman"/>
          <w:sz w:val="28"/>
          <w:szCs w:val="28"/>
        </w:rPr>
        <w:t>cu</w:t>
      </w:r>
      <w:r w:rsidRPr="009315B5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="00241258">
        <w:rPr>
          <w:rFonts w:ascii="Times New Roman" w:hAnsi="Times New Roman" w:cs="Times New Roman"/>
          <w:color w:val="000000"/>
          <w:sz w:val="28"/>
          <w:szCs w:val="28"/>
        </w:rPr>
        <w:t>datele</w:t>
      </w:r>
      <w:proofErr w:type="spellEnd"/>
      <w:r w:rsidR="0024125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241258">
        <w:rPr>
          <w:rFonts w:ascii="Times New Roman" w:hAnsi="Times New Roman" w:cs="Times New Roman"/>
          <w:color w:val="000000"/>
          <w:sz w:val="28"/>
          <w:szCs w:val="28"/>
        </w:rPr>
        <w:t>identificare</w:t>
      </w:r>
      <w:proofErr w:type="spellEnd"/>
      <w:r w:rsidR="00241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1258">
        <w:rPr>
          <w:rFonts w:ascii="Times New Roman" w:hAnsi="Times New Roman" w:cs="Times New Roman"/>
          <w:color w:val="000000"/>
          <w:sz w:val="28"/>
          <w:szCs w:val="28"/>
        </w:rPr>
        <w:t>prezentate</w:t>
      </w:r>
      <w:proofErr w:type="spellEnd"/>
      <w:r w:rsidR="00241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1258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="00241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41258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241258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dezmembrat</w:t>
      </w:r>
      <w:r w:rsidR="00241258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parcela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cu nr. cad.404605, conform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documentaţiei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întocmită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de P.F.A.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ing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Hudema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Cristian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Petru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recepţionată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la O.C.P.I.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Referatului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315B5">
        <w:rPr>
          <w:rFonts w:ascii="Times New Roman" w:hAnsi="Times New Roman" w:cs="Times New Roman"/>
          <w:color w:val="000000"/>
          <w:sz w:val="28"/>
          <w:szCs w:val="28"/>
        </w:rPr>
        <w:t>Admitere</w:t>
      </w:r>
      <w:proofErr w:type="spellEnd"/>
      <w:r w:rsidRPr="009315B5">
        <w:rPr>
          <w:rFonts w:ascii="Times New Roman" w:hAnsi="Times New Roman" w:cs="Times New Roman"/>
          <w:color w:val="000000"/>
          <w:sz w:val="28"/>
          <w:szCs w:val="28"/>
        </w:rPr>
        <w:t xml:space="preserve"> nr. 86802/23.04.2018</w:t>
      </w:r>
      <w:r w:rsidRPr="009315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5B5">
        <w:rPr>
          <w:rFonts w:ascii="Times New Roman" w:hAnsi="Times New Roman" w:cs="Times New Roman"/>
          <w:sz w:val="28"/>
          <w:szCs w:val="28"/>
        </w:rPr>
        <w:t>anexă</w:t>
      </w:r>
      <w:proofErr w:type="spellEnd"/>
      <w:r w:rsidRPr="009315B5">
        <w:rPr>
          <w:rFonts w:ascii="Times New Roman" w:hAnsi="Times New Roman" w:cs="Times New Roman"/>
          <w:sz w:val="28"/>
          <w:szCs w:val="28"/>
        </w:rPr>
        <w:t xml:space="preserve"> la HCL283/2018.</w:t>
      </w:r>
    </w:p>
    <w:p w:rsidR="00B15A45" w:rsidRPr="00B15A45" w:rsidRDefault="00B15A45" w:rsidP="00F67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297/2009 (</w:t>
      </w:r>
      <w:proofErr w:type="spellStart"/>
      <w:r>
        <w:rPr>
          <w:rFonts w:ascii="Times New Roman" w:hAnsi="Times New Roman" w:cs="Times New Roman"/>
          <w:sz w:val="28"/>
          <w:szCs w:val="28"/>
        </w:rPr>
        <w:t>Noul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Cod Civil), art.874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c</w:t>
      </w:r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>onţinutul</w:t>
      </w:r>
      <w:proofErr w:type="spellEnd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>limitele</w:t>
      </w:r>
      <w:proofErr w:type="spellEnd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>dreptului</w:t>
      </w:r>
      <w:proofErr w:type="spellEnd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>folosinţă</w:t>
      </w:r>
      <w:proofErr w:type="spellEnd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>titlu</w:t>
      </w:r>
      <w:proofErr w:type="spellEnd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bCs/>
          <w:color w:val="000000"/>
          <w:sz w:val="28"/>
          <w:szCs w:val="28"/>
        </w:rPr>
        <w:t>gratuit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art. 875 ”</w:t>
      </w:r>
      <w:r w:rsidRPr="00B15A45">
        <w:rPr>
          <w:rFonts w:ascii="Verdana" w:hAnsi="Verdana"/>
          <w:color w:val="000000"/>
          <w:sz w:val="15"/>
          <w:szCs w:val="15"/>
        </w:rPr>
        <w:t xml:space="preserve"> </w:t>
      </w:r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Apărarea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justiţie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folosinţă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titlu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gratuit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revine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titularului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5A45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Pr="00B15A4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040B50" w:rsidRDefault="00B15A45" w:rsidP="00F679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Menționăm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625E03">
        <w:rPr>
          <w:rFonts w:ascii="Times New Roman" w:hAnsi="Times New Roman" w:cs="Times New Roman"/>
          <w:color w:val="000000"/>
          <w:sz w:val="28"/>
          <w:szCs w:val="28"/>
        </w:rPr>
        <w:t>rin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adresa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nr. CT2018-2504/23.05.2018 d-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Baldini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Hortensia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Laura,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președin</w:t>
      </w:r>
      <w:r w:rsidR="00B804CE">
        <w:rPr>
          <w:rFonts w:ascii="Times New Roman" w:hAnsi="Times New Roman" w:cs="Times New Roman"/>
          <w:color w:val="000000"/>
          <w:sz w:val="28"/>
          <w:szCs w:val="28"/>
        </w:rPr>
        <w:t>te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Fundației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Rudolf  Steiner</w:t>
      </w:r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care are un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folosință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asupra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terenu</w:t>
      </w:r>
      <w:r w:rsidR="00B804CE">
        <w:rPr>
          <w:rFonts w:ascii="Times New Roman" w:hAnsi="Times New Roman" w:cs="Times New Roman"/>
          <w:color w:val="000000"/>
          <w:sz w:val="28"/>
          <w:szCs w:val="28"/>
        </w:rPr>
        <w:t>rilor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respectiv</w:t>
      </w:r>
      <w:r w:rsidR="00B804CE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solicită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trecerea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precum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retragerea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dreptului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folosință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asupra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4CE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B804CE">
        <w:rPr>
          <w:rFonts w:ascii="Times New Roman" w:hAnsi="Times New Roman" w:cs="Times New Roman"/>
          <w:color w:val="000000"/>
          <w:sz w:val="28"/>
          <w:szCs w:val="28"/>
        </w:rPr>
        <w:t xml:space="preserve"> cu nr. cad.</w:t>
      </w:r>
      <w:r w:rsidR="00AA7434">
        <w:rPr>
          <w:rFonts w:ascii="Times New Roman" w:hAnsi="Times New Roman" w:cs="Times New Roman"/>
          <w:color w:val="000000"/>
          <w:sz w:val="28"/>
          <w:szCs w:val="28"/>
        </w:rPr>
        <w:t xml:space="preserve"> 446325 </w:t>
      </w:r>
      <w:proofErr w:type="spellStart"/>
      <w:r w:rsidR="00AA743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AA7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7434">
        <w:rPr>
          <w:rFonts w:ascii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="00AA7434">
        <w:rPr>
          <w:rFonts w:ascii="Times New Roman" w:hAnsi="Times New Roman" w:cs="Times New Roman"/>
          <w:color w:val="000000"/>
          <w:sz w:val="28"/>
          <w:szCs w:val="28"/>
        </w:rPr>
        <w:t xml:space="preserve"> de 4400 mp</w:t>
      </w:r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depunerii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unui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="00625E03" w:rsidRP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E03" w:rsidRPr="009315B5">
        <w:rPr>
          <w:rFonts w:ascii="Times New Roman" w:hAnsi="Times New Roman" w:cs="Times New Roman"/>
          <w:color w:val="000000"/>
          <w:sz w:val="28"/>
          <w:szCs w:val="28"/>
        </w:rPr>
        <w:t>POR/10/2017/10/10.1b/7regiuni</w:t>
      </w:r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”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Construire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dotare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Liceu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 xml:space="preserve"> Waldorf </w:t>
      </w:r>
      <w:proofErr w:type="spellStart"/>
      <w:r w:rsidR="00625E03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625E0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18FE">
        <w:rPr>
          <w:rFonts w:ascii="Times New Roman" w:hAnsi="Times New Roman" w:cs="Times New Roman"/>
          <w:color w:val="000000"/>
          <w:sz w:val="28"/>
          <w:szCs w:val="28"/>
        </w:rPr>
        <w:t>liceu</w:t>
      </w:r>
      <w:r w:rsidR="00AA7434">
        <w:rPr>
          <w:rFonts w:ascii="Times New Roman" w:hAnsi="Times New Roman" w:cs="Times New Roman"/>
          <w:color w:val="000000"/>
          <w:sz w:val="28"/>
          <w:szCs w:val="28"/>
        </w:rPr>
        <w:t>l</w:t>
      </w:r>
      <w:proofErr w:type="spellEnd"/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18FE">
        <w:rPr>
          <w:rFonts w:ascii="Times New Roman" w:hAnsi="Times New Roman" w:cs="Times New Roman"/>
          <w:color w:val="000000"/>
          <w:sz w:val="28"/>
          <w:szCs w:val="28"/>
        </w:rPr>
        <w:t>făcând</w:t>
      </w:r>
      <w:proofErr w:type="spellEnd"/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 parte din </w:t>
      </w:r>
      <w:proofErr w:type="spellStart"/>
      <w:r w:rsidR="007518FE">
        <w:rPr>
          <w:rFonts w:ascii="Times New Roman" w:hAnsi="Times New Roman" w:cs="Times New Roman"/>
          <w:color w:val="000000"/>
          <w:sz w:val="28"/>
          <w:szCs w:val="28"/>
        </w:rPr>
        <w:t>rețeaua</w:t>
      </w:r>
      <w:proofErr w:type="spellEnd"/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18FE">
        <w:rPr>
          <w:rFonts w:ascii="Times New Roman" w:hAnsi="Times New Roman" w:cs="Times New Roman"/>
          <w:color w:val="000000"/>
          <w:sz w:val="28"/>
          <w:szCs w:val="28"/>
        </w:rPr>
        <w:t>școlară</w:t>
      </w:r>
      <w:proofErr w:type="spellEnd"/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743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18FE">
        <w:rPr>
          <w:rFonts w:ascii="Times New Roman" w:hAnsi="Times New Roman" w:cs="Times New Roman"/>
          <w:color w:val="000000"/>
          <w:sz w:val="28"/>
          <w:szCs w:val="28"/>
        </w:rPr>
        <w:t>învățământ</w:t>
      </w:r>
      <w:r w:rsidR="00AA7434">
        <w:rPr>
          <w:rFonts w:ascii="Times New Roman" w:hAnsi="Times New Roman" w:cs="Times New Roman"/>
          <w:color w:val="000000"/>
          <w:sz w:val="28"/>
          <w:szCs w:val="28"/>
        </w:rPr>
        <w:t>ului</w:t>
      </w:r>
      <w:proofErr w:type="spellEnd"/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 de stat conform </w:t>
      </w:r>
      <w:proofErr w:type="spellStart"/>
      <w:r w:rsidR="007518FE">
        <w:rPr>
          <w:rFonts w:ascii="Times New Roman" w:hAnsi="Times New Roman" w:cs="Times New Roman"/>
          <w:color w:val="000000"/>
          <w:sz w:val="28"/>
          <w:szCs w:val="28"/>
        </w:rPr>
        <w:t>Anexei</w:t>
      </w:r>
      <w:proofErr w:type="spellEnd"/>
      <w:r w:rsidR="007518FE">
        <w:rPr>
          <w:rFonts w:ascii="Times New Roman" w:hAnsi="Times New Roman" w:cs="Times New Roman"/>
          <w:color w:val="000000"/>
          <w:sz w:val="28"/>
          <w:szCs w:val="28"/>
        </w:rPr>
        <w:t xml:space="preserve"> 1 la HCL90/2018.</w:t>
      </w:r>
    </w:p>
    <w:p w:rsidR="007518FE" w:rsidRDefault="007518FE" w:rsidP="00F679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8FE" w:rsidRDefault="007518FE" w:rsidP="00F679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1695" w:rsidRDefault="00CE6902" w:rsidP="00F679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285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6228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852">
        <w:rPr>
          <w:rFonts w:ascii="Times New Roman" w:hAnsi="Times New Roman" w:cs="Times New Roman"/>
          <w:sz w:val="28"/>
          <w:szCs w:val="28"/>
        </w:rPr>
        <w:t xml:space="preserve">art.8, alin.1 din  </w:t>
      </w:r>
      <w:proofErr w:type="spellStart"/>
      <w:r w:rsidRPr="00622852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22852">
        <w:rPr>
          <w:rFonts w:ascii="Times New Roman" w:hAnsi="Times New Roman" w:cs="Times New Roman"/>
          <w:sz w:val="28"/>
          <w:szCs w:val="28"/>
        </w:rPr>
        <w:t xml:space="preserve"> nr.213/1998 –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privind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bunurile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proprietate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2852">
        <w:rPr>
          <w:rFonts w:ascii="Times New Roman" w:hAnsi="Times New Roman" w:cs="Times New Roman"/>
          <w:i/>
          <w:sz w:val="28"/>
          <w:szCs w:val="28"/>
        </w:rPr>
        <w:t>publică</w:t>
      </w:r>
      <w:proofErr w:type="spellEnd"/>
      <w:r w:rsidRPr="0062285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2285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”</w:t>
      </w:r>
      <w:r w:rsidR="00040B5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2285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Trecerea bunurilor din domeniul privat al statului sau al unităţilor administrativ-teritoriale în domeniul public al acestora, se face, după caz, prin hotărâre a Guvernului, a consiliului judeţean, respectiv a Consiliului General al Municipiului Bucureşti ori a consiliului local.</w:t>
      </w:r>
      <w:r w:rsidRPr="00DC78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2852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570BFF" w:rsidRDefault="00E751B4" w:rsidP="00F67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asemenea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213/1998,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Anexa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III</w:t>
      </w:r>
      <w:r w:rsid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”</w:t>
      </w:r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Terenurile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clădirile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îşi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desfăşoară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unităţile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învăţământ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preuniversitar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stat: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grădiniţe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scoli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primare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gimnaziale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licee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grupuri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şcolare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seminarii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teologice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scoli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profesionale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scoli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postliceale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fac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parte din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comunelor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oraşelor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municipiilor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judeţelor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Bucureşti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căror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raza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teritoriala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îşi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desfăşoară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="00570BFF" w:rsidRP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</w:p>
    <w:p w:rsidR="00E751B4" w:rsidRDefault="00570BFF" w:rsidP="00F679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73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Menționăm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pacing w:val="3"/>
          <w:sz w:val="28"/>
          <w:szCs w:val="28"/>
        </w:rPr>
        <w:t>e</w:t>
      </w:r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ste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necesară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reglementarea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situației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juridice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terenurilor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înscrise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CF 446324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CF 446325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color w:val="000000"/>
          <w:sz w:val="28"/>
          <w:szCs w:val="28"/>
        </w:rPr>
        <w:t>trecerea</w:t>
      </w:r>
      <w:proofErr w:type="spellEnd"/>
      <w:r w:rsidR="005733D7" w:rsidRPr="00573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din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Timi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ș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5733D7" w:rsidRPr="005733D7">
        <w:rPr>
          <w:rFonts w:ascii="Times New Roman" w:hAnsi="Times New Roman"/>
          <w:b/>
          <w:color w:val="000000"/>
          <w:spacing w:val="15"/>
          <w:sz w:val="28"/>
          <w:szCs w:val="28"/>
        </w:rPr>
        <w:t xml:space="preserve">,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având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în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vedere</w:t>
      </w:r>
      <w:proofErr w:type="spellEnd"/>
      <w:r w:rsidR="005733D7" w:rsidRPr="005733D7">
        <w:rPr>
          <w:rFonts w:ascii="Times New Roman" w:hAnsi="Times New Roman"/>
          <w:b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că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în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imobilele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respective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își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desfășoară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activitatea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unități</w:t>
      </w:r>
      <w:proofErr w:type="spellEnd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 xml:space="preserve"> de </w:t>
      </w:r>
      <w:proofErr w:type="spellStart"/>
      <w:r w:rsidR="005733D7" w:rsidRPr="005733D7">
        <w:rPr>
          <w:rFonts w:ascii="Times New Roman" w:hAnsi="Times New Roman"/>
          <w:color w:val="000000"/>
          <w:spacing w:val="15"/>
          <w:sz w:val="28"/>
          <w:szCs w:val="28"/>
        </w:rPr>
        <w:t>învățământ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,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urmând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ca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pe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terenul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cu nr. cad 446325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în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suprafață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de 4400 mp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să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se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promoveze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un </w:t>
      </w:r>
      <w:proofErr w:type="spellStart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>proiect</w:t>
      </w:r>
      <w:proofErr w:type="spellEnd"/>
      <w:r w:rsidR="00F85C4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POR/10/2017/10/10.1b/7regiuni,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Axa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prioritară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10 -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Îmbunătățirea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infrastructurii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educaționale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Prioritatea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investiții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10.1,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Apel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dedicat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învățământului</w:t>
      </w:r>
      <w:proofErr w:type="spellEnd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5C40" w:rsidRPr="00F85C40">
        <w:rPr>
          <w:rFonts w:ascii="Times New Roman" w:hAnsi="Times New Roman" w:cs="Times New Roman"/>
          <w:color w:val="000000"/>
          <w:sz w:val="28"/>
          <w:szCs w:val="28"/>
        </w:rPr>
        <w:t>obligatoriu</w:t>
      </w:r>
      <w:proofErr w:type="spellEnd"/>
      <w:r w:rsidR="00F85C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5DC7" w:rsidTr="00AC5DC7">
        <w:trPr>
          <w:tblCellSpacing w:w="15" w:type="dxa"/>
        </w:trPr>
        <w:tc>
          <w:tcPr>
            <w:tcW w:w="0" w:type="auto"/>
            <w:tcMar>
              <w:top w:w="53" w:type="dxa"/>
              <w:left w:w="15" w:type="dxa"/>
              <w:bottom w:w="53" w:type="dxa"/>
              <w:right w:w="15" w:type="dxa"/>
            </w:tcMar>
            <w:vAlign w:val="center"/>
            <w:hideMark/>
          </w:tcPr>
          <w:p w:rsidR="00AC5DC7" w:rsidRDefault="00AC5DC7" w:rsidP="00F679E7">
            <w:pPr>
              <w:spacing w:line="240" w:lineRule="auto"/>
              <w:jc w:val="both"/>
              <w:rPr>
                <w:rFonts w:ascii="Verdana" w:eastAsia="Times New Roman" w:hAnsi="Verdana"/>
                <w:color w:val="000000"/>
                <w:sz w:val="14"/>
                <w:szCs w:val="14"/>
              </w:rPr>
            </w:pPr>
          </w:p>
        </w:tc>
      </w:tr>
    </w:tbl>
    <w:p w:rsidR="00E751B4" w:rsidRDefault="00AC5DC7" w:rsidP="00F679E7">
      <w:pPr>
        <w:spacing w:after="0" w:line="240" w:lineRule="auto"/>
        <w:ind w:right="1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0B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85C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cu art. 112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(2) din</w:t>
      </w:r>
      <w:r w:rsidR="00E751B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LEGEA nr.1/2011 a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educaţiei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naţionale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: "</w:t>
      </w:r>
      <w:r w:rsidR="00E751B4" w:rsidRPr="00E751B4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(2)</w:t>
      </w:r>
      <w:r w:rsidR="00E751B4" w:rsidRPr="00E751B4"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Terenurile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clădirile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unităţilor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educaţie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timpurie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, de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învăţământ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preşcolar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şcolilor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primare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gimnaziale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liceale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inclusiv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celorlalte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niveluri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învăţământ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cadrul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înfiinţate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de stat,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fac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parte din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public local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sunt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administrate de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consiliile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locale.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Celelalte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componente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ale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bazei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sunt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drept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sunt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administrate de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consiliile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administraţie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legislaţiei</w:t>
      </w:r>
      <w:proofErr w:type="spellEnd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="0089777E">
        <w:rPr>
          <w:rFonts w:ascii="Times New Roman" w:hAnsi="Times New Roman" w:cs="Times New Roman"/>
          <w:color w:val="000000"/>
          <w:sz w:val="28"/>
          <w:szCs w:val="28"/>
        </w:rPr>
        <w:t>n</w:t>
      </w:r>
      <w:proofErr w:type="spellEnd"/>
      <w:r w:rsidR="008977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777E">
        <w:rPr>
          <w:rFonts w:ascii="Times New Roman" w:hAnsi="Times New Roman" w:cs="Times New Roman"/>
          <w:color w:val="000000"/>
          <w:sz w:val="28"/>
          <w:szCs w:val="28"/>
        </w:rPr>
        <w:t>vigoare</w:t>
      </w:r>
      <w:proofErr w:type="spellEnd"/>
      <w:r w:rsidR="008977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51B4" w:rsidRPr="00E751B4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751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6902" w:rsidRPr="00E751B4" w:rsidRDefault="00E751B4" w:rsidP="00F679E7">
      <w:pPr>
        <w:spacing w:after="0" w:line="240" w:lineRule="auto"/>
        <w:ind w:right="144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</w:t>
      </w:r>
      <w:r w:rsidR="00040B50">
        <w:rPr>
          <w:sz w:val="28"/>
          <w:szCs w:val="28"/>
          <w:lang w:val="it-IT"/>
        </w:rPr>
        <w:t xml:space="preserve">  </w:t>
      </w:r>
      <w:r w:rsidR="00040B50" w:rsidRPr="00E751B4">
        <w:rPr>
          <w:rFonts w:ascii="Times New Roman" w:hAnsi="Times New Roman" w:cs="Times New Roman"/>
          <w:sz w:val="28"/>
          <w:szCs w:val="28"/>
          <w:lang w:val="it-IT"/>
        </w:rPr>
        <w:t>Terenurile</w:t>
      </w:r>
      <w:r w:rsidR="00CE6902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 cu </w:t>
      </w:r>
      <w:r w:rsidR="00040B50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nr. cad. 446324 și </w:t>
      </w:r>
      <w:r w:rsidR="00CE6902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nr. cad. </w:t>
      </w:r>
      <w:r w:rsidR="00A71695" w:rsidRPr="00E751B4">
        <w:rPr>
          <w:rFonts w:ascii="Times New Roman" w:hAnsi="Times New Roman" w:cs="Times New Roman"/>
          <w:sz w:val="28"/>
          <w:szCs w:val="28"/>
          <w:lang w:val="it-IT"/>
        </w:rPr>
        <w:t>446325</w:t>
      </w:r>
      <w:r w:rsidR="00CE6902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F16A90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>dezmembrat</w:t>
      </w:r>
      <w:r w:rsidR="00040B50" w:rsidRPr="00E751B4">
        <w:rPr>
          <w:rFonts w:ascii="Times New Roman" w:hAnsi="Times New Roman" w:cs="Times New Roman"/>
          <w:sz w:val="28"/>
          <w:szCs w:val="28"/>
          <w:lang w:val="es-MX"/>
        </w:rPr>
        <w:t>e</w:t>
      </w:r>
      <w:proofErr w:type="spellEnd"/>
      <w:r w:rsidR="003B479C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>din</w:t>
      </w:r>
      <w:proofErr w:type="spellEnd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 par</w:t>
      </w:r>
      <w:r w:rsidR="00B25D54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cela </w:t>
      </w:r>
      <w:proofErr w:type="spellStart"/>
      <w:r w:rsidR="00B25D54" w:rsidRPr="00E751B4">
        <w:rPr>
          <w:rFonts w:ascii="Times New Roman" w:hAnsi="Times New Roman" w:cs="Times New Roman"/>
          <w:sz w:val="28"/>
          <w:szCs w:val="28"/>
          <w:lang w:val="es-MX"/>
        </w:rPr>
        <w:t>cu</w:t>
      </w:r>
      <w:proofErr w:type="spellEnd"/>
      <w:r w:rsidR="00B25D54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B25D54" w:rsidRPr="00E751B4">
        <w:rPr>
          <w:rFonts w:ascii="Times New Roman" w:hAnsi="Times New Roman" w:cs="Times New Roman"/>
          <w:sz w:val="28"/>
          <w:szCs w:val="28"/>
          <w:lang w:val="es-MX"/>
        </w:rPr>
        <w:t>nr</w:t>
      </w:r>
      <w:proofErr w:type="spellEnd"/>
      <w:r w:rsidR="00B25D54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. cad.404605 </w:t>
      </w:r>
      <w:proofErr w:type="spellStart"/>
      <w:r w:rsidR="00B25D54" w:rsidRPr="00E751B4">
        <w:rPr>
          <w:rFonts w:ascii="Times New Roman" w:hAnsi="Times New Roman" w:cs="Times New Roman"/>
          <w:sz w:val="28"/>
          <w:szCs w:val="28"/>
          <w:lang w:val="es-MX"/>
        </w:rPr>
        <w:t>înscrisă</w:t>
      </w:r>
      <w:proofErr w:type="spellEnd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>în</w:t>
      </w:r>
      <w:proofErr w:type="spellEnd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 CF 404605 </w:t>
      </w:r>
      <w:proofErr w:type="spellStart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>Timișoara</w:t>
      </w:r>
      <w:proofErr w:type="spellEnd"/>
      <w:r w:rsidR="00A71695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="00CE6902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CE6902" w:rsidRPr="00E751B4">
        <w:rPr>
          <w:rFonts w:ascii="Times New Roman" w:hAnsi="Times New Roman" w:cs="Times New Roman"/>
          <w:sz w:val="28"/>
          <w:szCs w:val="28"/>
          <w:lang w:val="it-IT"/>
        </w:rPr>
        <w:t>nu fac obiectul unor litigii pe rolul instanţelor de judecată, conform adresei Serviciului Juridic nr. CT</w:t>
      </w:r>
      <w:r w:rsidR="00A71695" w:rsidRPr="00E751B4">
        <w:rPr>
          <w:rFonts w:ascii="Times New Roman" w:hAnsi="Times New Roman" w:cs="Times New Roman"/>
          <w:sz w:val="28"/>
          <w:szCs w:val="28"/>
          <w:lang w:val="it-IT"/>
        </w:rPr>
        <w:t>2018-1935/17.05</w:t>
      </w:r>
      <w:r w:rsidR="00CE6902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.2018 sau a unor dosare nesoluţionate de revendicare în baza Legii nr.18/1991, a Legii nr.1/2000, a Legii nr. 10 /2001, O.U.G.94/2000, O.U.G.83/1999 şi a Legii nr. 247 /2005, conform adresei cu nr. </w:t>
      </w:r>
      <w:r w:rsidR="00A71695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CT2018-1935/14.05.2018 </w:t>
      </w:r>
      <w:r w:rsidR="00CE6902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de la Direcţia Clădiri, Terenuri şi Dotări Diverse-Biroul Clădiri Terenuri, precum şi adresei nr. </w:t>
      </w:r>
      <w:r w:rsidR="00A71695" w:rsidRPr="00E751B4">
        <w:rPr>
          <w:rFonts w:ascii="Times New Roman" w:hAnsi="Times New Roman" w:cs="Times New Roman"/>
          <w:sz w:val="28"/>
          <w:szCs w:val="28"/>
          <w:lang w:val="it-IT"/>
        </w:rPr>
        <w:t xml:space="preserve">CT2018-1935/17.05.2018 </w:t>
      </w:r>
      <w:r w:rsidR="00CE6902" w:rsidRPr="00E751B4">
        <w:rPr>
          <w:rFonts w:ascii="Times New Roman" w:hAnsi="Times New Roman" w:cs="Times New Roman"/>
          <w:sz w:val="28"/>
          <w:szCs w:val="28"/>
          <w:lang w:val="it-IT"/>
        </w:rPr>
        <w:t>de la Compartiment Administrare Fond Funciar.</w:t>
      </w:r>
      <w:r w:rsidR="00CE6902" w:rsidRPr="00E751B4">
        <w:rPr>
          <w:rFonts w:ascii="Times New Roman" w:hAnsi="Times New Roman" w:cs="Times New Roman"/>
          <w:sz w:val="28"/>
          <w:szCs w:val="28"/>
          <w:lang w:val="es-MX"/>
        </w:rPr>
        <w:t xml:space="preserve">          </w:t>
      </w:r>
      <w:r w:rsidR="00CE6902" w:rsidRPr="00E751B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   </w:t>
      </w:r>
    </w:p>
    <w:p w:rsidR="00B5449C" w:rsidRDefault="00CE6902" w:rsidP="007518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concluzie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2852">
        <w:rPr>
          <w:rFonts w:ascii="Times New Roman" w:hAnsi="Times New Roman" w:cs="Times New Roman"/>
          <w:sz w:val="28"/>
          <w:szCs w:val="28"/>
          <w:lang w:val="ro-RO"/>
        </w:rPr>
        <w:t>spre analiza Comisiilor din cadrul Consiliului Local al Municipiului Timişoara</w:t>
      </w:r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22852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5449C">
        <w:rPr>
          <w:rFonts w:ascii="Times New Roman" w:eastAsia="Calibri" w:hAnsi="Times New Roman" w:cs="Times New Roman"/>
          <w:sz w:val="28"/>
          <w:szCs w:val="28"/>
        </w:rPr>
        <w:t>aprobarea</w:t>
      </w:r>
      <w:proofErr w:type="spellEnd"/>
      <w:r w:rsidR="00B544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trecerii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Timi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ș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oara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domeniul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public al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terenurilor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situate </w:t>
      </w:r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î</w:t>
      </w:r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n str. Uranus nr.14,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înscrise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446324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CF 446325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și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retragerea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dreptului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folosință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al </w:t>
      </w:r>
      <w:proofErr w:type="spellStart"/>
      <w:r w:rsidR="00B5449C">
        <w:rPr>
          <w:rFonts w:ascii="Times New Roman" w:hAnsi="Times New Roman" w:cs="Times New Roman"/>
          <w:bCs/>
          <w:color w:val="000000"/>
          <w:sz w:val="28"/>
          <w:szCs w:val="28"/>
        </w:rPr>
        <w:t>Fundației</w:t>
      </w:r>
      <w:proofErr w:type="spellEnd"/>
      <w:r w:rsid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Rudolf Steiner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asupra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terenului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446325 </w:t>
      </w:r>
      <w:proofErr w:type="spellStart"/>
      <w:r w:rsidR="00B5449C" w:rsidRPr="00B5449C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B54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         </w:t>
      </w:r>
      <w:r w:rsidRPr="0062285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5449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CE6902" w:rsidRDefault="00B5449C" w:rsidP="007518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expu</w:t>
      </w:r>
      <w:r w:rsidR="00CE6902">
        <w:rPr>
          <w:rFonts w:ascii="Times New Roman" w:eastAsia="Calibri" w:hAnsi="Times New Roman" w:cs="Times New Roman"/>
          <w:sz w:val="28"/>
          <w:szCs w:val="28"/>
        </w:rPr>
        <w:t>se</w:t>
      </w:r>
      <w:proofErr w:type="spellEnd"/>
      <w:r w:rsidR="00CE69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CE69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 w:rsidR="00CE69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 w:rsidR="00CE690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E6902">
        <w:rPr>
          <w:rFonts w:ascii="Times New Roman" w:eastAsia="Calibri" w:hAnsi="Times New Roman" w:cs="Times New Roman"/>
          <w:sz w:val="28"/>
          <w:szCs w:val="28"/>
        </w:rPr>
        <w:t>apreciem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CE69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>
        <w:rPr>
          <w:rFonts w:ascii="Times New Roman" w:eastAsia="Calibri" w:hAnsi="Times New Roman" w:cs="Times New Roman"/>
          <w:sz w:val="28"/>
          <w:szCs w:val="28"/>
        </w:rPr>
        <w:t>plenul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E6902" w:rsidRPr="00622852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="00CE6902" w:rsidRPr="00622852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7518FE" w:rsidRPr="00F679E7" w:rsidRDefault="007518FE" w:rsidP="007518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</w:p>
    <w:p w:rsidR="00CE6902" w:rsidRPr="00F679E7" w:rsidRDefault="00CE6902" w:rsidP="00CE6902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>Pt. DIRECTOR D.C.T.D.D.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</w:t>
      </w:r>
      <w:r w:rsidR="00F679E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ŞEF BIROU CLĂDIRI TERENURI</w:t>
      </w:r>
    </w:p>
    <w:p w:rsidR="00CE6902" w:rsidRDefault="00CE6902" w:rsidP="007518F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          MIHAI BONCEA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="00F679E7">
        <w:rPr>
          <w:rFonts w:ascii="Times New Roman" w:hAnsi="Times New Roman" w:cs="Times New Roman"/>
          <w:sz w:val="20"/>
          <w:szCs w:val="20"/>
          <w:lang w:val="ro-RO"/>
        </w:rPr>
        <w:t xml:space="preserve">          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 xml:space="preserve"> CĂLIN PÎRVA</w:t>
      </w:r>
    </w:p>
    <w:p w:rsidR="00F679E7" w:rsidRPr="00F679E7" w:rsidRDefault="00F679E7" w:rsidP="00F679E7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E6902" w:rsidRPr="00F679E7" w:rsidRDefault="00CE6902" w:rsidP="00CE6902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               CONSILIER B.C.T.</w:t>
      </w:r>
    </w:p>
    <w:p w:rsidR="00CE6902" w:rsidRPr="00F679E7" w:rsidRDefault="00CE6902" w:rsidP="00CE690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  <w:t xml:space="preserve">                                                       DIANA ROF</w:t>
      </w:r>
      <w:r w:rsidRPr="00F679E7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CE6902" w:rsidRDefault="00CE6902" w:rsidP="00CE6902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54B50" w:rsidRPr="00F679E7" w:rsidRDefault="00CE6902" w:rsidP="00295BDF">
      <w:pPr>
        <w:ind w:left="5040" w:firstLine="720"/>
        <w:jc w:val="center"/>
        <w:rPr>
          <w:rFonts w:ascii="Calibri" w:eastAsia="Calibri" w:hAnsi="Calibri" w:cs="Times New Roman"/>
          <w:sz w:val="18"/>
          <w:szCs w:val="18"/>
        </w:rPr>
      </w:pPr>
      <w:r w:rsidRPr="00F679E7">
        <w:rPr>
          <w:rFonts w:ascii="Calibri" w:eastAsia="Calibri" w:hAnsi="Calibri" w:cs="Times New Roman"/>
          <w:sz w:val="18"/>
          <w:szCs w:val="18"/>
        </w:rPr>
        <w:t xml:space="preserve">  </w:t>
      </w:r>
      <w:r w:rsidR="00F679E7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</w:t>
      </w:r>
      <w:r w:rsidRPr="00F679E7">
        <w:rPr>
          <w:rFonts w:ascii="Calibri" w:eastAsia="Calibri" w:hAnsi="Calibri" w:cs="Times New Roman"/>
          <w:sz w:val="18"/>
          <w:szCs w:val="18"/>
        </w:rPr>
        <w:t>Cod FO53-01,Ver.1</w:t>
      </w:r>
    </w:p>
    <w:sectPr w:rsidR="00154B50" w:rsidRPr="00F679E7" w:rsidSect="0039642E">
      <w:pgSz w:w="11907" w:h="16839" w:code="9"/>
      <w:pgMar w:top="567" w:right="708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characterSpacingControl w:val="doNotCompress"/>
  <w:compat/>
  <w:rsids>
    <w:rsidRoot w:val="00CE6902"/>
    <w:rsid w:val="00040B50"/>
    <w:rsid w:val="000427D8"/>
    <w:rsid w:val="000C0043"/>
    <w:rsid w:val="000C482C"/>
    <w:rsid w:val="0012123D"/>
    <w:rsid w:val="0012456F"/>
    <w:rsid w:val="001F390B"/>
    <w:rsid w:val="00241258"/>
    <w:rsid w:val="00292B85"/>
    <w:rsid w:val="00295BDF"/>
    <w:rsid w:val="003916E7"/>
    <w:rsid w:val="003B479C"/>
    <w:rsid w:val="003E7281"/>
    <w:rsid w:val="004119CF"/>
    <w:rsid w:val="00442FC1"/>
    <w:rsid w:val="004658BC"/>
    <w:rsid w:val="00495033"/>
    <w:rsid w:val="004F4259"/>
    <w:rsid w:val="004F7699"/>
    <w:rsid w:val="0050025B"/>
    <w:rsid w:val="00570BFF"/>
    <w:rsid w:val="005733D7"/>
    <w:rsid w:val="00625E03"/>
    <w:rsid w:val="00632379"/>
    <w:rsid w:val="006C4BA7"/>
    <w:rsid w:val="007511E0"/>
    <w:rsid w:val="007518FE"/>
    <w:rsid w:val="007776F3"/>
    <w:rsid w:val="00821C46"/>
    <w:rsid w:val="00861D80"/>
    <w:rsid w:val="0089777E"/>
    <w:rsid w:val="008F0E3D"/>
    <w:rsid w:val="009315B5"/>
    <w:rsid w:val="00991034"/>
    <w:rsid w:val="009C677C"/>
    <w:rsid w:val="009F09B7"/>
    <w:rsid w:val="00A11ED8"/>
    <w:rsid w:val="00A71695"/>
    <w:rsid w:val="00AA7434"/>
    <w:rsid w:val="00AC5DC7"/>
    <w:rsid w:val="00B15A45"/>
    <w:rsid w:val="00B25D54"/>
    <w:rsid w:val="00B5449C"/>
    <w:rsid w:val="00B804CE"/>
    <w:rsid w:val="00B840EA"/>
    <w:rsid w:val="00BA3AE7"/>
    <w:rsid w:val="00BD3538"/>
    <w:rsid w:val="00C14826"/>
    <w:rsid w:val="00C40E18"/>
    <w:rsid w:val="00CE6902"/>
    <w:rsid w:val="00DF49B1"/>
    <w:rsid w:val="00E276F1"/>
    <w:rsid w:val="00E751B4"/>
    <w:rsid w:val="00EE1BF7"/>
    <w:rsid w:val="00EF2383"/>
    <w:rsid w:val="00F16A90"/>
    <w:rsid w:val="00F679E7"/>
    <w:rsid w:val="00F8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902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CE690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E690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par">
    <w:name w:val="s_par"/>
    <w:basedOn w:val="Normal"/>
    <w:rsid w:val="00AC5DC7"/>
    <w:pPr>
      <w:shd w:val="clear" w:color="auto" w:fill="FFFFFF"/>
      <w:spacing w:after="0" w:line="240" w:lineRule="auto"/>
      <w:ind w:left="158"/>
      <w:jc w:val="both"/>
    </w:pPr>
    <w:rPr>
      <w:rFonts w:ascii="Verdana" w:eastAsia="Times New Roman" w:hAnsi="Verdana" w:cs="Times New Roman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AC5D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51</cp:revision>
  <cp:lastPrinted>2018-05-31T09:31:00Z</cp:lastPrinted>
  <dcterms:created xsi:type="dcterms:W3CDTF">2018-05-29T05:58:00Z</dcterms:created>
  <dcterms:modified xsi:type="dcterms:W3CDTF">2018-05-31T09:36:00Z</dcterms:modified>
</cp:coreProperties>
</file>