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71" w:rsidRPr="008C6905" w:rsidRDefault="00C07071" w:rsidP="00C07071">
      <w:pPr>
        <w:rPr>
          <w:b/>
        </w:rPr>
      </w:pPr>
      <w:r>
        <w:rPr>
          <w:b/>
        </w:rPr>
        <w:t xml:space="preserve"> </w:t>
      </w:r>
      <w:r w:rsidRPr="008C6905"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6905">
        <w:rPr>
          <w:b/>
        </w:rPr>
        <w:t>ROMÂNIA</w:t>
      </w:r>
    </w:p>
    <w:p w:rsidR="00C07071" w:rsidRPr="008C6905" w:rsidRDefault="00C07071" w:rsidP="00C07071">
      <w:pPr>
        <w:rPr>
          <w:b/>
        </w:rPr>
      </w:pPr>
      <w:r w:rsidRPr="008C6905">
        <w:rPr>
          <w:b/>
        </w:rPr>
        <w:t>JUDEŢUL TIMIŞ</w:t>
      </w:r>
    </w:p>
    <w:p w:rsidR="00C07071" w:rsidRPr="008C6905" w:rsidRDefault="00C07071" w:rsidP="00C07071">
      <w:pPr>
        <w:rPr>
          <w:b/>
        </w:rPr>
      </w:pPr>
      <w:r w:rsidRPr="008C6905">
        <w:rPr>
          <w:b/>
        </w:rPr>
        <w:t>MUNICIPIUL TIMIŞOARA</w:t>
      </w:r>
    </w:p>
    <w:p w:rsidR="00C07071" w:rsidRPr="008C6905" w:rsidRDefault="00C07071" w:rsidP="00C07071">
      <w:pPr>
        <w:rPr>
          <w:b/>
        </w:rPr>
      </w:pPr>
      <w:r w:rsidRPr="008C6905">
        <w:rPr>
          <w:b/>
        </w:rPr>
        <w:t>PRIMAR</w:t>
      </w:r>
    </w:p>
    <w:p w:rsidR="00C07071" w:rsidRDefault="00C07071" w:rsidP="00C07071">
      <w:pPr>
        <w:tabs>
          <w:tab w:val="left" w:pos="720"/>
        </w:tabs>
        <w:spacing w:line="360" w:lineRule="auto"/>
      </w:pPr>
      <w:r w:rsidRPr="003634D6">
        <w:rPr>
          <w:b/>
        </w:rPr>
        <w:t>Nr.</w:t>
      </w:r>
      <w:r>
        <w:t xml:space="preserve"> CT2020</w:t>
      </w:r>
      <w:r w:rsidRPr="00E81D1C">
        <w:t>-</w:t>
      </w:r>
      <w:r>
        <w:t>3126 din 24.08.2020</w:t>
      </w:r>
    </w:p>
    <w:p w:rsidR="00C07071" w:rsidRDefault="00C07071" w:rsidP="00C07071">
      <w:pPr>
        <w:spacing w:after="180" w:line="206" w:lineRule="auto"/>
        <w:jc w:val="center"/>
      </w:pPr>
    </w:p>
    <w:p w:rsidR="00C07071" w:rsidRPr="00AE4658" w:rsidRDefault="00C07071" w:rsidP="00C07071">
      <w:pPr>
        <w:spacing w:line="206" w:lineRule="auto"/>
        <w:jc w:val="center"/>
        <w:rPr>
          <w:b/>
          <w:color w:val="000000"/>
          <w:u w:val="single"/>
        </w:rPr>
      </w:pPr>
      <w:r w:rsidRPr="00AE4658">
        <w:rPr>
          <w:b/>
          <w:color w:val="000000"/>
          <w:u w:val="single"/>
        </w:rPr>
        <w:t xml:space="preserve">REFERAT DE </w:t>
      </w:r>
      <w:r>
        <w:rPr>
          <w:b/>
          <w:color w:val="000000"/>
          <w:u w:val="single"/>
        </w:rPr>
        <w:t xml:space="preserve"> </w:t>
      </w:r>
      <w:r w:rsidRPr="00AE4658">
        <w:rPr>
          <w:b/>
          <w:color w:val="000000"/>
          <w:u w:val="single"/>
        </w:rPr>
        <w:t>APROBARE  A PROIECTULUI DE HOTĂRÂRE</w:t>
      </w:r>
    </w:p>
    <w:p w:rsidR="00C07071" w:rsidRDefault="00C07071" w:rsidP="00C07071">
      <w:pPr>
        <w:jc w:val="center"/>
        <w:rPr>
          <w:b/>
          <w:color w:val="000000"/>
        </w:rPr>
      </w:pPr>
      <w:r w:rsidRPr="00E76230">
        <w:rPr>
          <w:b/>
          <w:color w:val="000000"/>
        </w:rPr>
        <w:t xml:space="preserve">privind </w:t>
      </w:r>
      <w:r>
        <w:rPr>
          <w:b/>
          <w:color w:val="000000"/>
        </w:rPr>
        <w:t>trecerea din domeniul public al Municipiului Timișoara în domeniul privat al Municipiului   Timișoara a terenului situat în str. Martir Petru Hațeganu(fostă Comarnic) nr.7</w:t>
      </w:r>
    </w:p>
    <w:p w:rsidR="00C07071" w:rsidRDefault="00C07071" w:rsidP="00C07071">
      <w:pPr>
        <w:jc w:val="center"/>
        <w:rPr>
          <w:b/>
          <w:color w:val="000000"/>
        </w:rPr>
      </w:pPr>
    </w:p>
    <w:p w:rsidR="00C07071" w:rsidRPr="00C07071" w:rsidRDefault="00C07071" w:rsidP="00C07071">
      <w:pPr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 w:rsidRPr="00C07071">
        <w:rPr>
          <w:color w:val="000000"/>
          <w:spacing w:val="-5"/>
        </w:rPr>
        <w:t xml:space="preserve">Terenul aferent construcțiilor situate în Timișoara str. Martir Petru Hațeganu(fostă Comarnic) nr.7, înscris în C.F. nr.418693-Timișoara(conversie a C.F. nr.2264-Chișoda), nr. topo.1794/635-637/a/3, în suprafață de 162 m.p., a fost inclus în inventarul domeniului public al Municipiului Timișoara, atestat prin H.G. nr.1016/2005 – </w:t>
      </w:r>
      <w:r w:rsidRPr="00C07071">
        <w:rPr>
          <w:bCs/>
          <w:i/>
          <w:color w:val="000000"/>
        </w:rPr>
        <w:t>referitor la modificarea și completarea H.G. nr.977/2002 - privind atestarea domeniului public al judeţului Timiş, precum şi al municipiilor, oraşelor şi comunelor din judeţul Timiş</w:t>
      </w:r>
      <w:r w:rsidRPr="00C07071">
        <w:rPr>
          <w:i/>
          <w:color w:val="000000"/>
          <w:spacing w:val="-5"/>
        </w:rPr>
        <w:t>,</w:t>
      </w:r>
      <w:r w:rsidRPr="00C07071">
        <w:rPr>
          <w:color w:val="000000"/>
          <w:spacing w:val="-5"/>
        </w:rPr>
        <w:t xml:space="preserve"> poz.3226. </w:t>
      </w:r>
    </w:p>
    <w:p w:rsidR="00C07071" w:rsidRPr="00C07071" w:rsidRDefault="00C07071" w:rsidP="00C07071">
      <w:pPr>
        <w:jc w:val="both"/>
        <w:rPr>
          <w:i/>
        </w:rPr>
      </w:pPr>
      <w:r w:rsidRPr="00C07071">
        <w:rPr>
          <w:color w:val="000000"/>
          <w:spacing w:val="-5"/>
        </w:rPr>
        <w:t xml:space="preserve"> </w:t>
      </w:r>
      <w:r w:rsidRPr="00C07071">
        <w:rPr>
          <w:color w:val="000000"/>
          <w:spacing w:val="-5"/>
        </w:rPr>
        <w:tab/>
        <w:t xml:space="preserve">Construcțiile situate pe imobilul-teren, menționat mai sus, au fost cumpărate de către foștii chiriași, în baza Legii nr.112/1995, terenul aferent casei este împrejmuit, constituind curtea imobilului din </w:t>
      </w:r>
      <w:r w:rsidRPr="00C07071">
        <w:rPr>
          <w:color w:val="000000"/>
        </w:rPr>
        <w:t xml:space="preserve">str. </w:t>
      </w:r>
      <w:r w:rsidRPr="00C07071">
        <w:rPr>
          <w:color w:val="000000"/>
          <w:spacing w:val="-5"/>
        </w:rPr>
        <w:t xml:space="preserve">Martir Petru Hațeganu(fostă Comarnic) nr.7, </w:t>
      </w:r>
      <w:r w:rsidRPr="00C07071">
        <w:rPr>
          <w:color w:val="000000"/>
        </w:rPr>
        <w:t>în folosință exclusivă a proprietarilor construcțiilor</w:t>
      </w:r>
      <w:r w:rsidRPr="00C07071">
        <w:rPr>
          <w:color w:val="000000"/>
          <w:spacing w:val="-5"/>
        </w:rPr>
        <w:t>.</w:t>
      </w:r>
      <w:r w:rsidRPr="00C07071">
        <w:rPr>
          <w:color w:val="000000"/>
          <w:spacing w:val="-5"/>
        </w:rPr>
        <w:tab/>
      </w:r>
      <w:r w:rsidRPr="00C07071">
        <w:rPr>
          <w:bCs/>
        </w:rPr>
        <w:t xml:space="preserve"> </w:t>
      </w:r>
    </w:p>
    <w:p w:rsidR="00C07071" w:rsidRPr="00C07071" w:rsidRDefault="00C07071" w:rsidP="00C07071">
      <w:pPr>
        <w:shd w:val="clear" w:color="auto" w:fill="FFFFFF"/>
        <w:jc w:val="both"/>
        <w:rPr>
          <w:rStyle w:val="salnbdy"/>
          <w:rFonts w:ascii="Times New Roman" w:hAnsi="Times New Roman"/>
          <w:i/>
          <w:noProof/>
          <w:sz w:val="24"/>
          <w:szCs w:val="24"/>
        </w:rPr>
      </w:pPr>
      <w:r w:rsidRPr="00C07071">
        <w:rPr>
          <w:color w:val="000000"/>
        </w:rPr>
        <w:tab/>
        <w:t>Conform Legii nr.50/1991, republicată, art.13, alin.</w:t>
      </w:r>
      <w:r w:rsidRPr="00C07071">
        <w:rPr>
          <w:rStyle w:val="salnttl1"/>
          <w:rFonts w:ascii="Times New Roman" w:hAnsi="Times New Roman"/>
          <w:color w:val="000000" w:themeColor="text1"/>
          <w:sz w:val="24"/>
          <w:szCs w:val="24"/>
        </w:rPr>
        <w:t xml:space="preserve">1, </w:t>
      </w:r>
      <w:r w:rsidRPr="00C07071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”Terenurile aparţinând domeniului privat al statului sau al unităţilor administrativ-teritoriale, destinate construirii, pot fi vândute, concesionate ori închiriate prin licitaţie publică, potrivit legii, în condiţiile respectării prevederilor documentaţiilor de urbanism şi de amenajare a teritoriului, aprobate potrivit legii, în vederea realizării de către titular a construcţiei”, </w:t>
      </w:r>
      <w:r w:rsidRPr="00C07071">
        <w:rPr>
          <w:rStyle w:val="salnbdy"/>
          <w:rFonts w:ascii="Times New Roman" w:hAnsi="Times New Roman"/>
          <w:noProof/>
          <w:sz w:val="24"/>
          <w:szCs w:val="24"/>
        </w:rPr>
        <w:t>iar la alin.2, ”</w:t>
      </w:r>
      <w:r w:rsidRPr="00C07071">
        <w:rPr>
          <w:rStyle w:val="salnbdy"/>
          <w:rFonts w:ascii="Times New Roman" w:hAnsi="Times New Roman"/>
          <w:i/>
          <w:noProof/>
          <w:sz w:val="24"/>
          <w:szCs w:val="24"/>
        </w:rPr>
        <w:t>Terenurile aparţinând domeniului public al statului sau al unităţilor administrativ-teritoriale se pot concesiona numai în vederea realizării de construcţii sau de obiective de uz şi/sau de interes public, cu respectarea documentaţiilor de urbanism aprobate potrivit legii.”</w:t>
      </w:r>
    </w:p>
    <w:p w:rsidR="00C07071" w:rsidRPr="00C07071" w:rsidRDefault="00C07071" w:rsidP="00C07071">
      <w:pPr>
        <w:shd w:val="clear" w:color="auto" w:fill="FFFFFF"/>
        <w:ind w:firstLine="720"/>
        <w:jc w:val="both"/>
        <w:rPr>
          <w:b/>
        </w:rPr>
      </w:pPr>
      <w:r w:rsidRPr="00C07071">
        <w:rPr>
          <w:bCs/>
        </w:rPr>
        <w:t xml:space="preserve">Conform prevederilor Ordonanței de Urgență nr.57/2019 - </w:t>
      </w:r>
      <w:r w:rsidRPr="00C07071">
        <w:rPr>
          <w:bCs/>
          <w:i/>
        </w:rPr>
        <w:t>privind codul Administrativ</w:t>
      </w:r>
      <w:r w:rsidRPr="00C07071">
        <w:rPr>
          <w:bCs/>
        </w:rPr>
        <w:t xml:space="preserve">, art.361, alin.2, </w:t>
      </w:r>
      <w:r w:rsidRPr="00C07071">
        <w:rPr>
          <w:bCs/>
          <w:i/>
        </w:rPr>
        <w:t>”</w:t>
      </w:r>
      <w:r w:rsidRPr="00C07071">
        <w:rPr>
          <w:i/>
        </w:rPr>
        <w:t>Trecerea unui bun din domeniul public al unei unităţi administrativ-teritoriale în domeniul privat al acesteia se face prin hotărâre a consiliului judeţean, respectiv a Consiliului General al Municipiului Bucureşti ori a consiliului local al comunei, al oraşului sau al municipiului, după caz, dacă prin lege nu se dispune altfel.”</w:t>
      </w:r>
    </w:p>
    <w:p w:rsidR="00C07071" w:rsidRPr="00C07071" w:rsidRDefault="00C07071" w:rsidP="00C07071">
      <w:pPr>
        <w:jc w:val="both"/>
        <w:rPr>
          <w:color w:val="000000"/>
        </w:rPr>
      </w:pPr>
      <w:r w:rsidRPr="00C07071">
        <w:rPr>
          <w:color w:val="000000"/>
        </w:rPr>
        <w:t xml:space="preserve"> </w:t>
      </w:r>
      <w:r w:rsidRPr="00C07071">
        <w:rPr>
          <w:color w:val="000000"/>
        </w:rPr>
        <w:tab/>
        <w:t xml:space="preserve">Având în vedere faptul că, imobilul-teren menționat mai sus, </w:t>
      </w:r>
      <w:r w:rsidRPr="00C07071">
        <w:rPr>
          <w:color w:val="000000"/>
          <w:u w:val="single"/>
        </w:rPr>
        <w:t>nu este de uz sau de interes public</w:t>
      </w:r>
      <w:r w:rsidRPr="00C07071">
        <w:rPr>
          <w:color w:val="000000"/>
        </w:rPr>
        <w:t>, construcțiile</w:t>
      </w:r>
      <w:r w:rsidRPr="00C07071">
        <w:rPr>
          <w:color w:val="000000"/>
          <w:spacing w:val="-5"/>
        </w:rPr>
        <w:t xml:space="preserve"> din cadrul imobilului respectiv, au fost cumpărate în baza Legii nr.112/1995, terenul este împrejmuit, constituind curtea imobilului din </w:t>
      </w:r>
      <w:r w:rsidRPr="00C07071">
        <w:rPr>
          <w:color w:val="000000"/>
        </w:rPr>
        <w:t xml:space="preserve">str. </w:t>
      </w:r>
      <w:r w:rsidRPr="00C07071">
        <w:rPr>
          <w:color w:val="000000"/>
          <w:spacing w:val="-5"/>
        </w:rPr>
        <w:t xml:space="preserve">Martir Petru Hațeganu(fostă Comarnic) nr.7, având acces exclusiv, doar proprietarii construcțiilor, iar </w:t>
      </w:r>
      <w:r w:rsidRPr="00C07071">
        <w:rPr>
          <w:color w:val="000000"/>
        </w:rPr>
        <w:t xml:space="preserve">conform Ordonanței de Urgență nr.57/2019 – </w:t>
      </w:r>
      <w:r w:rsidRPr="00C07071">
        <w:rPr>
          <w:i/>
          <w:color w:val="000000"/>
        </w:rPr>
        <w:t>privind codul administrativ</w:t>
      </w:r>
      <w:r w:rsidRPr="00C07071">
        <w:rPr>
          <w:color w:val="000000"/>
        </w:rPr>
        <w:t xml:space="preserve">, art.286, alin. </w:t>
      </w:r>
      <w:r w:rsidRPr="00C07071">
        <w:rPr>
          <w:rStyle w:val="salnttl1"/>
          <w:rFonts w:ascii="Times New Roman" w:hAnsi="Times New Roman"/>
          <w:color w:val="auto"/>
          <w:sz w:val="24"/>
          <w:szCs w:val="24"/>
        </w:rPr>
        <w:t xml:space="preserve">4, </w:t>
      </w:r>
      <w:r w:rsidRPr="00C07071">
        <w:rPr>
          <w:color w:val="000000"/>
        </w:rPr>
        <w:t>domeniul public fiind definit astfel,</w:t>
      </w:r>
      <w:r w:rsidRPr="00C07071">
        <w:rPr>
          <w:i/>
          <w:color w:val="000000"/>
        </w:rPr>
        <w:t xml:space="preserve"> ”</w:t>
      </w:r>
      <w:r w:rsidRPr="00C07071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Domeniul public al comunei, al oraşului sau al municipiului este alcătuit din bunurile prevăzute în </w:t>
      </w:r>
      <w:hyperlink w:history="1">
        <w:r w:rsidRPr="00C07071">
          <w:rPr>
            <w:rStyle w:val="Hyperlink"/>
            <w:i/>
            <w:noProof/>
            <w:shd w:val="clear" w:color="auto" w:fill="FFFFFF"/>
          </w:rPr>
          <w:t>anexa nr. 4</w:t>
        </w:r>
      </w:hyperlink>
      <w:r w:rsidRPr="00C07071">
        <w:rPr>
          <w:rStyle w:val="salnbdy"/>
          <w:rFonts w:ascii="Times New Roman" w:hAnsi="Times New Roman"/>
          <w:i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Pr="00C07071">
        <w:rPr>
          <w:i/>
          <w:noProof/>
          <w:color w:val="000000"/>
        </w:rPr>
        <w:t>”</w:t>
      </w:r>
      <w:r w:rsidRPr="00C07071">
        <w:rPr>
          <w:color w:val="000000"/>
          <w:shd w:val="clear" w:color="auto" w:fill="FFFFFF"/>
        </w:rPr>
        <w:t xml:space="preserve">, motiv pentru care, </w:t>
      </w:r>
      <w:r w:rsidRPr="00C07071">
        <w:rPr>
          <w:lang w:eastAsia="ro-RO"/>
        </w:rPr>
        <w:t xml:space="preserve">considerăm oportună și necesară, </w:t>
      </w:r>
      <w:r w:rsidRPr="00C07071">
        <w:rPr>
          <w:color w:val="000000"/>
        </w:rPr>
        <w:t xml:space="preserve">aprobarea trecerii din domeniul public al Municipiului Timișoara în domeniul privat al Municipiului Timișoara a terenului situat în Timișoara str. </w:t>
      </w:r>
      <w:r w:rsidRPr="00C07071">
        <w:rPr>
          <w:color w:val="000000"/>
          <w:spacing w:val="-5"/>
        </w:rPr>
        <w:t>Martir Petru Hațeganu(fostă Comarnic) nr.7, înscris în C.F. nr.418693-Timișoara(conversie a C.F. nr.2264-Chișoda), nr. topo.1794/635-637/a/3, în suprafață de 162 m.p.</w:t>
      </w:r>
    </w:p>
    <w:p w:rsidR="00C07071" w:rsidRPr="008C6905" w:rsidRDefault="00C07071" w:rsidP="00C07071">
      <w:pPr>
        <w:rPr>
          <w:rFonts w:eastAsia="Calibri"/>
          <w:lang w:val="pt-BR"/>
        </w:rPr>
      </w:pPr>
      <w:r w:rsidRPr="008C6905">
        <w:rPr>
          <w:rFonts w:eastAsia="Batang"/>
          <w:color w:val="000000"/>
        </w:rPr>
        <w:t xml:space="preserve">               </w:t>
      </w:r>
      <w:r>
        <w:rPr>
          <w:rFonts w:eastAsia="Batang"/>
          <w:color w:val="000000"/>
        </w:rPr>
        <w:t xml:space="preserve"> </w:t>
      </w:r>
      <w:r w:rsidRPr="008C6905">
        <w:rPr>
          <w:rFonts w:eastAsia="Batang"/>
          <w:color w:val="000000"/>
        </w:rPr>
        <w:t xml:space="preserve"> </w:t>
      </w:r>
      <w:r w:rsidRPr="008C6905">
        <w:rPr>
          <w:rFonts w:ascii="Calibri" w:eastAsia="Calibri" w:hAnsi="Calibri"/>
          <w:lang w:val="it-IT"/>
        </w:rPr>
        <w:t xml:space="preserve"> </w:t>
      </w:r>
      <w:r w:rsidRPr="008C6905">
        <w:rPr>
          <w:rFonts w:eastAsia="Calibri"/>
          <w:b/>
          <w:lang w:val="pt-BR"/>
        </w:rPr>
        <w:t>PRIMAR</w:t>
      </w:r>
      <w:r>
        <w:rPr>
          <w:rFonts w:eastAsia="Calibri"/>
          <w:b/>
          <w:lang w:val="pt-BR"/>
        </w:rPr>
        <w:t>,</w:t>
      </w:r>
      <w:r w:rsidRPr="008C6905">
        <w:rPr>
          <w:rFonts w:eastAsia="Calibri"/>
          <w:lang w:val="pt-BR"/>
        </w:rPr>
        <w:t xml:space="preserve">                                                                </w:t>
      </w:r>
      <w:r>
        <w:rPr>
          <w:rFonts w:eastAsia="Calibri"/>
          <w:lang w:val="pt-BR"/>
        </w:rPr>
        <w:t xml:space="preserve">                    </w:t>
      </w:r>
      <w:r w:rsidRPr="008C6905">
        <w:rPr>
          <w:rFonts w:eastAsia="Calibri"/>
          <w:b/>
          <w:lang w:val="pt-BR"/>
        </w:rPr>
        <w:t>VICEPRIMAR</w:t>
      </w:r>
      <w:r>
        <w:rPr>
          <w:rFonts w:eastAsia="Calibri"/>
          <w:b/>
          <w:lang w:val="pt-BR"/>
        </w:rPr>
        <w:t>,</w:t>
      </w:r>
    </w:p>
    <w:p w:rsidR="00C07071" w:rsidRPr="007B26C5" w:rsidRDefault="00C07071" w:rsidP="00C07071">
      <w:pPr>
        <w:rPr>
          <w:rFonts w:eastAsia="Calibri"/>
          <w:b/>
          <w:lang w:val="pt-BR"/>
        </w:rPr>
      </w:pPr>
      <w:r w:rsidRPr="007B26C5">
        <w:rPr>
          <w:rFonts w:eastAsia="Calibri"/>
          <w:b/>
          <w:lang w:val="pt-BR"/>
        </w:rPr>
        <w:t xml:space="preserve">   </w:t>
      </w:r>
      <w:r w:rsidRPr="007B26C5">
        <w:rPr>
          <w:b/>
          <w:lang w:val="pt-BR"/>
        </w:rPr>
        <w:t xml:space="preserve">       </w:t>
      </w:r>
      <w:r w:rsidRPr="007B26C5">
        <w:rPr>
          <w:rFonts w:eastAsia="Calibri"/>
          <w:b/>
          <w:lang w:val="pt-BR"/>
        </w:rPr>
        <w:t xml:space="preserve"> NICOLAE ROBU                                                   </w:t>
      </w:r>
      <w:r>
        <w:rPr>
          <w:rFonts w:eastAsia="Calibri"/>
          <w:b/>
          <w:lang w:val="pt-BR"/>
        </w:rPr>
        <w:t xml:space="preserve">                          </w:t>
      </w:r>
      <w:r w:rsidRPr="007B26C5">
        <w:rPr>
          <w:rFonts w:eastAsia="Calibri"/>
          <w:b/>
          <w:lang w:val="pt-BR"/>
        </w:rPr>
        <w:t>IMRE FARKAS</w:t>
      </w:r>
    </w:p>
    <w:p w:rsidR="00C07071" w:rsidRDefault="00C07071" w:rsidP="00C07071">
      <w:pPr>
        <w:rPr>
          <w:rFonts w:eastAsia="Calibri"/>
          <w:sz w:val="20"/>
          <w:szCs w:val="20"/>
          <w:lang w:val="pt-BR"/>
        </w:rPr>
      </w:pPr>
    </w:p>
    <w:p w:rsidR="00C07071" w:rsidRDefault="00C07071" w:rsidP="00C07071">
      <w:pPr>
        <w:rPr>
          <w:rFonts w:eastAsia="Calibri"/>
          <w:sz w:val="20"/>
          <w:szCs w:val="20"/>
          <w:lang w:val="pt-BR"/>
        </w:rPr>
      </w:pPr>
    </w:p>
    <w:p w:rsidR="00C07071" w:rsidRPr="00C14826" w:rsidRDefault="00C07071" w:rsidP="00C07071">
      <w:pPr>
        <w:rPr>
          <w:rFonts w:eastAsia="Calibri"/>
          <w:sz w:val="20"/>
          <w:szCs w:val="20"/>
          <w:lang w:val="pt-BR"/>
        </w:rPr>
      </w:pPr>
    </w:p>
    <w:p w:rsidR="00C07071" w:rsidRPr="00C14826" w:rsidRDefault="00C07071" w:rsidP="00C07071">
      <w:pPr>
        <w:rPr>
          <w:rFonts w:eastAsia="Calibri"/>
          <w:sz w:val="20"/>
          <w:szCs w:val="20"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      </w:t>
      </w:r>
      <w:r>
        <w:rPr>
          <w:rFonts w:eastAsia="Calibri"/>
          <w:sz w:val="20"/>
          <w:szCs w:val="20"/>
          <w:lang w:val="pt-BR"/>
        </w:rPr>
        <w:t xml:space="preserve">                               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</w:t>
      </w:r>
    </w:p>
    <w:p w:rsidR="00C07071" w:rsidRPr="008C6905" w:rsidRDefault="00C07071" w:rsidP="00C07071">
      <w:pPr>
        <w:rPr>
          <w:rFonts w:eastAsia="Calibri"/>
          <w:b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</w:t>
      </w:r>
      <w:r w:rsidRPr="00C14826">
        <w:rPr>
          <w:sz w:val="20"/>
          <w:szCs w:val="20"/>
          <w:lang w:val="pt-BR"/>
        </w:rPr>
        <w:t xml:space="preserve"> 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</w:t>
      </w:r>
      <w:r>
        <w:rPr>
          <w:rFonts w:eastAsia="Calibri"/>
          <w:sz w:val="20"/>
          <w:szCs w:val="20"/>
          <w:lang w:val="pt-BR"/>
        </w:rPr>
        <w:t xml:space="preserve">                                                   </w:t>
      </w:r>
      <w:r w:rsidRPr="007B26C5">
        <w:rPr>
          <w:rFonts w:eastAsia="Calibri"/>
          <w:b/>
          <w:lang w:val="pt-BR"/>
        </w:rPr>
        <w:t xml:space="preserve">p. </w:t>
      </w:r>
      <w:r w:rsidRPr="008C6905">
        <w:rPr>
          <w:rFonts w:eastAsia="Calibri"/>
          <w:b/>
          <w:lang w:val="pt-BR"/>
        </w:rPr>
        <w:t>DIRECTOR</w:t>
      </w:r>
      <w:r>
        <w:rPr>
          <w:rFonts w:eastAsia="Calibri"/>
          <w:b/>
          <w:lang w:val="pt-BR"/>
        </w:rPr>
        <w:t>,</w:t>
      </w:r>
    </w:p>
    <w:p w:rsidR="00C07071" w:rsidRDefault="00C07071" w:rsidP="00C07071">
      <w:pPr>
        <w:jc w:val="both"/>
        <w:rPr>
          <w:b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C6905">
        <w:t xml:space="preserve">                     </w:t>
      </w:r>
      <w:r>
        <w:t xml:space="preserve">                         </w:t>
      </w:r>
      <w:r w:rsidRPr="007B26C5">
        <w:rPr>
          <w:rFonts w:eastAsia="Calibri"/>
          <w:b/>
          <w:lang w:val="pt-BR"/>
        </w:rPr>
        <w:t>MIHAI BONCEA</w:t>
      </w:r>
      <w:r w:rsidRPr="007B26C5">
        <w:rPr>
          <w:b/>
        </w:rPr>
        <w:tab/>
      </w:r>
    </w:p>
    <w:p w:rsidR="00C07071" w:rsidRDefault="00C07071" w:rsidP="00C07071">
      <w:pPr>
        <w:jc w:val="both"/>
      </w:pPr>
    </w:p>
    <w:p w:rsidR="00C07071" w:rsidRPr="00EF4570" w:rsidRDefault="00C07071" w:rsidP="00C0707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/>
          <w:sz w:val="20"/>
          <w:szCs w:val="20"/>
          <w:lang w:val="pt-BR"/>
        </w:rPr>
        <w:t xml:space="preserve">                            </w:t>
      </w:r>
      <w:r w:rsidRPr="00EF4570">
        <w:rPr>
          <w:sz w:val="18"/>
          <w:szCs w:val="18"/>
        </w:rPr>
        <w:t>Cod FO53-03,Ver.2</w:t>
      </w:r>
      <w:r w:rsidRPr="00EF4570">
        <w:rPr>
          <w:sz w:val="18"/>
          <w:szCs w:val="18"/>
        </w:rPr>
        <w:tab/>
      </w:r>
    </w:p>
    <w:p w:rsidR="00D73F62" w:rsidRPr="00CF275D" w:rsidRDefault="00D73F62" w:rsidP="00D73F62">
      <w:pPr>
        <w:jc w:val="both"/>
        <w:rPr>
          <w:b/>
        </w:rPr>
      </w:pPr>
    </w:p>
    <w:sectPr w:rsidR="00D73F62" w:rsidRPr="00CF275D" w:rsidSect="00710C77">
      <w:pgSz w:w="12240" w:h="15840"/>
      <w:pgMar w:top="720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10C77"/>
    <w:rsid w:val="000B4D28"/>
    <w:rsid w:val="0017703F"/>
    <w:rsid w:val="002E75D9"/>
    <w:rsid w:val="00557993"/>
    <w:rsid w:val="00710C77"/>
    <w:rsid w:val="00714B6F"/>
    <w:rsid w:val="007235A5"/>
    <w:rsid w:val="008B6A47"/>
    <w:rsid w:val="009A3B1B"/>
    <w:rsid w:val="00C07071"/>
    <w:rsid w:val="00D73F62"/>
    <w:rsid w:val="00D75305"/>
    <w:rsid w:val="00F3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D73F62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D73F62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73F6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14B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14B6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7</cp:revision>
  <dcterms:created xsi:type="dcterms:W3CDTF">2020-07-31T06:08:00Z</dcterms:created>
  <dcterms:modified xsi:type="dcterms:W3CDTF">2020-09-01T09:30:00Z</dcterms:modified>
</cp:coreProperties>
</file>