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E46F" w14:textId="77777777" w:rsidR="007D1483" w:rsidRPr="00DB4172" w:rsidRDefault="007D1483" w:rsidP="007D1483">
      <w:pPr>
        <w:rPr>
          <w:b/>
        </w:rPr>
      </w:pPr>
      <w:r w:rsidRPr="00DB4172">
        <w:rPr>
          <w:b/>
        </w:rPr>
        <w:t>ROMÂNIA</w:t>
      </w:r>
      <w:r w:rsidRPr="00DB4172">
        <w:rPr>
          <w:b/>
        </w:rPr>
        <w:tab/>
      </w:r>
      <w:r w:rsidRPr="00DB4172">
        <w:rPr>
          <w:b/>
        </w:rPr>
        <w:tab/>
      </w:r>
      <w:r w:rsidRPr="00DB4172">
        <w:rPr>
          <w:b/>
        </w:rPr>
        <w:tab/>
      </w:r>
      <w:r w:rsidRPr="00DB4172">
        <w:rPr>
          <w:b/>
        </w:rPr>
        <w:tab/>
      </w:r>
      <w:r w:rsidRPr="00DB4172">
        <w:rPr>
          <w:b/>
        </w:rPr>
        <w:tab/>
      </w:r>
      <w:r w:rsidRPr="00DB4172">
        <w:rPr>
          <w:b/>
        </w:rPr>
        <w:tab/>
      </w:r>
      <w:r w:rsidRPr="00DB4172">
        <w:rPr>
          <w:b/>
        </w:rPr>
        <w:tab/>
      </w:r>
      <w:r w:rsidRPr="00DB4172">
        <w:rPr>
          <w:b/>
        </w:rPr>
        <w:tab/>
      </w:r>
    </w:p>
    <w:p w14:paraId="2A9C3318" w14:textId="77777777" w:rsidR="007D1483" w:rsidRPr="00DB4172" w:rsidRDefault="007D1483" w:rsidP="007D1483">
      <w:pPr>
        <w:rPr>
          <w:b/>
        </w:rPr>
      </w:pPr>
      <w:r w:rsidRPr="00DB4172">
        <w:rPr>
          <w:b/>
        </w:rPr>
        <w:t>JUDEȚUL TIMIŞ</w:t>
      </w:r>
      <w:r w:rsidRPr="00DB4172">
        <w:rPr>
          <w:b/>
        </w:rPr>
        <w:tab/>
      </w:r>
      <w:r w:rsidRPr="00DB4172">
        <w:rPr>
          <w:b/>
        </w:rPr>
        <w:tab/>
      </w:r>
      <w:r w:rsidRPr="00DB4172">
        <w:rPr>
          <w:b/>
        </w:rPr>
        <w:tab/>
      </w:r>
      <w:r w:rsidRPr="00DB4172">
        <w:rPr>
          <w:b/>
        </w:rPr>
        <w:tab/>
      </w:r>
      <w:r w:rsidRPr="00DB4172">
        <w:rPr>
          <w:b/>
        </w:rPr>
        <w:tab/>
      </w:r>
      <w:r w:rsidRPr="00DB4172">
        <w:rPr>
          <w:b/>
        </w:rPr>
        <w:tab/>
      </w:r>
      <w:r w:rsidRPr="00DB4172">
        <w:rPr>
          <w:b/>
        </w:rPr>
        <w:tab/>
        <w:t xml:space="preserve">  </w:t>
      </w:r>
    </w:p>
    <w:p w14:paraId="4560DF1C" w14:textId="77777777" w:rsidR="007D1483" w:rsidRPr="00DB4172" w:rsidRDefault="007D1483" w:rsidP="007D1483">
      <w:pPr>
        <w:rPr>
          <w:b/>
        </w:rPr>
      </w:pPr>
      <w:r w:rsidRPr="00DB4172">
        <w:rPr>
          <w:b/>
        </w:rPr>
        <w:t>MUNICIPIUL TIMIȘOARA</w:t>
      </w:r>
    </w:p>
    <w:p w14:paraId="6897C06A" w14:textId="502435B8" w:rsidR="007D1483" w:rsidRPr="00DB4172" w:rsidRDefault="007D1483" w:rsidP="00DB4172">
      <w:pPr>
        <w:rPr>
          <w:b/>
        </w:rPr>
      </w:pPr>
      <w:r w:rsidRPr="00DB4172">
        <w:rPr>
          <w:b/>
        </w:rPr>
        <w:t>PRIMAR</w:t>
      </w:r>
    </w:p>
    <w:p w14:paraId="182DC031" w14:textId="77777777" w:rsidR="00DB4172" w:rsidRPr="00DB4172" w:rsidRDefault="00DB4172" w:rsidP="00DB4172">
      <w:pPr>
        <w:rPr>
          <w:b/>
        </w:rPr>
      </w:pPr>
    </w:p>
    <w:p w14:paraId="20BDA0B0" w14:textId="77777777" w:rsidR="009707FA" w:rsidRPr="00DB4172" w:rsidRDefault="009707FA" w:rsidP="0034492C">
      <w:pPr>
        <w:jc w:val="both"/>
        <w:rPr>
          <w:b/>
        </w:rPr>
      </w:pPr>
    </w:p>
    <w:p w14:paraId="25CA5548" w14:textId="77777777" w:rsidR="00A47B5D" w:rsidRPr="00DB4172" w:rsidRDefault="009A4BB8" w:rsidP="00A47B5D">
      <w:pPr>
        <w:autoSpaceDE w:val="0"/>
        <w:autoSpaceDN w:val="0"/>
        <w:adjustRightInd w:val="0"/>
        <w:jc w:val="center"/>
        <w:rPr>
          <w:b/>
          <w:u w:val="single"/>
        </w:rPr>
      </w:pPr>
      <w:r w:rsidRPr="00DB4172">
        <w:rPr>
          <w:b/>
          <w:u w:val="single"/>
        </w:rPr>
        <w:t>REFERAT</w:t>
      </w:r>
      <w:r w:rsidR="00A47B5D" w:rsidRPr="00DB4172">
        <w:rPr>
          <w:b/>
          <w:u w:val="single"/>
        </w:rPr>
        <w:t xml:space="preserve"> DE APROBARE A PROIECTULUI DE HOTĂRÂRE</w:t>
      </w:r>
    </w:p>
    <w:p w14:paraId="5E3680B9" w14:textId="46E47C03" w:rsidR="00587C30" w:rsidRPr="00DB4172" w:rsidRDefault="00587C30" w:rsidP="00E75E02">
      <w:pPr>
        <w:jc w:val="center"/>
        <w:rPr>
          <w:b/>
        </w:rPr>
      </w:pPr>
      <w:r w:rsidRPr="00DB4172">
        <w:rPr>
          <w:b/>
          <w:bCs/>
        </w:rPr>
        <w:t xml:space="preserve">privind </w:t>
      </w:r>
      <w:r w:rsidRPr="00DB4172">
        <w:rPr>
          <w:rStyle w:val="tpa"/>
          <w:b/>
        </w:rPr>
        <w:t xml:space="preserve">aprobarea </w:t>
      </w:r>
      <w:r w:rsidR="00E758C8" w:rsidRPr="00DB4172">
        <w:rPr>
          <w:b/>
        </w:rPr>
        <w:t xml:space="preserve">delimitării Zonei Urbane Funcționale </w:t>
      </w:r>
      <w:r w:rsidR="00E758C8" w:rsidRPr="00DB4172">
        <w:rPr>
          <w:b/>
          <w:lang w:eastAsia="ro-RO"/>
        </w:rPr>
        <w:t>(ZUF) a Municipiului Timișoara</w:t>
      </w:r>
    </w:p>
    <w:p w14:paraId="6BF523AE" w14:textId="77777777" w:rsidR="00A106A8" w:rsidRPr="00DB4172" w:rsidRDefault="00A106A8" w:rsidP="00A106A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14:paraId="3666A852" w14:textId="1C532701" w:rsidR="009059E6" w:rsidRPr="00DB4172" w:rsidRDefault="009059E6" w:rsidP="003C34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5ABC02C" w14:textId="028163D5" w:rsidR="00BE60F0" w:rsidRPr="00DB4172" w:rsidRDefault="00064271" w:rsidP="00DB4172">
      <w:pPr>
        <w:pStyle w:val="ListParagraph"/>
        <w:numPr>
          <w:ilvl w:val="0"/>
          <w:numId w:val="5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DB4172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situaț</w:t>
      </w:r>
      <w:r w:rsidR="0034492C" w:rsidRPr="00DB4172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iei actuale</w:t>
      </w:r>
    </w:p>
    <w:p w14:paraId="7EBD18D1" w14:textId="77777777" w:rsidR="00BE60F0" w:rsidRPr="00DB4172" w:rsidRDefault="00BE60F0" w:rsidP="00BE60F0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14:paraId="7D1017EB" w14:textId="51711204" w:rsidR="000E19D5" w:rsidRPr="00DB4172" w:rsidRDefault="00BE60F0" w:rsidP="00BE60F0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DB4172">
        <w:rPr>
          <w:color w:val="000000"/>
        </w:rPr>
        <w:t xml:space="preserve">Municipiul Timișoara a fost de-a lungul timpului un centru polarizator pe plan economic, social și cultural pentru comunitățile din vecinătatea sa. Ca o consecință a dezvoltării </w:t>
      </w:r>
      <w:r w:rsidR="000E19D5" w:rsidRPr="00DB4172">
        <w:rPr>
          <w:color w:val="000000"/>
        </w:rPr>
        <w:t xml:space="preserve">economice și </w:t>
      </w:r>
      <w:r w:rsidRPr="00DB4172">
        <w:rPr>
          <w:color w:val="000000"/>
        </w:rPr>
        <w:t>urbane a municipiului, a apărut efectul creșterii demografice cu consecințe nefavora</w:t>
      </w:r>
      <w:r w:rsidR="000E19D5" w:rsidRPr="00DB4172">
        <w:rPr>
          <w:color w:val="000000"/>
        </w:rPr>
        <w:t>b</w:t>
      </w:r>
      <w:r w:rsidRPr="00DB4172">
        <w:rPr>
          <w:color w:val="000000"/>
        </w:rPr>
        <w:t xml:space="preserve">ile asupra </w:t>
      </w:r>
      <w:r w:rsidR="000E19D5" w:rsidRPr="00DB4172">
        <w:rPr>
          <w:color w:val="000000"/>
        </w:rPr>
        <w:t>modului de utilizare a teritoriului atât în Municipiul Timișoara cât și în localitățile imediat învecinate.</w:t>
      </w:r>
    </w:p>
    <w:p w14:paraId="65F11DDA" w14:textId="10ACE1C1" w:rsidR="000E19D5" w:rsidRPr="00DB4172" w:rsidRDefault="000E19D5" w:rsidP="000E19D5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DB4172">
        <w:rPr>
          <w:color w:val="000000"/>
        </w:rPr>
        <w:t xml:space="preserve">Astfel, în contextul actual de </w:t>
      </w:r>
      <w:r w:rsidR="00BE60F0" w:rsidRPr="00DB4172">
        <w:rPr>
          <w:color w:val="000000"/>
        </w:rPr>
        <w:t>sporir</w:t>
      </w:r>
      <w:r w:rsidRPr="00DB4172">
        <w:rPr>
          <w:color w:val="000000"/>
        </w:rPr>
        <w:t>e a</w:t>
      </w:r>
      <w:r w:rsidR="00BE60F0" w:rsidRPr="00DB4172">
        <w:rPr>
          <w:color w:val="000000"/>
        </w:rPr>
        <w:t xml:space="preserve"> numărului de locuitori în localitățile </w:t>
      </w:r>
      <w:r w:rsidRPr="00DB4172">
        <w:rPr>
          <w:color w:val="000000"/>
        </w:rPr>
        <w:t>peri</w:t>
      </w:r>
      <w:r w:rsidR="00BE60F0" w:rsidRPr="00DB4172">
        <w:rPr>
          <w:color w:val="000000"/>
        </w:rPr>
        <w:t xml:space="preserve">urbane precum și de depopulare a municipiului Timișoara, </w:t>
      </w:r>
      <w:r w:rsidRPr="00DB4172">
        <w:rPr>
          <w:color w:val="000000"/>
        </w:rPr>
        <w:t>este evidentă necesitatea extinderii serviciilor de tip urban pe un teritoriu ce depășește limitele administrative ale municipiului, în strânsă corelare cu identificarea în comun a politicilor și proiectelor care să contracareze efectele negative ale dezvoltării urbane necontrolate.</w:t>
      </w:r>
    </w:p>
    <w:p w14:paraId="07E987DA" w14:textId="249978D3" w:rsidR="002B6350" w:rsidRPr="00DB4172" w:rsidRDefault="00CF5F8D" w:rsidP="00CF5F8D">
      <w:pPr>
        <w:pStyle w:val="NormalWeb"/>
        <w:spacing w:before="0" w:beforeAutospacing="0" w:after="120" w:afterAutospacing="0"/>
        <w:jc w:val="both"/>
      </w:pPr>
      <w:r w:rsidRPr="00DB4172">
        <w:rPr>
          <w:color w:val="000000"/>
        </w:rPr>
        <w:t xml:space="preserve">În acest context, </w:t>
      </w:r>
      <w:r w:rsidR="002B6350" w:rsidRPr="00DB4172">
        <w:t xml:space="preserve">Municipiul Timișoara a </w:t>
      </w:r>
      <w:r w:rsidRPr="00DB4172">
        <w:t>demarat, în baza</w:t>
      </w:r>
      <w:r w:rsidR="002B6350" w:rsidRPr="00DB4172">
        <w:t xml:space="preserve"> contract</w:t>
      </w:r>
      <w:r w:rsidRPr="00DB4172">
        <w:t>ului de prestări servicii încheiat</w:t>
      </w:r>
      <w:r w:rsidR="002B6350" w:rsidRPr="00DB4172">
        <w:t xml:space="preserve"> cu societatea Civitta Strategy &amp; Consulting SA București, </w:t>
      </w:r>
      <w:r w:rsidRPr="00DB4172">
        <w:t xml:space="preserve">serviciile de delimitare zonei urbane funcționale și de </w:t>
      </w:r>
      <w:r w:rsidR="002B6350" w:rsidRPr="00DB4172">
        <w:t>elaborare a Strategiei Integrate de Dezvoltare Urbană a municipiului Timișoara pentru perioada de programare 2021-2027.</w:t>
      </w:r>
    </w:p>
    <w:p w14:paraId="26E3AE20" w14:textId="77777777" w:rsidR="00D221BC" w:rsidRPr="00DB4172" w:rsidRDefault="00D221BC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lang w:eastAsia="ro-RO"/>
        </w:rPr>
      </w:pPr>
    </w:p>
    <w:p w14:paraId="079BBC86" w14:textId="0D31855D" w:rsidR="00396FF7" w:rsidRPr="00DB4172" w:rsidRDefault="00E435F0" w:rsidP="00DB4172">
      <w:pPr>
        <w:pStyle w:val="ListParagraph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DB4172">
        <w:rPr>
          <w:rFonts w:ascii="Times New Roman" w:hAnsi="Times New Roman"/>
          <w:b/>
          <w:color w:val="000000"/>
          <w:spacing w:val="-5"/>
          <w:sz w:val="24"/>
          <w:szCs w:val="24"/>
        </w:rPr>
        <w:t>Schimbări</w:t>
      </w:r>
      <w:r w:rsidR="00396FF7" w:rsidRPr="00DB417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preconizate și rezultate așteptate</w:t>
      </w:r>
    </w:p>
    <w:p w14:paraId="6B49E70B" w14:textId="77777777" w:rsidR="00CF5F8D" w:rsidRPr="00DB4172" w:rsidRDefault="00CF5F8D" w:rsidP="00CF5F8D">
      <w:pPr>
        <w:pStyle w:val="ListParagraph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14:paraId="28D099FE" w14:textId="7F179B45" w:rsidR="00CF5F8D" w:rsidRPr="00DB4172" w:rsidRDefault="00CF5F8D" w:rsidP="00CF5F8D">
      <w:pPr>
        <w:ind w:right="-279"/>
        <w:jc w:val="both"/>
        <w:rPr>
          <w:lang w:eastAsia="ro-RO"/>
        </w:rPr>
      </w:pPr>
      <w:r w:rsidRPr="00DB4172">
        <w:rPr>
          <w:lang w:eastAsia="ro-RO"/>
        </w:rPr>
        <w:t xml:space="preserve">Rolul acestor demersuri antemenționate este acela de a obține un document strategic care să răspundă provocărilor actuale și să stabilească principalele direcţii de acţiune pentru perioada 2021-2027, strategia reprezentând un document cadru de referinţă care stabileşte obiective clare pentru viitorul zonei vizate, fiind concepută pentru a răspunde nevoilor reprezentanților autorităţii locale șicomunității în procesul de îmbunătățire a calității vieții cetățenilor și mediului economic local. Delimitarea </w:t>
      </w:r>
      <w:r w:rsidR="00DB4172" w:rsidRPr="00DB4172">
        <w:rPr>
          <w:lang w:eastAsia="ro-RO"/>
        </w:rPr>
        <w:t>z</w:t>
      </w:r>
      <w:r w:rsidRPr="00DB4172">
        <w:rPr>
          <w:lang w:eastAsia="ro-RO"/>
        </w:rPr>
        <w:t xml:space="preserve">onei </w:t>
      </w:r>
      <w:r w:rsidR="00DB4172" w:rsidRPr="00DB4172">
        <w:rPr>
          <w:lang w:eastAsia="ro-RO"/>
        </w:rPr>
        <w:t>u</w:t>
      </w:r>
      <w:r w:rsidRPr="00DB4172">
        <w:rPr>
          <w:lang w:eastAsia="ro-RO"/>
        </w:rPr>
        <w:t xml:space="preserve">rbane </w:t>
      </w:r>
      <w:r w:rsidR="00DB4172" w:rsidRPr="00DB4172">
        <w:rPr>
          <w:lang w:eastAsia="ro-RO"/>
        </w:rPr>
        <w:t>f</w:t>
      </w:r>
      <w:r w:rsidRPr="00DB4172">
        <w:rPr>
          <w:lang w:eastAsia="ro-RO"/>
        </w:rPr>
        <w:t xml:space="preserve">uncționale a Municipiului Timișoara reprezintă o prima etapă necesară în vederea obținerii unui document strategic coerent. </w:t>
      </w:r>
    </w:p>
    <w:p w14:paraId="346D2053" w14:textId="77777777" w:rsidR="00DB4172" w:rsidRPr="00DB4172" w:rsidRDefault="00DB4172" w:rsidP="00DB4172">
      <w:pPr>
        <w:pStyle w:val="BodyText"/>
        <w:spacing w:before="119"/>
        <w:ind w:right="-36"/>
        <w:jc w:val="both"/>
        <w:rPr>
          <w:rFonts w:ascii="Times New Roman" w:hAnsi="Times New Roman"/>
          <w:bCs/>
          <w:lang w:val="ro-RO" w:eastAsia="en-US"/>
        </w:rPr>
      </w:pPr>
      <w:r w:rsidRPr="00DB4172">
        <w:rPr>
          <w:rFonts w:ascii="Times New Roman" w:hAnsi="Times New Roman"/>
          <w:lang w:val="ro-RO" w:eastAsia="en-US"/>
        </w:rPr>
        <w:t>Strategia Integrată de Dezvoltare Urbană va asigura fundamentul în baza căruia se vor finanța proiectele de dezvoltare urbană ale Municipiului Timișoara</w:t>
      </w:r>
      <w:r w:rsidRPr="00DB4172">
        <w:rPr>
          <w:rFonts w:ascii="Times New Roman" w:hAnsi="Times New Roman"/>
          <w:bCs/>
          <w:lang w:val="ro-RO" w:eastAsia="en-US"/>
        </w:rPr>
        <w:t xml:space="preserve"> și a zonei urbane funcționale; aceste proiecte vor răspunde provocărilor economice, de mediu, climatice, demografice și sociale. Strategia Integrată de Dezvoltare Urbană constituie cadrul pentru selectarea proiectelor individuale de dezvoltare urbană.</w:t>
      </w:r>
    </w:p>
    <w:p w14:paraId="0EBB986A" w14:textId="77777777" w:rsidR="00CF5F8D" w:rsidRPr="00DB4172" w:rsidRDefault="00CF5F8D" w:rsidP="00CF5F8D">
      <w:pPr>
        <w:tabs>
          <w:tab w:val="left" w:pos="426"/>
        </w:tabs>
        <w:autoSpaceDE w:val="0"/>
        <w:autoSpaceDN w:val="0"/>
        <w:adjustRightInd w:val="0"/>
        <w:jc w:val="both"/>
        <w:rPr>
          <w:lang w:eastAsia="ro-RO"/>
        </w:rPr>
      </w:pPr>
    </w:p>
    <w:p w14:paraId="44A8EDED" w14:textId="77777777" w:rsidR="00022EF5" w:rsidRPr="00DB4172" w:rsidRDefault="00022EF5" w:rsidP="003C3415">
      <w:pPr>
        <w:jc w:val="both"/>
      </w:pPr>
    </w:p>
    <w:p w14:paraId="1FBC77C3" w14:textId="3CBD5B2D" w:rsidR="0034492C" w:rsidRDefault="0034492C" w:rsidP="00DB4172">
      <w:pPr>
        <w:pStyle w:val="ListParagraph"/>
        <w:numPr>
          <w:ilvl w:val="0"/>
          <w:numId w:val="5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/>
          <w:sz w:val="24"/>
          <w:szCs w:val="24"/>
        </w:rPr>
      </w:pPr>
      <w:r w:rsidRPr="00DB4172"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</w:t>
      </w:r>
      <w:r w:rsidR="00A106A8" w:rsidRPr="00DB4172">
        <w:rPr>
          <w:rFonts w:ascii="Times New Roman" w:hAnsi="Times New Roman"/>
          <w:b/>
          <w:color w:val="000000"/>
          <w:spacing w:val="15"/>
          <w:sz w:val="24"/>
          <w:szCs w:val="24"/>
        </w:rPr>
        <w:t>ții</w:t>
      </w:r>
      <w:r w:rsidR="00064271" w:rsidRPr="00DB4172">
        <w:rPr>
          <w:rFonts w:ascii="Times New Roman" w:hAnsi="Times New Roman"/>
          <w:sz w:val="24"/>
          <w:szCs w:val="24"/>
        </w:rPr>
        <w:t>:</w:t>
      </w:r>
    </w:p>
    <w:p w14:paraId="475F9308" w14:textId="77777777" w:rsidR="00DB4172" w:rsidRPr="00DB4172" w:rsidRDefault="00DB4172" w:rsidP="00DB4172">
      <w:pPr>
        <w:pStyle w:val="ListParagraph"/>
        <w:tabs>
          <w:tab w:val="decimal" w:pos="360"/>
          <w:tab w:val="decimal" w:pos="432"/>
        </w:tabs>
        <w:ind w:right="3024"/>
        <w:jc w:val="both"/>
        <w:rPr>
          <w:rFonts w:ascii="Times New Roman" w:hAnsi="Times New Roman"/>
          <w:sz w:val="24"/>
          <w:szCs w:val="24"/>
        </w:rPr>
      </w:pPr>
    </w:p>
    <w:p w14:paraId="69F19808" w14:textId="322F775D" w:rsidR="00DB4172" w:rsidRPr="00DB4172" w:rsidRDefault="00DB4172" w:rsidP="00DB4172">
      <w:pPr>
        <w:tabs>
          <w:tab w:val="left" w:pos="426"/>
        </w:tabs>
        <w:autoSpaceDE w:val="0"/>
        <w:autoSpaceDN w:val="0"/>
        <w:adjustRightInd w:val="0"/>
        <w:jc w:val="both"/>
      </w:pPr>
      <w:r w:rsidRPr="00DB4172">
        <w:rPr>
          <w:bCs/>
          <w:lang w:eastAsia="ro-RO"/>
        </w:rPr>
        <w:t xml:space="preserve">Zona urbană funcțională a Municipiului Timișoara a fost delimitată în urma analizei </w:t>
      </w:r>
      <w:r w:rsidRPr="00DB4172">
        <w:rPr>
          <w:bCs/>
        </w:rPr>
        <w:t>unei serii de indicatori relevanți care să confirme sau să redefinească zona de influență, cum ar fi: accesibilitate, navetism, tendințe</w:t>
      </w:r>
      <w:r w:rsidRPr="00DB4172">
        <w:t xml:space="preserve"> demografice, intensitatea utilizării terenurilor, expansiunea zonelor construite etc.</w:t>
      </w:r>
    </w:p>
    <w:p w14:paraId="36364963" w14:textId="5BAA1D5A" w:rsidR="00DB4172" w:rsidRPr="00DB4172" w:rsidRDefault="00DB4172" w:rsidP="00DB4172">
      <w:pPr>
        <w:tabs>
          <w:tab w:val="left" w:pos="426"/>
        </w:tabs>
        <w:autoSpaceDE w:val="0"/>
        <w:autoSpaceDN w:val="0"/>
        <w:adjustRightInd w:val="0"/>
        <w:jc w:val="both"/>
      </w:pPr>
    </w:p>
    <w:p w14:paraId="530A8558" w14:textId="77777777" w:rsidR="00DB4172" w:rsidRPr="00DB4172" w:rsidRDefault="00DB4172" w:rsidP="00DB4172">
      <w:pPr>
        <w:autoSpaceDE w:val="0"/>
        <w:autoSpaceDN w:val="0"/>
        <w:adjustRightInd w:val="0"/>
        <w:jc w:val="both"/>
        <w:rPr>
          <w:color w:val="000000"/>
        </w:rPr>
      </w:pPr>
      <w:r w:rsidRPr="00DB4172">
        <w:lastRenderedPageBreak/>
        <w:t>Acești indicatori au fost aplicați asupra localităților situate în primele două coroane urbane din jurul Municipiului Timișoara așa cum au fost acestea delimitate în Legea Zonelor Metropolitane.</w:t>
      </w:r>
    </w:p>
    <w:p w14:paraId="55AA6958" w14:textId="77777777" w:rsidR="00DB4172" w:rsidRPr="00DB4172" w:rsidRDefault="00DB4172" w:rsidP="00DB4172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Style w:val="spar"/>
          <w:color w:val="000000"/>
        </w:rPr>
      </w:pPr>
    </w:p>
    <w:p w14:paraId="3EC94D1E" w14:textId="6E619DDF" w:rsidR="009D1CAE" w:rsidRDefault="0034492C" w:rsidP="00DB417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DB4172">
        <w:rPr>
          <w:rFonts w:ascii="Times New Roman" w:hAnsi="Times New Roman"/>
          <w:b/>
          <w:spacing w:val="-1"/>
          <w:sz w:val="24"/>
          <w:szCs w:val="24"/>
        </w:rPr>
        <w:t>Concluzii</w:t>
      </w:r>
      <w:r w:rsidR="00064271" w:rsidRPr="00DB4172">
        <w:rPr>
          <w:rFonts w:ascii="Times New Roman" w:hAnsi="Times New Roman"/>
          <w:b/>
          <w:spacing w:val="-1"/>
          <w:sz w:val="24"/>
          <w:szCs w:val="24"/>
        </w:rPr>
        <w:t>:</w:t>
      </w:r>
    </w:p>
    <w:p w14:paraId="31F26FF2" w14:textId="77777777" w:rsidR="00DB4172" w:rsidRPr="00DB4172" w:rsidRDefault="00DB4172" w:rsidP="00DB4172">
      <w:pPr>
        <w:pStyle w:val="ListParagraph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14:paraId="4BA05B07" w14:textId="10FE24F8" w:rsidR="00A106A8" w:rsidRPr="00DB4172" w:rsidRDefault="00135709" w:rsidP="00DB417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DB4172">
        <w:t xml:space="preserve">Având în vedere cele menţionate mai sus, considerăm necesară și oportună </w:t>
      </w:r>
      <w:r w:rsidR="008F5954" w:rsidRPr="00DB4172">
        <w:t xml:space="preserve">promovarea proiectului de hotărâre privind aprobarea </w:t>
      </w:r>
      <w:r w:rsidRPr="00DB4172">
        <w:t xml:space="preserve">delimitării </w:t>
      </w:r>
      <w:r w:rsidR="00DB4172" w:rsidRPr="00DB4172">
        <w:t>z</w:t>
      </w:r>
      <w:r w:rsidRPr="00DB4172">
        <w:t xml:space="preserve">onei </w:t>
      </w:r>
      <w:r w:rsidR="00DB4172" w:rsidRPr="00DB4172">
        <w:t>u</w:t>
      </w:r>
      <w:r w:rsidRPr="00DB4172">
        <w:t xml:space="preserve">rbane </w:t>
      </w:r>
      <w:r w:rsidR="00DB4172" w:rsidRPr="00DB4172">
        <w:t>f</w:t>
      </w:r>
      <w:r w:rsidRPr="00DB4172">
        <w:t xml:space="preserve">uncționale </w:t>
      </w:r>
      <w:r w:rsidRPr="00DB4172">
        <w:rPr>
          <w:lang w:eastAsia="ro-RO"/>
        </w:rPr>
        <w:t>a Municipiului Timișoara.</w:t>
      </w:r>
    </w:p>
    <w:p w14:paraId="61D1014B" w14:textId="77777777" w:rsidR="003C3415" w:rsidRPr="00DB4172" w:rsidRDefault="003C3415" w:rsidP="003D282E">
      <w:pPr>
        <w:rPr>
          <w:b/>
          <w:bCs/>
          <w:color w:val="000000"/>
        </w:rPr>
      </w:pPr>
    </w:p>
    <w:p w14:paraId="2A2B8DB6" w14:textId="77777777" w:rsidR="003C3415" w:rsidRPr="00DB4172" w:rsidRDefault="003C3415" w:rsidP="00FC1546">
      <w:pPr>
        <w:rPr>
          <w:b/>
          <w:bCs/>
          <w:color w:val="000000"/>
        </w:rPr>
      </w:pPr>
    </w:p>
    <w:p w14:paraId="63E8556F" w14:textId="77777777" w:rsidR="003D282E" w:rsidRPr="00DB4172" w:rsidRDefault="003D282E" w:rsidP="00FC1546">
      <w:pPr>
        <w:rPr>
          <w:b/>
          <w:bCs/>
          <w:color w:val="000000"/>
        </w:rPr>
      </w:pPr>
    </w:p>
    <w:p w14:paraId="632266C1" w14:textId="77777777" w:rsidR="003D282E" w:rsidRPr="00DB4172" w:rsidRDefault="003D282E" w:rsidP="00FC1546">
      <w:pPr>
        <w:rPr>
          <w:b/>
          <w:bCs/>
          <w:color w:val="000000"/>
        </w:rPr>
      </w:pPr>
    </w:p>
    <w:p w14:paraId="39CCD560" w14:textId="77777777" w:rsidR="003D282E" w:rsidRPr="00DB4172" w:rsidRDefault="003D282E" w:rsidP="00FC1546">
      <w:pPr>
        <w:rPr>
          <w:b/>
          <w:bCs/>
          <w:color w:val="000000"/>
        </w:rPr>
      </w:pPr>
    </w:p>
    <w:p w14:paraId="0222A6DC" w14:textId="5742006D" w:rsidR="00117F29" w:rsidRPr="00DB4172" w:rsidRDefault="00117F29" w:rsidP="00117F29">
      <w:pPr>
        <w:ind w:firstLine="720"/>
        <w:jc w:val="both"/>
        <w:rPr>
          <w:b/>
          <w:bCs/>
        </w:rPr>
      </w:pPr>
      <w:r w:rsidRPr="00DB4172">
        <w:rPr>
          <w:b/>
          <w:bCs/>
        </w:rPr>
        <w:t>Primar,</w:t>
      </w:r>
      <w:r w:rsidRPr="00DB4172">
        <w:rPr>
          <w:b/>
          <w:bCs/>
        </w:rPr>
        <w:tab/>
      </w:r>
      <w:r w:rsidRPr="00DB4172">
        <w:rPr>
          <w:b/>
          <w:bCs/>
        </w:rPr>
        <w:tab/>
      </w:r>
      <w:r w:rsidRPr="00DB4172">
        <w:rPr>
          <w:b/>
          <w:bCs/>
        </w:rPr>
        <w:tab/>
      </w:r>
      <w:r w:rsidRPr="00DB4172">
        <w:rPr>
          <w:b/>
          <w:bCs/>
        </w:rPr>
        <w:tab/>
      </w:r>
      <w:r w:rsidRPr="00DB4172">
        <w:rPr>
          <w:b/>
          <w:bCs/>
        </w:rPr>
        <w:tab/>
      </w:r>
      <w:r w:rsidR="00DB4172" w:rsidRPr="00DB4172">
        <w:rPr>
          <w:b/>
          <w:bCs/>
        </w:rPr>
        <w:tab/>
      </w:r>
      <w:r w:rsidR="00DB4172" w:rsidRPr="00DB4172">
        <w:rPr>
          <w:b/>
          <w:bCs/>
        </w:rPr>
        <w:tab/>
      </w:r>
      <w:r w:rsidRPr="00DB4172">
        <w:rPr>
          <w:b/>
          <w:bCs/>
        </w:rPr>
        <w:tab/>
        <w:t xml:space="preserve">Viceprimar, </w:t>
      </w:r>
      <w:r w:rsidRPr="00DB4172">
        <w:rPr>
          <w:b/>
          <w:bCs/>
        </w:rPr>
        <w:tab/>
      </w:r>
    </w:p>
    <w:p w14:paraId="0667F761" w14:textId="77777777" w:rsidR="00117F29" w:rsidRPr="00DB4172" w:rsidRDefault="00117F29" w:rsidP="00117F29">
      <w:pPr>
        <w:ind w:firstLine="720"/>
        <w:jc w:val="both"/>
      </w:pPr>
    </w:p>
    <w:p w14:paraId="5D89F338" w14:textId="0680CD7E" w:rsidR="00117F29" w:rsidRPr="00DB4172" w:rsidRDefault="00117F29" w:rsidP="00117F29">
      <w:pPr>
        <w:ind w:firstLine="720"/>
        <w:jc w:val="both"/>
      </w:pPr>
      <w:r w:rsidRPr="00DB4172">
        <w:t>Dominic FRITZ</w:t>
      </w:r>
      <w:r w:rsidRPr="00DB4172">
        <w:tab/>
      </w:r>
      <w:r w:rsidRPr="00DB4172">
        <w:tab/>
      </w:r>
      <w:r w:rsidRPr="00DB4172">
        <w:tab/>
      </w:r>
      <w:r w:rsidR="00DB4172" w:rsidRPr="00DB4172">
        <w:tab/>
      </w:r>
      <w:r w:rsidR="00DB4172" w:rsidRPr="00DB4172">
        <w:tab/>
      </w:r>
      <w:r w:rsidRPr="00DB4172">
        <w:tab/>
      </w:r>
      <w:r w:rsidRPr="00DB4172">
        <w:tab/>
        <w:t>Ruben LAȚCĂU</w:t>
      </w:r>
    </w:p>
    <w:p w14:paraId="104497E9" w14:textId="77777777" w:rsidR="00117F29" w:rsidRPr="00DB4172" w:rsidRDefault="00117F29" w:rsidP="00117F29">
      <w:pPr>
        <w:ind w:firstLine="720"/>
        <w:jc w:val="both"/>
      </w:pPr>
      <w:r w:rsidRPr="00DB4172">
        <w:tab/>
      </w:r>
    </w:p>
    <w:p w14:paraId="32847167" w14:textId="77777777" w:rsidR="007D1483" w:rsidRPr="00DB4172" w:rsidRDefault="007D1483" w:rsidP="00A106A8">
      <w:pPr>
        <w:ind w:left="3600" w:firstLine="720"/>
        <w:rPr>
          <w:b/>
          <w:bCs/>
          <w:color w:val="000000"/>
        </w:rPr>
      </w:pPr>
    </w:p>
    <w:p w14:paraId="1DFF5942" w14:textId="77777777" w:rsidR="00A106A8" w:rsidRPr="00DB4172" w:rsidRDefault="00A106A8" w:rsidP="00A106A8">
      <w:pPr>
        <w:ind w:firstLine="720"/>
        <w:jc w:val="center"/>
        <w:rPr>
          <w:b/>
          <w:bCs/>
          <w:color w:val="000000"/>
        </w:rPr>
      </w:pPr>
    </w:p>
    <w:p w14:paraId="680FEE79" w14:textId="77777777" w:rsidR="00A106A8" w:rsidRPr="00DB4172" w:rsidRDefault="00AD58CA" w:rsidP="00A106A8">
      <w:pPr>
        <w:ind w:firstLine="720"/>
        <w:jc w:val="both"/>
        <w:rPr>
          <w:bCs/>
          <w:color w:val="000000"/>
        </w:rPr>
      </w:pPr>
      <w:r w:rsidRPr="00DB4172">
        <w:rPr>
          <w:bCs/>
          <w:color w:val="000000"/>
        </w:rPr>
        <w:t xml:space="preserve"> </w:t>
      </w:r>
    </w:p>
    <w:p w14:paraId="463C8C52" w14:textId="77777777" w:rsidR="007D1483" w:rsidRPr="00DB4172" w:rsidRDefault="007D1483" w:rsidP="00A106A8">
      <w:pPr>
        <w:ind w:firstLine="720"/>
        <w:jc w:val="both"/>
        <w:rPr>
          <w:bCs/>
          <w:color w:val="000000"/>
        </w:rPr>
      </w:pPr>
    </w:p>
    <w:p w14:paraId="1BE00301" w14:textId="77777777" w:rsidR="007D1483" w:rsidRPr="00DB4172" w:rsidRDefault="007D1483" w:rsidP="00A106A8">
      <w:pPr>
        <w:ind w:firstLine="720"/>
        <w:jc w:val="both"/>
        <w:rPr>
          <w:bCs/>
          <w:color w:val="000000"/>
        </w:rPr>
      </w:pPr>
    </w:p>
    <w:p w14:paraId="7BDFEF56" w14:textId="77777777" w:rsidR="007D1483" w:rsidRPr="00DB4172" w:rsidRDefault="007D1483" w:rsidP="00A106A8">
      <w:pPr>
        <w:ind w:firstLine="720"/>
        <w:jc w:val="both"/>
        <w:rPr>
          <w:bCs/>
          <w:color w:val="000000"/>
        </w:rPr>
      </w:pPr>
    </w:p>
    <w:p w14:paraId="58EDBC5D" w14:textId="77777777" w:rsidR="007D1483" w:rsidRPr="00DB4172" w:rsidRDefault="007D1483" w:rsidP="00A106A8">
      <w:pPr>
        <w:ind w:firstLine="720"/>
        <w:jc w:val="both"/>
        <w:rPr>
          <w:b/>
          <w:spacing w:val="-1"/>
        </w:rPr>
      </w:pPr>
    </w:p>
    <w:p w14:paraId="33601B05" w14:textId="77777777" w:rsidR="007D1483" w:rsidRPr="00DB4172" w:rsidRDefault="007D1483" w:rsidP="00A106A8">
      <w:pPr>
        <w:ind w:firstLine="720"/>
        <w:jc w:val="both"/>
        <w:rPr>
          <w:b/>
          <w:spacing w:val="-1"/>
        </w:rPr>
      </w:pPr>
    </w:p>
    <w:p w14:paraId="08F9637D" w14:textId="77777777" w:rsidR="00FC1546" w:rsidRPr="00DB4172" w:rsidRDefault="00FC1546" w:rsidP="00FC1546">
      <w:pPr>
        <w:ind w:left="3600" w:firstLine="720"/>
        <w:rPr>
          <w:b/>
          <w:spacing w:val="-1"/>
        </w:rPr>
      </w:pPr>
    </w:p>
    <w:p w14:paraId="626A6FA0" w14:textId="77777777" w:rsidR="00F55B3D" w:rsidRPr="00DB4172" w:rsidRDefault="00F55B3D" w:rsidP="00FC1546">
      <w:pPr>
        <w:ind w:left="3600" w:firstLine="720"/>
        <w:rPr>
          <w:b/>
          <w:spacing w:val="-1"/>
        </w:rPr>
      </w:pPr>
    </w:p>
    <w:p w14:paraId="28493653" w14:textId="77777777" w:rsidR="00F55B3D" w:rsidRPr="00DB4172" w:rsidRDefault="00F55B3D" w:rsidP="00FC1546">
      <w:pPr>
        <w:ind w:left="3600" w:firstLine="720"/>
        <w:rPr>
          <w:b/>
          <w:spacing w:val="-1"/>
        </w:rPr>
      </w:pPr>
    </w:p>
    <w:p w14:paraId="1BB5E8E5" w14:textId="77777777" w:rsidR="00B51530" w:rsidRPr="00DB4172" w:rsidRDefault="00B51530" w:rsidP="00FC1546">
      <w:pPr>
        <w:ind w:left="3600" w:firstLine="720"/>
        <w:rPr>
          <w:b/>
          <w:spacing w:val="-1"/>
        </w:rPr>
      </w:pPr>
    </w:p>
    <w:p w14:paraId="2CB44B65" w14:textId="77777777" w:rsidR="00B51530" w:rsidRPr="00DB4172" w:rsidRDefault="00B51530" w:rsidP="00FC1546">
      <w:pPr>
        <w:ind w:left="3600" w:firstLine="720"/>
        <w:rPr>
          <w:b/>
          <w:spacing w:val="-1"/>
        </w:rPr>
      </w:pPr>
    </w:p>
    <w:p w14:paraId="1BBD2FFE" w14:textId="77777777" w:rsidR="00B51530" w:rsidRPr="00DB4172" w:rsidRDefault="00B51530" w:rsidP="00FC1546">
      <w:pPr>
        <w:ind w:left="3600" w:firstLine="720"/>
        <w:rPr>
          <w:b/>
          <w:spacing w:val="-1"/>
        </w:rPr>
      </w:pPr>
    </w:p>
    <w:p w14:paraId="43E6F5FF" w14:textId="77777777" w:rsidR="00B51530" w:rsidRPr="00DB4172" w:rsidRDefault="00B51530" w:rsidP="00FC1546">
      <w:pPr>
        <w:ind w:left="3600" w:firstLine="720"/>
        <w:rPr>
          <w:b/>
          <w:spacing w:val="-1"/>
        </w:rPr>
      </w:pPr>
    </w:p>
    <w:p w14:paraId="0E77FF7F" w14:textId="77777777" w:rsidR="00B51530" w:rsidRPr="00DB4172" w:rsidRDefault="00B51530" w:rsidP="00FC1546">
      <w:pPr>
        <w:ind w:left="3600" w:firstLine="720"/>
        <w:rPr>
          <w:b/>
          <w:spacing w:val="-1"/>
        </w:rPr>
      </w:pPr>
    </w:p>
    <w:p w14:paraId="2C916608" w14:textId="77777777" w:rsidR="00B51530" w:rsidRPr="00DB4172" w:rsidRDefault="00B51530" w:rsidP="00FC1546">
      <w:pPr>
        <w:ind w:left="3600" w:firstLine="720"/>
        <w:rPr>
          <w:b/>
          <w:spacing w:val="-1"/>
        </w:rPr>
      </w:pPr>
    </w:p>
    <w:p w14:paraId="610411E7" w14:textId="77777777" w:rsidR="00B51530" w:rsidRPr="00DB4172" w:rsidRDefault="00B51530" w:rsidP="00FC1546">
      <w:pPr>
        <w:ind w:left="3600" w:firstLine="720"/>
        <w:rPr>
          <w:b/>
          <w:spacing w:val="-1"/>
        </w:rPr>
      </w:pPr>
    </w:p>
    <w:p w14:paraId="742FB251" w14:textId="77777777" w:rsidR="00F55B3D" w:rsidRPr="00DB4172" w:rsidRDefault="00F55B3D" w:rsidP="00FC1546">
      <w:pPr>
        <w:ind w:left="3600" w:firstLine="720"/>
        <w:rPr>
          <w:b/>
          <w:spacing w:val="-1"/>
        </w:rPr>
      </w:pPr>
    </w:p>
    <w:p w14:paraId="64D8C0BD" w14:textId="77777777" w:rsidR="007D1483" w:rsidRPr="00DB4172" w:rsidRDefault="007D1483" w:rsidP="00A106A8"/>
    <w:p w14:paraId="6A67017A" w14:textId="77777777" w:rsidR="00E75E02" w:rsidRPr="00DB4172" w:rsidRDefault="00E75E02" w:rsidP="00A106A8"/>
    <w:p w14:paraId="0CB097F7" w14:textId="77777777" w:rsidR="00E75E02" w:rsidRPr="00DB4172" w:rsidRDefault="00E75E02" w:rsidP="00A106A8"/>
    <w:p w14:paraId="6DC28EC2" w14:textId="77777777" w:rsidR="00E6797C" w:rsidRPr="00DB4172" w:rsidRDefault="00E6797C" w:rsidP="00A106A8"/>
    <w:p w14:paraId="5BEB92E0" w14:textId="77777777" w:rsidR="00E6797C" w:rsidRPr="00DB4172" w:rsidRDefault="00E6797C" w:rsidP="00A106A8"/>
    <w:p w14:paraId="776E7283" w14:textId="507743C4" w:rsidR="00E6797C" w:rsidRDefault="00E6797C" w:rsidP="00A106A8"/>
    <w:p w14:paraId="0A6F86C1" w14:textId="739157B4" w:rsidR="0037017E" w:rsidRDefault="0037017E" w:rsidP="00A106A8"/>
    <w:p w14:paraId="29DE7A12" w14:textId="56FDCABF" w:rsidR="0037017E" w:rsidRDefault="0037017E" w:rsidP="00A106A8"/>
    <w:p w14:paraId="6157E2CB" w14:textId="03A464AF" w:rsidR="0037017E" w:rsidRDefault="0037017E" w:rsidP="00A106A8"/>
    <w:p w14:paraId="54B7465E" w14:textId="16137837" w:rsidR="0037017E" w:rsidRDefault="0037017E" w:rsidP="00A106A8"/>
    <w:p w14:paraId="03F79752" w14:textId="4C74E740" w:rsidR="0037017E" w:rsidRDefault="0037017E" w:rsidP="00A106A8"/>
    <w:p w14:paraId="3BD86083" w14:textId="76FB4865" w:rsidR="0037017E" w:rsidRDefault="0037017E" w:rsidP="00A106A8"/>
    <w:p w14:paraId="21153D7C" w14:textId="77777777" w:rsidR="0037017E" w:rsidRPr="00DB4172" w:rsidRDefault="0037017E" w:rsidP="00A106A8"/>
    <w:p w14:paraId="632C154E" w14:textId="77777777" w:rsidR="00A106A8" w:rsidRPr="00DB4172" w:rsidRDefault="00A106A8" w:rsidP="00A106A8">
      <w:pPr>
        <w:rPr>
          <w:b/>
        </w:rPr>
      </w:pPr>
      <w:r w:rsidRPr="00DB4172">
        <w:rPr>
          <w:b/>
        </w:rPr>
        <w:tab/>
      </w:r>
    </w:p>
    <w:p w14:paraId="2D3A4C25" w14:textId="77777777" w:rsidR="0034492C" w:rsidRPr="0037017E" w:rsidRDefault="00A106A8" w:rsidP="003C3415">
      <w:pPr>
        <w:rPr>
          <w:b/>
          <w:sz w:val="18"/>
          <w:szCs w:val="18"/>
        </w:rPr>
      </w:pPr>
      <w:r w:rsidRPr="0037017E">
        <w:rPr>
          <w:sz w:val="18"/>
          <w:szCs w:val="18"/>
        </w:rPr>
        <w:t xml:space="preserve">NOTĂ: Elementele de natură tehnică, de detaliu, se vor regăsi în raportul de specialitate și, dacă se </w:t>
      </w:r>
      <w:r w:rsidR="003C3415" w:rsidRPr="0037017E">
        <w:rPr>
          <w:sz w:val="18"/>
          <w:szCs w:val="18"/>
        </w:rPr>
        <w:t>impune, în nota de fundamentare</w:t>
      </w:r>
    </w:p>
    <w:sectPr w:rsidR="0034492C" w:rsidRPr="0037017E" w:rsidSect="00F55B3D">
      <w:footerReference w:type="default" r:id="rId7"/>
      <w:pgSz w:w="12240" w:h="15840"/>
      <w:pgMar w:top="993" w:right="720" w:bottom="720" w:left="117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0C76F" w14:textId="77777777" w:rsidR="0078348B" w:rsidRDefault="0078348B" w:rsidP="00022B0C">
      <w:r>
        <w:separator/>
      </w:r>
    </w:p>
  </w:endnote>
  <w:endnote w:type="continuationSeparator" w:id="0">
    <w:p w14:paraId="05B68B39" w14:textId="77777777" w:rsidR="0078348B" w:rsidRDefault="0078348B" w:rsidP="0002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92D5" w14:textId="77777777" w:rsidR="00E86C4C" w:rsidRDefault="00E86C4C" w:rsidP="00A106A8">
    <w:pPr>
      <w:pStyle w:val="Footer"/>
    </w:pPr>
    <w:r>
      <w:rPr>
        <w:sz w:val="22"/>
        <w:szCs w:val="22"/>
      </w:rPr>
      <w:t xml:space="preserve">             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14:paraId="4E73B1FF" w14:textId="77777777" w:rsidR="00E86C4C" w:rsidRDefault="00E86C4C" w:rsidP="00A106A8">
    <w:pPr>
      <w:pStyle w:val="Footer"/>
    </w:pPr>
  </w:p>
  <w:p w14:paraId="47805B74" w14:textId="77777777" w:rsidR="00E86C4C" w:rsidRDefault="00E86C4C">
    <w:pPr>
      <w:pStyle w:val="Footer"/>
    </w:pPr>
  </w:p>
  <w:p w14:paraId="2241467C" w14:textId="77777777" w:rsidR="00E86C4C" w:rsidRDefault="00E86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BB06" w14:textId="77777777" w:rsidR="0078348B" w:rsidRDefault="0078348B" w:rsidP="00022B0C">
      <w:r>
        <w:separator/>
      </w:r>
    </w:p>
  </w:footnote>
  <w:footnote w:type="continuationSeparator" w:id="0">
    <w:p w14:paraId="2484D4B6" w14:textId="77777777" w:rsidR="0078348B" w:rsidRDefault="0078348B" w:rsidP="0002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562975"/>
    <w:multiLevelType w:val="hybridMultilevel"/>
    <w:tmpl w:val="1CE25B98"/>
    <w:lvl w:ilvl="0" w:tplc="3DCE8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" w15:restartNumberingAfterBreak="0">
    <w:nsid w:val="5E720D6C"/>
    <w:multiLevelType w:val="hybridMultilevel"/>
    <w:tmpl w:val="269C7976"/>
    <w:lvl w:ilvl="0" w:tplc="0CB25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60725">
    <w:abstractNumId w:val="4"/>
  </w:num>
  <w:num w:numId="2" w16cid:durableId="2075621530">
    <w:abstractNumId w:val="0"/>
  </w:num>
  <w:num w:numId="3" w16cid:durableId="1753316569">
    <w:abstractNumId w:val="2"/>
  </w:num>
  <w:num w:numId="4" w16cid:durableId="1505706103">
    <w:abstractNumId w:val="1"/>
  </w:num>
  <w:num w:numId="5" w16cid:durableId="433092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92C"/>
    <w:rsid w:val="00000C3C"/>
    <w:rsid w:val="000049B2"/>
    <w:rsid w:val="00022B0C"/>
    <w:rsid w:val="00022EF5"/>
    <w:rsid w:val="00040D5D"/>
    <w:rsid w:val="00046038"/>
    <w:rsid w:val="0006126B"/>
    <w:rsid w:val="00064271"/>
    <w:rsid w:val="00065B5E"/>
    <w:rsid w:val="00084E72"/>
    <w:rsid w:val="000A26F9"/>
    <w:rsid w:val="000E19D5"/>
    <w:rsid w:val="00102307"/>
    <w:rsid w:val="00117F29"/>
    <w:rsid w:val="00135709"/>
    <w:rsid w:val="0014770D"/>
    <w:rsid w:val="00153514"/>
    <w:rsid w:val="001558F3"/>
    <w:rsid w:val="0017304B"/>
    <w:rsid w:val="001908FB"/>
    <w:rsid w:val="001B0D1E"/>
    <w:rsid w:val="001C20D5"/>
    <w:rsid w:val="001C3993"/>
    <w:rsid w:val="001D63E8"/>
    <w:rsid w:val="00214958"/>
    <w:rsid w:val="00240362"/>
    <w:rsid w:val="002440C4"/>
    <w:rsid w:val="0024601B"/>
    <w:rsid w:val="00246B86"/>
    <w:rsid w:val="002766C2"/>
    <w:rsid w:val="002A130E"/>
    <w:rsid w:val="002A4630"/>
    <w:rsid w:val="002B6350"/>
    <w:rsid w:val="002C389F"/>
    <w:rsid w:val="002D39D1"/>
    <w:rsid w:val="002E0A4A"/>
    <w:rsid w:val="002F1874"/>
    <w:rsid w:val="00311074"/>
    <w:rsid w:val="00314802"/>
    <w:rsid w:val="00333ECE"/>
    <w:rsid w:val="00342ED0"/>
    <w:rsid w:val="0034492C"/>
    <w:rsid w:val="00345837"/>
    <w:rsid w:val="00356BC6"/>
    <w:rsid w:val="00357B8C"/>
    <w:rsid w:val="00364109"/>
    <w:rsid w:val="0037017E"/>
    <w:rsid w:val="00387787"/>
    <w:rsid w:val="00395C55"/>
    <w:rsid w:val="00396FF7"/>
    <w:rsid w:val="003A4634"/>
    <w:rsid w:val="003B2AEC"/>
    <w:rsid w:val="003C3415"/>
    <w:rsid w:val="003C7E43"/>
    <w:rsid w:val="003D282E"/>
    <w:rsid w:val="003D7C60"/>
    <w:rsid w:val="003E250F"/>
    <w:rsid w:val="003F0E0B"/>
    <w:rsid w:val="00413364"/>
    <w:rsid w:val="00414701"/>
    <w:rsid w:val="00424DFD"/>
    <w:rsid w:val="00432E71"/>
    <w:rsid w:val="0043321A"/>
    <w:rsid w:val="004371CC"/>
    <w:rsid w:val="0046267C"/>
    <w:rsid w:val="004F3491"/>
    <w:rsid w:val="005060D4"/>
    <w:rsid w:val="00514DD0"/>
    <w:rsid w:val="00523DEE"/>
    <w:rsid w:val="00541067"/>
    <w:rsid w:val="005444D4"/>
    <w:rsid w:val="00564549"/>
    <w:rsid w:val="00581C8F"/>
    <w:rsid w:val="005866D0"/>
    <w:rsid w:val="00587600"/>
    <w:rsid w:val="00587C30"/>
    <w:rsid w:val="00594E7B"/>
    <w:rsid w:val="00596C29"/>
    <w:rsid w:val="005B2885"/>
    <w:rsid w:val="005C097F"/>
    <w:rsid w:val="005D5283"/>
    <w:rsid w:val="005E192D"/>
    <w:rsid w:val="005F3097"/>
    <w:rsid w:val="00603794"/>
    <w:rsid w:val="006323B6"/>
    <w:rsid w:val="0063516B"/>
    <w:rsid w:val="006440BF"/>
    <w:rsid w:val="00672C54"/>
    <w:rsid w:val="00673C1D"/>
    <w:rsid w:val="006807B8"/>
    <w:rsid w:val="006907A5"/>
    <w:rsid w:val="006C4F99"/>
    <w:rsid w:val="006D2156"/>
    <w:rsid w:val="006F0A80"/>
    <w:rsid w:val="006F42C1"/>
    <w:rsid w:val="00702E3A"/>
    <w:rsid w:val="00707427"/>
    <w:rsid w:val="007223D5"/>
    <w:rsid w:val="00752995"/>
    <w:rsid w:val="0077102E"/>
    <w:rsid w:val="0078348B"/>
    <w:rsid w:val="007A47AB"/>
    <w:rsid w:val="007D1483"/>
    <w:rsid w:val="008063F2"/>
    <w:rsid w:val="00823D24"/>
    <w:rsid w:val="00824F97"/>
    <w:rsid w:val="00841AA8"/>
    <w:rsid w:val="00843E91"/>
    <w:rsid w:val="00845302"/>
    <w:rsid w:val="00856FBA"/>
    <w:rsid w:val="00865611"/>
    <w:rsid w:val="008A1B8F"/>
    <w:rsid w:val="008B0925"/>
    <w:rsid w:val="008B68D5"/>
    <w:rsid w:val="008F5954"/>
    <w:rsid w:val="009059E6"/>
    <w:rsid w:val="00914DC9"/>
    <w:rsid w:val="00951A1A"/>
    <w:rsid w:val="009707FA"/>
    <w:rsid w:val="009755D2"/>
    <w:rsid w:val="009A4BB8"/>
    <w:rsid w:val="009C608C"/>
    <w:rsid w:val="009D1CAE"/>
    <w:rsid w:val="009E0453"/>
    <w:rsid w:val="009E6C5E"/>
    <w:rsid w:val="009F0787"/>
    <w:rsid w:val="00A077C7"/>
    <w:rsid w:val="00A106A8"/>
    <w:rsid w:val="00A24D27"/>
    <w:rsid w:val="00A31B1C"/>
    <w:rsid w:val="00A33878"/>
    <w:rsid w:val="00A43FEC"/>
    <w:rsid w:val="00A47B5D"/>
    <w:rsid w:val="00A71CF6"/>
    <w:rsid w:val="00A84CFE"/>
    <w:rsid w:val="00A9183D"/>
    <w:rsid w:val="00AC65BC"/>
    <w:rsid w:val="00AD58CA"/>
    <w:rsid w:val="00AE07D6"/>
    <w:rsid w:val="00AF473C"/>
    <w:rsid w:val="00B04026"/>
    <w:rsid w:val="00B079D5"/>
    <w:rsid w:val="00B3212C"/>
    <w:rsid w:val="00B51530"/>
    <w:rsid w:val="00B6226B"/>
    <w:rsid w:val="00B76094"/>
    <w:rsid w:val="00BA3470"/>
    <w:rsid w:val="00BB3443"/>
    <w:rsid w:val="00BB6726"/>
    <w:rsid w:val="00BC485C"/>
    <w:rsid w:val="00BC4ED7"/>
    <w:rsid w:val="00BD7081"/>
    <w:rsid w:val="00BE60F0"/>
    <w:rsid w:val="00C209CB"/>
    <w:rsid w:val="00C21939"/>
    <w:rsid w:val="00C44C97"/>
    <w:rsid w:val="00C47503"/>
    <w:rsid w:val="00C57D03"/>
    <w:rsid w:val="00C61721"/>
    <w:rsid w:val="00C94F9A"/>
    <w:rsid w:val="00C95B82"/>
    <w:rsid w:val="00CC2030"/>
    <w:rsid w:val="00CD7FE8"/>
    <w:rsid w:val="00CE0045"/>
    <w:rsid w:val="00CE56B9"/>
    <w:rsid w:val="00CF5F8D"/>
    <w:rsid w:val="00D00667"/>
    <w:rsid w:val="00D02901"/>
    <w:rsid w:val="00D03DCE"/>
    <w:rsid w:val="00D04C36"/>
    <w:rsid w:val="00D221BC"/>
    <w:rsid w:val="00D2286D"/>
    <w:rsid w:val="00D3033E"/>
    <w:rsid w:val="00D43D5A"/>
    <w:rsid w:val="00D4510D"/>
    <w:rsid w:val="00D5113D"/>
    <w:rsid w:val="00D54348"/>
    <w:rsid w:val="00D71C28"/>
    <w:rsid w:val="00D736BD"/>
    <w:rsid w:val="00D87055"/>
    <w:rsid w:val="00D901D0"/>
    <w:rsid w:val="00DB4172"/>
    <w:rsid w:val="00DE314A"/>
    <w:rsid w:val="00DF788F"/>
    <w:rsid w:val="00E274CA"/>
    <w:rsid w:val="00E435F0"/>
    <w:rsid w:val="00E44B9D"/>
    <w:rsid w:val="00E550E2"/>
    <w:rsid w:val="00E55783"/>
    <w:rsid w:val="00E560B2"/>
    <w:rsid w:val="00E666E6"/>
    <w:rsid w:val="00E6797C"/>
    <w:rsid w:val="00E73422"/>
    <w:rsid w:val="00E752D9"/>
    <w:rsid w:val="00E753C1"/>
    <w:rsid w:val="00E758C8"/>
    <w:rsid w:val="00E75E02"/>
    <w:rsid w:val="00E86C4C"/>
    <w:rsid w:val="00ED50A0"/>
    <w:rsid w:val="00EE4B3D"/>
    <w:rsid w:val="00F23C72"/>
    <w:rsid w:val="00F55B3D"/>
    <w:rsid w:val="00F5707F"/>
    <w:rsid w:val="00F83F8F"/>
    <w:rsid w:val="00FA318B"/>
    <w:rsid w:val="00FB00A4"/>
    <w:rsid w:val="00FB7ED6"/>
    <w:rsid w:val="00FC1546"/>
    <w:rsid w:val="00FD3A76"/>
    <w:rsid w:val="00FF0135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087A"/>
  <w15:docId w15:val="{86BE3ED7-F80B-4AE3-BAAB-F65CAB12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  <w:style w:type="character" w:customStyle="1" w:styleId="sden">
    <w:name w:val="s_den"/>
    <w:basedOn w:val="DefaultParagraphFont"/>
    <w:rsid w:val="002B6350"/>
  </w:style>
  <w:style w:type="character" w:customStyle="1" w:styleId="shdr">
    <w:name w:val="s_hdr"/>
    <w:basedOn w:val="DefaultParagraphFont"/>
    <w:rsid w:val="00D71C28"/>
  </w:style>
  <w:style w:type="character" w:customStyle="1" w:styleId="Bodytext2">
    <w:name w:val="Body text (2)_"/>
    <w:link w:val="Bodytext20"/>
    <w:rsid w:val="00E758C8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58C8"/>
    <w:pPr>
      <w:widowControl w:val="0"/>
      <w:shd w:val="clear" w:color="auto" w:fill="FFFFFF"/>
      <w:spacing w:line="293" w:lineRule="exact"/>
      <w:ind w:hanging="48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022EF5"/>
    <w:rPr>
      <w:rFonts w:ascii="Arial" w:hAnsi="Arial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22EF5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NormalWeb">
    <w:name w:val="Normal (Web)"/>
    <w:basedOn w:val="Normal"/>
    <w:uiPriority w:val="99"/>
    <w:unhideWhenUsed/>
    <w:rsid w:val="00BE60F0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Adriana DEACONU</cp:lastModifiedBy>
  <cp:revision>4</cp:revision>
  <cp:lastPrinted>2022-09-23T09:07:00Z</cp:lastPrinted>
  <dcterms:created xsi:type="dcterms:W3CDTF">2023-03-19T18:43:00Z</dcterms:created>
  <dcterms:modified xsi:type="dcterms:W3CDTF">2023-03-20T06:25:00Z</dcterms:modified>
</cp:coreProperties>
</file>