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BCAB8" w14:textId="77777777" w:rsidR="002B4F73" w:rsidRPr="001E148B" w:rsidRDefault="00DF15E8" w:rsidP="002B4F73">
      <w:pPr>
        <w:shd w:val="clear" w:color="auto" w:fill="FFFFFF"/>
        <w:rPr>
          <w:b/>
          <w:i/>
          <w:sz w:val="18"/>
          <w:lang w:val="ro-RO"/>
        </w:rPr>
      </w:pPr>
      <w:r w:rsidRPr="001E148B">
        <w:rPr>
          <w:b/>
          <w:i/>
          <w:noProof/>
          <w:sz w:val="18"/>
          <w:lang w:val="ro-RO" w:eastAsia="ro-RO"/>
        </w:rPr>
        <w:drawing>
          <wp:anchor distT="0" distB="0" distL="114300" distR="114300" simplePos="0" relativeHeight="251660288" behindDoc="1" locked="0" layoutInCell="1" allowOverlap="1" wp14:anchorId="52C7C06C" wp14:editId="542DCC72">
            <wp:simplePos x="0" y="0"/>
            <wp:positionH relativeFrom="column">
              <wp:posOffset>4570095</wp:posOffset>
            </wp:positionH>
            <wp:positionV relativeFrom="paragraph">
              <wp:posOffset>42545</wp:posOffset>
            </wp:positionV>
            <wp:extent cx="859790" cy="914400"/>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ITIA LOCALA TI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59790" cy="914400"/>
                    </a:xfrm>
                    <a:prstGeom prst="rect">
                      <a:avLst/>
                    </a:prstGeom>
                  </pic:spPr>
                </pic:pic>
              </a:graphicData>
            </a:graphic>
          </wp:anchor>
        </w:drawing>
      </w:r>
      <w:r w:rsidRPr="001E148B">
        <w:rPr>
          <w:b/>
          <w:i/>
          <w:noProof/>
          <w:sz w:val="18"/>
          <w:lang w:val="ro-RO" w:eastAsia="ro-RO"/>
        </w:rPr>
        <w:drawing>
          <wp:anchor distT="0" distB="0" distL="114300" distR="114300" simplePos="0" relativeHeight="251661312" behindDoc="0" locked="0" layoutInCell="1" allowOverlap="1" wp14:anchorId="7C0909C0" wp14:editId="01C810E0">
            <wp:simplePos x="0" y="0"/>
            <wp:positionH relativeFrom="margin">
              <wp:posOffset>-36830</wp:posOffset>
            </wp:positionH>
            <wp:positionV relativeFrom="margin">
              <wp:align>top</wp:align>
            </wp:positionV>
            <wp:extent cx="747395" cy="1146175"/>
            <wp:effectExtent l="1905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U_TM_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47395" cy="1146175"/>
                    </a:xfrm>
                    <a:prstGeom prst="rect">
                      <a:avLst/>
                    </a:prstGeom>
                  </pic:spPr>
                </pic:pic>
              </a:graphicData>
            </a:graphic>
          </wp:anchor>
        </w:drawing>
      </w:r>
      <w:r w:rsidR="002B4F73" w:rsidRPr="001E148B">
        <w:rPr>
          <w:b/>
          <w:i/>
          <w:noProof/>
          <w:sz w:val="18"/>
          <w:lang w:val="ro-RO" w:eastAsia="ro-RO"/>
        </w:rPr>
        <w:drawing>
          <wp:anchor distT="0" distB="0" distL="114300" distR="114300" simplePos="0" relativeHeight="251659264" behindDoc="1" locked="0" layoutInCell="1" allowOverlap="1" wp14:anchorId="733C1A3E" wp14:editId="63C7B78E">
            <wp:simplePos x="0" y="0"/>
            <wp:positionH relativeFrom="column">
              <wp:posOffset>4467225</wp:posOffset>
            </wp:positionH>
            <wp:positionV relativeFrom="paragraph">
              <wp:posOffset>635</wp:posOffset>
            </wp:positionV>
            <wp:extent cx="829945" cy="1019175"/>
            <wp:effectExtent l="0" t="0" r="8255" b="9525"/>
            <wp:wrapTight wrapText="bothSides">
              <wp:wrapPolygon edited="0">
                <wp:start x="7437" y="0"/>
                <wp:lineTo x="0" y="807"/>
                <wp:lineTo x="0" y="15342"/>
                <wp:lineTo x="2975" y="19379"/>
                <wp:lineTo x="4958" y="19379"/>
                <wp:lineTo x="8924" y="21398"/>
                <wp:lineTo x="9420" y="21398"/>
                <wp:lineTo x="11899" y="21398"/>
                <wp:lineTo x="12395" y="21398"/>
                <wp:lineTo x="15865" y="19379"/>
                <wp:lineTo x="17849" y="19379"/>
                <wp:lineTo x="21319" y="15342"/>
                <wp:lineTo x="21319" y="807"/>
                <wp:lineTo x="13882" y="0"/>
                <wp:lineTo x="7437" y="0"/>
              </wp:wrapPolygon>
            </wp:wrapTight>
            <wp:docPr id="1" name="Picture 1" descr="politia locala 2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litia locala 201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9945" cy="1019175"/>
                    </a:xfrm>
                    <a:prstGeom prst="rect">
                      <a:avLst/>
                    </a:prstGeom>
                    <a:noFill/>
                    <a:ln>
                      <a:noFill/>
                    </a:ln>
                  </pic:spPr>
                </pic:pic>
              </a:graphicData>
            </a:graphic>
          </wp:anchor>
        </w:drawing>
      </w:r>
    </w:p>
    <w:p w14:paraId="2C1CD38E" w14:textId="77777777" w:rsidR="002B4F73" w:rsidRPr="001E148B" w:rsidRDefault="002B4F73" w:rsidP="002B4F73">
      <w:pPr>
        <w:jc w:val="center"/>
        <w:rPr>
          <w:b/>
          <w:sz w:val="20"/>
          <w:lang w:val="ro-RO"/>
        </w:rPr>
      </w:pPr>
      <w:r w:rsidRPr="001E148B">
        <w:rPr>
          <w:b/>
          <w:sz w:val="20"/>
          <w:lang w:val="ro-RO"/>
        </w:rPr>
        <w:t>ROMÂNIA</w:t>
      </w:r>
    </w:p>
    <w:p w14:paraId="68ECB8D6" w14:textId="77777777" w:rsidR="002B4F73" w:rsidRPr="001E148B" w:rsidRDefault="002B4F73" w:rsidP="002B4F73">
      <w:pPr>
        <w:jc w:val="center"/>
        <w:rPr>
          <w:b/>
          <w:sz w:val="20"/>
          <w:lang w:val="ro-RO"/>
        </w:rPr>
      </w:pPr>
      <w:r w:rsidRPr="001E148B">
        <w:rPr>
          <w:b/>
          <w:sz w:val="20"/>
          <w:lang w:val="ro-RO"/>
        </w:rPr>
        <w:t>CONSILIUL LOCAL AL MUNICIPIULUI TIMIŞOARA</w:t>
      </w:r>
    </w:p>
    <w:p w14:paraId="5C7BEA2B" w14:textId="77777777" w:rsidR="002B4F73" w:rsidRPr="001E148B" w:rsidRDefault="002B4F73" w:rsidP="002B4F73">
      <w:pPr>
        <w:jc w:val="center"/>
        <w:rPr>
          <w:b/>
          <w:sz w:val="20"/>
          <w:lang w:val="ro-RO"/>
        </w:rPr>
      </w:pPr>
      <w:r w:rsidRPr="001E148B">
        <w:rPr>
          <w:b/>
          <w:sz w:val="20"/>
          <w:lang w:val="ro-RO"/>
        </w:rPr>
        <w:t>DIRECŢIA POLIŢIEI LOCALE</w:t>
      </w:r>
    </w:p>
    <w:p w14:paraId="18D35A33" w14:textId="77777777" w:rsidR="002B4F73" w:rsidRPr="001E148B" w:rsidRDefault="002B4F73" w:rsidP="002B4F73">
      <w:pPr>
        <w:jc w:val="center"/>
        <w:rPr>
          <w:sz w:val="20"/>
          <w:lang w:val="ro-RO"/>
        </w:rPr>
      </w:pPr>
      <w:r w:rsidRPr="001E148B">
        <w:rPr>
          <w:sz w:val="20"/>
          <w:lang w:val="ro-RO"/>
        </w:rPr>
        <w:t xml:space="preserve">Număr operator de date cu caracter personal: </w:t>
      </w:r>
      <w:r w:rsidRPr="001E148B">
        <w:rPr>
          <w:b/>
          <w:sz w:val="20"/>
          <w:lang w:val="ro-RO"/>
        </w:rPr>
        <w:t>5082</w:t>
      </w:r>
    </w:p>
    <w:p w14:paraId="7F38238D" w14:textId="77777777" w:rsidR="002B4F73" w:rsidRPr="001E148B" w:rsidRDefault="002B4F73" w:rsidP="002B4F73">
      <w:pPr>
        <w:jc w:val="center"/>
        <w:rPr>
          <w:b/>
          <w:sz w:val="20"/>
          <w:lang w:val="ro-RO"/>
        </w:rPr>
      </w:pPr>
      <w:r w:rsidRPr="001E148B">
        <w:rPr>
          <w:b/>
          <w:sz w:val="20"/>
          <w:lang w:val="ro-RO"/>
        </w:rPr>
        <w:t xml:space="preserve">Str. </w:t>
      </w:r>
      <w:proofErr w:type="spellStart"/>
      <w:r w:rsidRPr="001E148B">
        <w:rPr>
          <w:b/>
          <w:sz w:val="20"/>
          <w:lang w:val="ro-RO"/>
        </w:rPr>
        <w:t>AvramImbroane</w:t>
      </w:r>
      <w:proofErr w:type="spellEnd"/>
      <w:r w:rsidRPr="001E148B">
        <w:rPr>
          <w:b/>
          <w:sz w:val="20"/>
          <w:lang w:val="ro-RO"/>
        </w:rPr>
        <w:t xml:space="preserve">, nr. 54, 300129 </w:t>
      </w:r>
      <w:proofErr w:type="spellStart"/>
      <w:r w:rsidRPr="001E148B">
        <w:rPr>
          <w:b/>
          <w:sz w:val="20"/>
          <w:lang w:val="ro-RO"/>
        </w:rPr>
        <w:t>Timişoara</w:t>
      </w:r>
      <w:proofErr w:type="spellEnd"/>
      <w:r w:rsidRPr="001E148B">
        <w:rPr>
          <w:b/>
          <w:sz w:val="20"/>
          <w:lang w:val="ro-RO"/>
        </w:rPr>
        <w:t xml:space="preserve">; C.I.F. 27872311 </w:t>
      </w:r>
    </w:p>
    <w:p w14:paraId="27B8CDF0" w14:textId="77777777" w:rsidR="002B4F73" w:rsidRPr="001E148B" w:rsidRDefault="002B4F73" w:rsidP="002B4F73">
      <w:pPr>
        <w:jc w:val="center"/>
        <w:rPr>
          <w:b/>
          <w:color w:val="0000FF"/>
          <w:sz w:val="20"/>
          <w:lang w:val="ro-RO"/>
        </w:rPr>
      </w:pPr>
      <w:r w:rsidRPr="001E148B">
        <w:rPr>
          <w:sz w:val="20"/>
          <w:lang w:val="ro-RO"/>
        </w:rPr>
        <w:t>Tel./Fax:</w:t>
      </w:r>
      <w:r w:rsidRPr="001E148B">
        <w:rPr>
          <w:b/>
          <w:sz w:val="20"/>
          <w:lang w:val="ro-RO"/>
        </w:rPr>
        <w:t xml:space="preserve"> +40-256-246112;  </w:t>
      </w:r>
      <w:r w:rsidRPr="001E148B">
        <w:rPr>
          <w:sz w:val="20"/>
          <w:lang w:val="ro-RO"/>
        </w:rPr>
        <w:t>E-mail :</w:t>
      </w:r>
      <w:r w:rsidRPr="001E148B">
        <w:rPr>
          <w:b/>
          <w:sz w:val="20"/>
          <w:lang w:val="ro-RO"/>
        </w:rPr>
        <w:t xml:space="preserve"> contact@politialoctm.ro</w:t>
      </w:r>
    </w:p>
    <w:p w14:paraId="77C13172" w14:textId="77777777" w:rsidR="002B4F73" w:rsidRPr="001E148B" w:rsidRDefault="002B4F73" w:rsidP="002B4F73">
      <w:pPr>
        <w:jc w:val="center"/>
        <w:rPr>
          <w:b/>
          <w:sz w:val="20"/>
          <w:lang w:val="ro-RO"/>
        </w:rPr>
      </w:pPr>
      <w:r w:rsidRPr="001E148B">
        <w:rPr>
          <w:sz w:val="20"/>
          <w:lang w:val="ro-RO"/>
        </w:rPr>
        <w:t>Web :</w:t>
      </w:r>
      <w:r w:rsidRPr="001E148B">
        <w:rPr>
          <w:b/>
          <w:sz w:val="20"/>
          <w:lang w:val="ro-RO"/>
        </w:rPr>
        <w:t xml:space="preserve"> www.polcomtim.ro </w:t>
      </w:r>
    </w:p>
    <w:p w14:paraId="4992EAA2" w14:textId="77777777" w:rsidR="002B4F73" w:rsidRPr="001E148B" w:rsidRDefault="002B4F73" w:rsidP="002B4F73">
      <w:pPr>
        <w:pBdr>
          <w:bottom w:val="threeDEmboss" w:sz="18" w:space="1" w:color="auto"/>
        </w:pBdr>
        <w:jc w:val="center"/>
        <w:rPr>
          <w:b/>
          <w:sz w:val="8"/>
          <w:lang w:val="ro-RO"/>
        </w:rPr>
      </w:pPr>
    </w:p>
    <w:p w14:paraId="24402B62" w14:textId="77777777" w:rsidR="002B4F73" w:rsidRPr="001E148B" w:rsidRDefault="002B4F73" w:rsidP="002B4F73">
      <w:pPr>
        <w:rPr>
          <w:lang w:val="ro-RO"/>
        </w:rPr>
      </w:pPr>
    </w:p>
    <w:p w14:paraId="4CCD22F8" w14:textId="73B797FA" w:rsidR="002B4F73" w:rsidRDefault="002B4F73" w:rsidP="00180F51">
      <w:pPr>
        <w:jc w:val="both"/>
        <w:rPr>
          <w:bCs/>
          <w:sz w:val="28"/>
          <w:szCs w:val="28"/>
          <w:lang w:val="ro-RO"/>
        </w:rPr>
      </w:pPr>
      <w:r w:rsidRPr="001E148B">
        <w:rPr>
          <w:bCs/>
          <w:sz w:val="28"/>
          <w:szCs w:val="28"/>
          <w:lang w:val="ro-RO"/>
        </w:rPr>
        <w:t>Nr.</w:t>
      </w:r>
      <w:r w:rsidR="00541DE3">
        <w:rPr>
          <w:bCs/>
          <w:sz w:val="28"/>
          <w:szCs w:val="28"/>
          <w:lang w:val="ro-RO"/>
        </w:rPr>
        <w:t xml:space="preserve"> </w:t>
      </w:r>
      <w:r w:rsidR="00FC18FE">
        <w:rPr>
          <w:bCs/>
          <w:sz w:val="28"/>
          <w:szCs w:val="28"/>
          <w:lang w:val="ro-RO"/>
        </w:rPr>
        <w:t>1749/22.02.2022</w:t>
      </w:r>
    </w:p>
    <w:p w14:paraId="26E4C7E9" w14:textId="77777777" w:rsidR="00FC18FE" w:rsidRPr="00FC18FE" w:rsidRDefault="00FC18FE" w:rsidP="00FC18FE">
      <w:pPr>
        <w:spacing w:after="200"/>
        <w:rPr>
          <w:rFonts w:eastAsiaTheme="minorEastAsia" w:cs="Times New Roman"/>
          <w:b/>
          <w:szCs w:val="24"/>
          <w:lang w:val="ro-RO"/>
        </w:rPr>
      </w:pPr>
      <w:r w:rsidRPr="00FC18FE">
        <w:rPr>
          <w:rFonts w:eastAsiaTheme="minorEastAsia" w:cs="Times New Roman"/>
          <w:b/>
          <w:szCs w:val="24"/>
          <w:lang w:val="ro-RO"/>
        </w:rPr>
        <w:t>SC 2022 – 4320/22.02.2022</w:t>
      </w:r>
    </w:p>
    <w:p w14:paraId="08FF8895" w14:textId="77777777" w:rsidR="00A63FC7" w:rsidRPr="001E148B" w:rsidRDefault="00A63FC7" w:rsidP="00180F51">
      <w:pPr>
        <w:jc w:val="both"/>
        <w:rPr>
          <w:bCs/>
          <w:sz w:val="28"/>
          <w:szCs w:val="28"/>
          <w:lang w:val="ro-RO"/>
        </w:rPr>
      </w:pPr>
    </w:p>
    <w:p w14:paraId="4E276F01" w14:textId="77777777" w:rsidR="00180F51" w:rsidRPr="00647820" w:rsidRDefault="00180F51" w:rsidP="00180F51">
      <w:pPr>
        <w:spacing w:line="276" w:lineRule="auto"/>
        <w:jc w:val="center"/>
        <w:rPr>
          <w:rFonts w:eastAsiaTheme="minorEastAsia" w:cs="Times New Roman"/>
          <w:b/>
          <w:sz w:val="26"/>
          <w:szCs w:val="26"/>
          <w:lang w:val="ro-RO"/>
        </w:rPr>
      </w:pPr>
      <w:r w:rsidRPr="00647820">
        <w:rPr>
          <w:rFonts w:eastAsiaTheme="minorEastAsia" w:cs="Times New Roman"/>
          <w:b/>
          <w:sz w:val="26"/>
          <w:szCs w:val="26"/>
          <w:lang w:val="ro-RO"/>
        </w:rPr>
        <w:t>RAPORT DE SPECIALITATE</w:t>
      </w:r>
    </w:p>
    <w:p w14:paraId="59DA6004" w14:textId="77777777" w:rsidR="00180F51" w:rsidRPr="00647820" w:rsidRDefault="00180F51" w:rsidP="00180F51">
      <w:pPr>
        <w:contextualSpacing/>
        <w:jc w:val="center"/>
        <w:rPr>
          <w:rFonts w:eastAsiaTheme="minorEastAsia" w:cs="Times New Roman"/>
          <w:b/>
          <w:bCs/>
          <w:color w:val="000000"/>
          <w:sz w:val="26"/>
          <w:szCs w:val="26"/>
          <w:lang w:val="ro-RO"/>
        </w:rPr>
      </w:pPr>
      <w:r w:rsidRPr="00647820">
        <w:rPr>
          <w:rFonts w:eastAsiaTheme="minorEastAsia" w:cs="Times New Roman"/>
          <w:b/>
          <w:bCs/>
          <w:color w:val="000000"/>
          <w:sz w:val="26"/>
          <w:szCs w:val="26"/>
          <w:lang w:val="ro-RO"/>
        </w:rPr>
        <w:t>Pentru modificarea</w:t>
      </w:r>
      <w:r w:rsidR="00117E4C" w:rsidRPr="00647820">
        <w:rPr>
          <w:rFonts w:eastAsiaTheme="minorEastAsia" w:cs="Times New Roman"/>
          <w:b/>
          <w:bCs/>
          <w:color w:val="000000"/>
          <w:sz w:val="26"/>
          <w:szCs w:val="26"/>
          <w:lang w:val="ro-RO"/>
        </w:rPr>
        <w:t xml:space="preserve"> și completarea</w:t>
      </w:r>
      <w:r w:rsidRPr="00647820">
        <w:rPr>
          <w:rFonts w:eastAsiaTheme="minorEastAsia" w:cs="Times New Roman"/>
          <w:b/>
          <w:bCs/>
          <w:color w:val="000000"/>
          <w:sz w:val="26"/>
          <w:szCs w:val="26"/>
          <w:lang w:val="ro-RO"/>
        </w:rPr>
        <w:t xml:space="preserve"> Anexei la Hotărârea Consiliului Local al Municipiului Timișoara nr. 371/30.10.2007 privind constatarea și sancționarea contravențiilor pe teritoriul Municipiului Timișoara </w:t>
      </w:r>
    </w:p>
    <w:p w14:paraId="29A24D73" w14:textId="77777777" w:rsidR="00180F51" w:rsidRPr="001E148B" w:rsidRDefault="00180F51" w:rsidP="00180F51">
      <w:pPr>
        <w:spacing w:after="200" w:line="276" w:lineRule="auto"/>
        <w:jc w:val="center"/>
        <w:rPr>
          <w:rFonts w:eastAsiaTheme="minorEastAsia" w:cs="Times New Roman"/>
          <w:b/>
          <w:szCs w:val="24"/>
          <w:lang w:val="ro-RO"/>
        </w:rPr>
      </w:pPr>
    </w:p>
    <w:p w14:paraId="52820001" w14:textId="77777777" w:rsidR="00180F51" w:rsidRPr="00647820" w:rsidRDefault="003D279E" w:rsidP="003B5E5B">
      <w:pPr>
        <w:spacing w:after="200"/>
        <w:ind w:firstLine="708"/>
        <w:jc w:val="both"/>
        <w:rPr>
          <w:rFonts w:eastAsia="SimSun"/>
          <w:sz w:val="26"/>
          <w:szCs w:val="26"/>
          <w:lang w:val="ro-RO" w:eastAsia="zh-CN"/>
        </w:rPr>
      </w:pPr>
      <w:r w:rsidRPr="00647820">
        <w:rPr>
          <w:rFonts w:eastAsiaTheme="minorEastAsia" w:cs="Times New Roman"/>
          <w:sz w:val="26"/>
          <w:szCs w:val="26"/>
          <w:lang w:val="ro-RO"/>
        </w:rPr>
        <w:t xml:space="preserve">Având în vedere că </w:t>
      </w:r>
      <w:r w:rsidR="00647820" w:rsidRPr="00647820">
        <w:rPr>
          <w:rFonts w:eastAsia="SimSun"/>
          <w:sz w:val="26"/>
          <w:szCs w:val="26"/>
          <w:lang w:val="ro-RO" w:eastAsia="zh-CN"/>
        </w:rPr>
        <w:t xml:space="preserve">în zonele pietonale din </w:t>
      </w:r>
      <w:r w:rsidR="00180F51" w:rsidRPr="00647820">
        <w:rPr>
          <w:rFonts w:eastAsia="SimSun"/>
          <w:sz w:val="26"/>
          <w:szCs w:val="26"/>
          <w:lang w:val="ro-RO" w:eastAsia="zh-CN"/>
        </w:rPr>
        <w:t xml:space="preserve"> Municipiului Timișoara, </w:t>
      </w:r>
      <w:r w:rsidR="00647820" w:rsidRPr="00647820">
        <w:rPr>
          <w:rFonts w:eastAsia="SimSun"/>
          <w:sz w:val="26"/>
          <w:szCs w:val="26"/>
          <w:lang w:val="ro-RO" w:eastAsia="zh-CN"/>
        </w:rPr>
        <w:t xml:space="preserve">inclusiv zonele centrale respectiv în </w:t>
      </w:r>
      <w:r w:rsidR="00180F51" w:rsidRPr="00647820">
        <w:rPr>
          <w:rFonts w:eastAsia="SimSun"/>
          <w:sz w:val="26"/>
          <w:szCs w:val="26"/>
          <w:lang w:val="ro-RO" w:eastAsia="zh-CN"/>
        </w:rPr>
        <w:t xml:space="preserve">Piața Victoriei, Piața Libertății, Piața Sfântul Gheorghe, Piața Unirii, str. Alba-Iulia, str. Vasile Alecsandri, str. Mărășești (pe tronsonul cuprins între str. Gheorghe Lazăr și str. Gheorghe Dima) str. Eugeniu de </w:t>
      </w:r>
      <w:proofErr w:type="spellStart"/>
      <w:r w:rsidR="00180F51" w:rsidRPr="00647820">
        <w:rPr>
          <w:rFonts w:eastAsia="SimSun"/>
          <w:sz w:val="26"/>
          <w:szCs w:val="26"/>
          <w:lang w:val="ro-RO" w:eastAsia="zh-CN"/>
        </w:rPr>
        <w:t>Savoya</w:t>
      </w:r>
      <w:proofErr w:type="spellEnd"/>
      <w:r w:rsidR="00180F51" w:rsidRPr="00647820">
        <w:rPr>
          <w:rFonts w:eastAsia="SimSun"/>
          <w:sz w:val="26"/>
          <w:szCs w:val="26"/>
          <w:lang w:val="ro-RO" w:eastAsia="zh-CN"/>
        </w:rPr>
        <w:t xml:space="preserve">, str. Gheorghe Lazăr (pe tronsonul cuprins între str. Emanoil Ungureanu și Piața Unirii), str. </w:t>
      </w:r>
      <w:proofErr w:type="spellStart"/>
      <w:r w:rsidR="00180F51" w:rsidRPr="00647820">
        <w:rPr>
          <w:rFonts w:eastAsia="SimSun"/>
          <w:sz w:val="26"/>
          <w:szCs w:val="26"/>
          <w:lang w:val="ro-RO" w:eastAsia="zh-CN"/>
        </w:rPr>
        <w:t>Florimund</w:t>
      </w:r>
      <w:proofErr w:type="spellEnd"/>
      <w:r w:rsidR="00180F51" w:rsidRPr="00647820">
        <w:rPr>
          <w:rFonts w:eastAsia="SimSun"/>
          <w:sz w:val="26"/>
          <w:szCs w:val="26"/>
          <w:lang w:val="ro-RO" w:eastAsia="zh-CN"/>
        </w:rPr>
        <w:t xml:space="preserve"> </w:t>
      </w:r>
      <w:proofErr w:type="spellStart"/>
      <w:r w:rsidR="00180F51" w:rsidRPr="00647820">
        <w:rPr>
          <w:rFonts w:eastAsia="SimSun"/>
          <w:sz w:val="26"/>
          <w:szCs w:val="26"/>
          <w:lang w:val="ro-RO" w:eastAsia="zh-CN"/>
        </w:rPr>
        <w:t>Mercy</w:t>
      </w:r>
      <w:proofErr w:type="spellEnd"/>
      <w:r w:rsidR="00180F51" w:rsidRPr="00647820">
        <w:rPr>
          <w:rFonts w:eastAsia="SimSun"/>
          <w:sz w:val="26"/>
          <w:szCs w:val="26"/>
          <w:lang w:val="ro-RO" w:eastAsia="zh-CN"/>
        </w:rPr>
        <w:t>, str. Enrico C</w:t>
      </w:r>
      <w:r w:rsidRPr="00647820">
        <w:rPr>
          <w:rFonts w:eastAsia="SimSun"/>
          <w:sz w:val="26"/>
          <w:szCs w:val="26"/>
          <w:lang w:val="ro-RO" w:eastAsia="zh-CN"/>
        </w:rPr>
        <w:t>aruso, str. General Praporgescu, a fost</w:t>
      </w:r>
      <w:r w:rsidRPr="00647820">
        <w:rPr>
          <w:rFonts w:eastAsiaTheme="minorEastAsia" w:cs="Times New Roman"/>
          <w:sz w:val="26"/>
          <w:szCs w:val="26"/>
          <w:lang w:val="ro-RO"/>
        </w:rPr>
        <w:t xml:space="preserve"> </w:t>
      </w:r>
      <w:r w:rsidR="00180F51" w:rsidRPr="00647820">
        <w:rPr>
          <w:rFonts w:eastAsia="SimSun"/>
          <w:sz w:val="26"/>
          <w:szCs w:val="26"/>
          <w:lang w:val="ro-RO" w:eastAsia="zh-CN"/>
        </w:rPr>
        <w:t>destinată circulației piet</w:t>
      </w:r>
      <w:r w:rsidR="00647820" w:rsidRPr="00647820">
        <w:rPr>
          <w:rFonts w:eastAsia="SimSun"/>
          <w:sz w:val="26"/>
          <w:szCs w:val="26"/>
          <w:lang w:val="ro-RO" w:eastAsia="zh-CN"/>
        </w:rPr>
        <w:t xml:space="preserve">onilor, </w:t>
      </w:r>
      <w:r w:rsidR="00180F51" w:rsidRPr="00647820">
        <w:rPr>
          <w:rFonts w:eastAsia="SimSun"/>
          <w:sz w:val="26"/>
          <w:szCs w:val="26"/>
          <w:lang w:val="ro-RO" w:eastAsia="zh-CN"/>
        </w:rPr>
        <w:t>fiind impuse restricții de circulație a vehiculelor cu avizul Comisiei de Circulație din cadrul Primăriei Municipiului Timișoara, stabilite prin indicatoare rutiere, în conformitate cu OUG nr. 195/2002 privind circulația pe drumurile publice și a HG nr. 1391/2006 pentru aprobarea Regulamentului</w:t>
      </w:r>
      <w:r w:rsidR="009A6393" w:rsidRPr="00647820">
        <w:rPr>
          <w:rFonts w:eastAsia="SimSun"/>
          <w:sz w:val="26"/>
          <w:szCs w:val="26"/>
          <w:lang w:val="ro-RO" w:eastAsia="zh-CN"/>
        </w:rPr>
        <w:t xml:space="preserve"> de aplicare a OUG nr. 195/2002, având drept de acces în zonă </w:t>
      </w:r>
      <w:r w:rsidR="009A6393" w:rsidRPr="00647820">
        <w:rPr>
          <w:rFonts w:cs="Times New Roman"/>
          <w:sz w:val="26"/>
          <w:szCs w:val="26"/>
          <w:lang w:val="ro-RO"/>
        </w:rPr>
        <w:t>doar conducătorii autovehiculelor care locuiesc în acea zona sau prestează servicii publice.</w:t>
      </w:r>
    </w:p>
    <w:p w14:paraId="60470E4A" w14:textId="77777777" w:rsidR="009A6393" w:rsidRPr="00647820" w:rsidRDefault="002F2C0A" w:rsidP="009A6393">
      <w:pPr>
        <w:autoSpaceDE w:val="0"/>
        <w:autoSpaceDN w:val="0"/>
        <w:adjustRightInd w:val="0"/>
        <w:ind w:firstLine="708"/>
        <w:jc w:val="both"/>
        <w:rPr>
          <w:rFonts w:cs="Times New Roman"/>
          <w:i/>
          <w:sz w:val="26"/>
          <w:szCs w:val="26"/>
          <w:lang w:val="ro-RO"/>
        </w:rPr>
      </w:pPr>
      <w:r w:rsidRPr="00647820">
        <w:rPr>
          <w:rFonts w:cs="Times New Roman"/>
          <w:sz w:val="26"/>
          <w:szCs w:val="26"/>
          <w:lang w:val="ro-RO"/>
        </w:rPr>
        <w:t xml:space="preserve"> Potrivit dispozițiilor art.159</w:t>
      </w:r>
      <w:r w:rsidR="009A6393" w:rsidRPr="00647820">
        <w:rPr>
          <w:rFonts w:cs="Times New Roman"/>
          <w:sz w:val="26"/>
          <w:szCs w:val="26"/>
          <w:lang w:val="ro-RO"/>
        </w:rPr>
        <w:t xml:space="preserve"> </w:t>
      </w:r>
      <w:r w:rsidR="009A6393" w:rsidRPr="00647820">
        <w:rPr>
          <w:rFonts w:cs="Times New Roman"/>
          <w:i/>
          <w:sz w:val="26"/>
          <w:szCs w:val="26"/>
          <w:lang w:val="ro-RO"/>
        </w:rPr>
        <w:t>,,În zona pietonală, semnalizată</w:t>
      </w:r>
      <w:r w:rsidRPr="00647820">
        <w:rPr>
          <w:rFonts w:cs="Times New Roman"/>
          <w:i/>
          <w:sz w:val="26"/>
          <w:szCs w:val="26"/>
          <w:lang w:val="ro-RO"/>
        </w:rPr>
        <w:t xml:space="preserve"> ca atare, conducătorul de vehicul poate intra</w:t>
      </w:r>
      <w:r w:rsidR="009A6393" w:rsidRPr="00647820">
        <w:rPr>
          <w:rFonts w:cs="Times New Roman"/>
          <w:i/>
          <w:sz w:val="26"/>
          <w:szCs w:val="26"/>
          <w:lang w:val="ro-RO"/>
        </w:rPr>
        <w:t xml:space="preserve"> numai dacă </w:t>
      </w:r>
      <w:proofErr w:type="spellStart"/>
      <w:r w:rsidR="009A6393" w:rsidRPr="00647820">
        <w:rPr>
          <w:rFonts w:cs="Times New Roman"/>
          <w:i/>
          <w:sz w:val="26"/>
          <w:szCs w:val="26"/>
          <w:lang w:val="ro-RO"/>
        </w:rPr>
        <w:t>locuieşte</w:t>
      </w:r>
      <w:proofErr w:type="spellEnd"/>
      <w:r w:rsidR="009A6393" w:rsidRPr="00647820">
        <w:rPr>
          <w:rFonts w:cs="Times New Roman"/>
          <w:i/>
          <w:sz w:val="26"/>
          <w:szCs w:val="26"/>
          <w:lang w:val="ro-RO"/>
        </w:rPr>
        <w:t xml:space="preserve"> în această zonă</w:t>
      </w:r>
      <w:r w:rsidRPr="00647820">
        <w:rPr>
          <w:rFonts w:cs="Times New Roman"/>
          <w:i/>
          <w:sz w:val="26"/>
          <w:szCs w:val="26"/>
          <w:lang w:val="ro-RO"/>
        </w:rPr>
        <w:t xml:space="preserve"> sau prestează servicii publice "din poarta în poarta" </w:t>
      </w:r>
      <w:proofErr w:type="spellStart"/>
      <w:r w:rsidRPr="00647820">
        <w:rPr>
          <w:rFonts w:cs="Times New Roman"/>
          <w:i/>
          <w:sz w:val="26"/>
          <w:szCs w:val="26"/>
          <w:lang w:val="ro-RO"/>
        </w:rPr>
        <w:t>şi</w:t>
      </w:r>
      <w:proofErr w:type="spellEnd"/>
      <w:r w:rsidRPr="00647820">
        <w:rPr>
          <w:rFonts w:cs="Times New Roman"/>
          <w:i/>
          <w:sz w:val="26"/>
          <w:szCs w:val="26"/>
          <w:lang w:val="ro-RO"/>
        </w:rPr>
        <w:t xml:space="preserve"> nu are alta posibilitate </w:t>
      </w:r>
      <w:r w:rsidR="009A6393" w:rsidRPr="00647820">
        <w:rPr>
          <w:rFonts w:cs="Times New Roman"/>
          <w:i/>
          <w:sz w:val="26"/>
          <w:szCs w:val="26"/>
          <w:lang w:val="ro-RO"/>
        </w:rPr>
        <w:t>de acces. Acesta este obligat să</w:t>
      </w:r>
      <w:r w:rsidRPr="00647820">
        <w:rPr>
          <w:rFonts w:cs="Times New Roman"/>
          <w:i/>
          <w:sz w:val="26"/>
          <w:szCs w:val="26"/>
          <w:lang w:val="ro-RO"/>
        </w:rPr>
        <w:t xml:space="preserve"> circul</w:t>
      </w:r>
      <w:r w:rsidR="009A6393" w:rsidRPr="00647820">
        <w:rPr>
          <w:rFonts w:cs="Times New Roman"/>
          <w:i/>
          <w:sz w:val="26"/>
          <w:szCs w:val="26"/>
          <w:lang w:val="ro-RO"/>
        </w:rPr>
        <w:t>e cu viteza maxima de 5 km/h, să</w:t>
      </w:r>
      <w:r w:rsidRPr="00647820">
        <w:rPr>
          <w:rFonts w:cs="Times New Roman"/>
          <w:i/>
          <w:sz w:val="26"/>
          <w:szCs w:val="26"/>
          <w:lang w:val="ro-RO"/>
        </w:rPr>
        <w:t xml:space="preserve"> nu stânjenească ori sa împiedice </w:t>
      </w:r>
      <w:proofErr w:type="spellStart"/>
      <w:r w:rsidRPr="00647820">
        <w:rPr>
          <w:rFonts w:cs="Times New Roman"/>
          <w:i/>
          <w:sz w:val="26"/>
          <w:szCs w:val="26"/>
          <w:lang w:val="ro-RO"/>
        </w:rPr>
        <w:t>circulaţia</w:t>
      </w:r>
      <w:proofErr w:type="spellEnd"/>
      <w:r w:rsidRPr="00647820">
        <w:rPr>
          <w:rFonts w:cs="Times New Roman"/>
          <w:i/>
          <w:sz w:val="26"/>
          <w:szCs w:val="26"/>
          <w:lang w:val="ro-RO"/>
        </w:rPr>
        <w:t xml:space="preserve"> pietonilor </w:t>
      </w:r>
      <w:proofErr w:type="spellStart"/>
      <w:r w:rsidRPr="00647820">
        <w:rPr>
          <w:rFonts w:cs="Times New Roman"/>
          <w:i/>
          <w:sz w:val="26"/>
          <w:szCs w:val="26"/>
          <w:lang w:val="ro-RO"/>
        </w:rPr>
        <w:t>şi</w:t>
      </w:r>
      <w:proofErr w:type="spellEnd"/>
      <w:r w:rsidRPr="00647820">
        <w:rPr>
          <w:rFonts w:cs="Times New Roman"/>
          <w:i/>
          <w:sz w:val="26"/>
          <w:szCs w:val="26"/>
          <w:lang w:val="ro-RO"/>
        </w:rPr>
        <w:t xml:space="preserve">, dacă este necesar, sa oprească pentru a permite </w:t>
      </w:r>
      <w:proofErr w:type="spellStart"/>
      <w:r w:rsidRPr="00647820">
        <w:rPr>
          <w:rFonts w:cs="Times New Roman"/>
          <w:i/>
          <w:sz w:val="26"/>
          <w:szCs w:val="26"/>
          <w:lang w:val="ro-RO"/>
        </w:rPr>
        <w:t>circulaţia</w:t>
      </w:r>
      <w:proofErr w:type="spellEnd"/>
      <w:r w:rsidRPr="00647820">
        <w:rPr>
          <w:rFonts w:cs="Times New Roman"/>
          <w:i/>
          <w:sz w:val="26"/>
          <w:szCs w:val="26"/>
          <w:lang w:val="ro-RO"/>
        </w:rPr>
        <w:t xml:space="preserve"> acestora</w:t>
      </w:r>
      <w:r w:rsidR="009A6393" w:rsidRPr="00647820">
        <w:rPr>
          <w:rFonts w:cs="Times New Roman"/>
          <w:i/>
          <w:sz w:val="26"/>
          <w:szCs w:val="26"/>
          <w:lang w:val="ro-RO"/>
        </w:rPr>
        <w:t xml:space="preserve">.” </w:t>
      </w:r>
    </w:p>
    <w:p w14:paraId="20FC0440" w14:textId="77777777" w:rsidR="008F156E" w:rsidRPr="00647820" w:rsidRDefault="009A6393" w:rsidP="009A6393">
      <w:pPr>
        <w:autoSpaceDE w:val="0"/>
        <w:autoSpaceDN w:val="0"/>
        <w:adjustRightInd w:val="0"/>
        <w:ind w:firstLine="708"/>
        <w:jc w:val="both"/>
        <w:rPr>
          <w:rFonts w:cs="Times New Roman"/>
          <w:sz w:val="26"/>
          <w:szCs w:val="26"/>
          <w:lang w:val="ro-RO"/>
        </w:rPr>
      </w:pPr>
      <w:r w:rsidRPr="00647820">
        <w:rPr>
          <w:rFonts w:cs="Times New Roman"/>
          <w:sz w:val="26"/>
          <w:szCs w:val="26"/>
          <w:lang w:val="ro-RO"/>
        </w:rPr>
        <w:t>În privința acestor categorii de autovehicule cu drept de acces în zona pietonală, nu sunt stabilite reguli privind staționarea și oprirea. Dacă în privința opririi vehiculele pot opri  în principiu în orice loc care să nu împiedice ori să stânjenească circulația pietonilor, în ce privește staționarea aceasta ar trebui să se realizeze doar în locurile marcate în acest sens de administratorul drumului public și eventual pe o anumită durată de timp stabilită pr</w:t>
      </w:r>
      <w:r w:rsidR="008F156E" w:rsidRPr="00647820">
        <w:rPr>
          <w:rFonts w:cs="Times New Roman"/>
          <w:sz w:val="26"/>
          <w:szCs w:val="26"/>
          <w:lang w:val="ro-RO"/>
        </w:rPr>
        <w:t>in indicator.</w:t>
      </w:r>
    </w:p>
    <w:p w14:paraId="7F3BDD25" w14:textId="6658A6B7" w:rsidR="009A6393" w:rsidRPr="00647820" w:rsidRDefault="008F156E" w:rsidP="009A6393">
      <w:pPr>
        <w:autoSpaceDE w:val="0"/>
        <w:autoSpaceDN w:val="0"/>
        <w:adjustRightInd w:val="0"/>
        <w:ind w:firstLine="708"/>
        <w:jc w:val="both"/>
        <w:rPr>
          <w:rFonts w:cs="Times New Roman"/>
          <w:sz w:val="26"/>
          <w:szCs w:val="26"/>
        </w:rPr>
      </w:pPr>
      <w:r w:rsidRPr="00647820">
        <w:rPr>
          <w:rFonts w:cs="Times New Roman"/>
          <w:sz w:val="26"/>
          <w:szCs w:val="26"/>
          <w:lang w:val="ro-RO"/>
        </w:rPr>
        <w:t xml:space="preserve">Având în vedere că  autoritățile locale se confruntă cu probleme cum este acea a parcării pe spațiile verzi, parcuri și zone pietonale, neexistând posibilitatea legală de ridicare a acestora, întrucât  conform prevederilor OUG nr. 195/2002 măsura tehnică administrativă a ridicării se dispune doar asupra vehiculelor staționate doar pe partea </w:t>
      </w:r>
      <w:r w:rsidRPr="00647820">
        <w:rPr>
          <w:rFonts w:cs="Times New Roman"/>
          <w:sz w:val="26"/>
          <w:szCs w:val="26"/>
          <w:lang w:val="ro-RO"/>
        </w:rPr>
        <w:lastRenderedPageBreak/>
        <w:t xml:space="preserve">carosabilă, </w:t>
      </w:r>
      <w:r w:rsidR="009A6393" w:rsidRPr="00647820">
        <w:rPr>
          <w:rFonts w:cs="Times New Roman"/>
          <w:sz w:val="26"/>
          <w:szCs w:val="26"/>
          <w:lang w:val="ro-RO"/>
        </w:rPr>
        <w:t xml:space="preserve"> </w:t>
      </w:r>
      <w:r w:rsidRPr="00647820">
        <w:rPr>
          <w:rFonts w:cs="Times New Roman"/>
          <w:sz w:val="26"/>
          <w:szCs w:val="26"/>
          <w:lang w:val="ro-RO"/>
        </w:rPr>
        <w:t>prin Legea nr. 273/2020 pentru modificarea și completarea OG 21/2002 privind gospodărirea localităților urbane și rurale, s-a acordat competență poliției locale</w:t>
      </w:r>
      <w:r w:rsidR="00000BAD" w:rsidRPr="00647820">
        <w:rPr>
          <w:rFonts w:cs="Times New Roman"/>
          <w:sz w:val="26"/>
          <w:szCs w:val="26"/>
          <w:lang w:val="ro-RO"/>
        </w:rPr>
        <w:t xml:space="preserve"> (art. 24 ^2)</w:t>
      </w:r>
      <w:r w:rsidRPr="00647820">
        <w:rPr>
          <w:rFonts w:cs="Times New Roman"/>
          <w:sz w:val="26"/>
          <w:szCs w:val="26"/>
          <w:lang w:val="ro-RO"/>
        </w:rPr>
        <w:t xml:space="preserve"> de a dispune</w:t>
      </w:r>
      <w:r w:rsidR="00000BAD" w:rsidRPr="00647820">
        <w:rPr>
          <w:rFonts w:cs="Times New Roman"/>
          <w:sz w:val="26"/>
          <w:szCs w:val="26"/>
          <w:lang w:val="ro-RO"/>
        </w:rPr>
        <w:t xml:space="preserve"> măsura tehnică-administrativă a </w:t>
      </w:r>
      <w:r w:rsidRPr="00647820">
        <w:rPr>
          <w:rFonts w:cs="Times New Roman"/>
          <w:sz w:val="26"/>
          <w:szCs w:val="26"/>
          <w:lang w:val="ro-RO"/>
        </w:rPr>
        <w:t>ridic</w:t>
      </w:r>
      <w:r w:rsidR="00D823C5">
        <w:rPr>
          <w:rFonts w:cs="Times New Roman"/>
          <w:sz w:val="26"/>
          <w:szCs w:val="26"/>
          <w:lang w:val="ro-RO"/>
        </w:rPr>
        <w:t>ă</w:t>
      </w:r>
      <w:r w:rsidRPr="00647820">
        <w:rPr>
          <w:rFonts w:cs="Times New Roman"/>
          <w:sz w:val="26"/>
          <w:szCs w:val="26"/>
          <w:lang w:val="ro-RO"/>
        </w:rPr>
        <w:t>r</w:t>
      </w:r>
      <w:r w:rsidR="00000BAD" w:rsidRPr="00647820">
        <w:rPr>
          <w:rFonts w:cs="Times New Roman"/>
          <w:sz w:val="26"/>
          <w:szCs w:val="26"/>
          <w:lang w:val="ro-RO"/>
        </w:rPr>
        <w:t>ii</w:t>
      </w:r>
      <w:r w:rsidRPr="00647820">
        <w:rPr>
          <w:rFonts w:cs="Times New Roman"/>
          <w:sz w:val="26"/>
          <w:szCs w:val="26"/>
          <w:lang w:val="ro-RO"/>
        </w:rPr>
        <w:t xml:space="preserve"> vehiculelor </w:t>
      </w:r>
      <w:proofErr w:type="spellStart"/>
      <w:r w:rsidR="00000BAD" w:rsidRPr="00647820">
        <w:rPr>
          <w:rFonts w:cs="Times New Roman"/>
          <w:sz w:val="26"/>
          <w:szCs w:val="26"/>
        </w:rPr>
        <w:t>dacă</w:t>
      </w:r>
      <w:proofErr w:type="spellEnd"/>
      <w:r w:rsidR="00000BAD" w:rsidRPr="00647820">
        <w:rPr>
          <w:rFonts w:cs="Times New Roman"/>
          <w:sz w:val="26"/>
          <w:szCs w:val="26"/>
        </w:rPr>
        <w:t xml:space="preserve"> un </w:t>
      </w:r>
      <w:proofErr w:type="spellStart"/>
      <w:r w:rsidR="00000BAD" w:rsidRPr="00647820">
        <w:rPr>
          <w:rFonts w:cs="Times New Roman"/>
          <w:sz w:val="26"/>
          <w:szCs w:val="26"/>
        </w:rPr>
        <w:t>vehicul</w:t>
      </w:r>
      <w:proofErr w:type="spellEnd"/>
      <w:r w:rsidR="00000BAD" w:rsidRPr="00647820">
        <w:rPr>
          <w:rFonts w:cs="Times New Roman"/>
          <w:sz w:val="26"/>
          <w:szCs w:val="26"/>
        </w:rPr>
        <w:t xml:space="preserve"> </w:t>
      </w:r>
      <w:proofErr w:type="spellStart"/>
      <w:r w:rsidR="00000BAD" w:rsidRPr="00647820">
        <w:rPr>
          <w:rFonts w:cs="Times New Roman"/>
          <w:sz w:val="26"/>
          <w:szCs w:val="26"/>
        </w:rPr>
        <w:t>staţionează</w:t>
      </w:r>
      <w:proofErr w:type="spellEnd"/>
      <w:r w:rsidR="00000BAD" w:rsidRPr="00647820">
        <w:rPr>
          <w:rFonts w:cs="Times New Roman"/>
          <w:sz w:val="26"/>
          <w:szCs w:val="26"/>
        </w:rPr>
        <w:t xml:space="preserve"> pe </w:t>
      </w:r>
      <w:proofErr w:type="spellStart"/>
      <w:r w:rsidR="00000BAD" w:rsidRPr="00647820">
        <w:rPr>
          <w:rFonts w:cs="Times New Roman"/>
          <w:sz w:val="26"/>
          <w:szCs w:val="26"/>
        </w:rPr>
        <w:t>domeniul</w:t>
      </w:r>
      <w:proofErr w:type="spellEnd"/>
      <w:r w:rsidR="00000BAD" w:rsidRPr="00647820">
        <w:rPr>
          <w:rFonts w:cs="Times New Roman"/>
          <w:sz w:val="26"/>
          <w:szCs w:val="26"/>
        </w:rPr>
        <w:t xml:space="preserve"> public, </w:t>
      </w:r>
      <w:proofErr w:type="spellStart"/>
      <w:r w:rsidR="00000BAD" w:rsidRPr="00647820">
        <w:rPr>
          <w:rFonts w:cs="Times New Roman"/>
          <w:sz w:val="26"/>
          <w:szCs w:val="26"/>
        </w:rPr>
        <w:t>în</w:t>
      </w:r>
      <w:proofErr w:type="spellEnd"/>
      <w:r w:rsidR="00000BAD" w:rsidRPr="00647820">
        <w:rPr>
          <w:rFonts w:cs="Times New Roman"/>
          <w:sz w:val="26"/>
          <w:szCs w:val="26"/>
        </w:rPr>
        <w:t xml:space="preserve"> </w:t>
      </w:r>
      <w:proofErr w:type="spellStart"/>
      <w:r w:rsidR="00000BAD" w:rsidRPr="00647820">
        <w:rPr>
          <w:rFonts w:cs="Times New Roman"/>
          <w:sz w:val="26"/>
          <w:szCs w:val="26"/>
        </w:rPr>
        <w:t>alte</w:t>
      </w:r>
      <w:proofErr w:type="spellEnd"/>
      <w:r w:rsidR="00000BAD" w:rsidRPr="00647820">
        <w:rPr>
          <w:rFonts w:cs="Times New Roman"/>
          <w:sz w:val="26"/>
          <w:szCs w:val="26"/>
        </w:rPr>
        <w:t xml:space="preserve"> </w:t>
      </w:r>
      <w:proofErr w:type="spellStart"/>
      <w:r w:rsidR="00000BAD" w:rsidRPr="00647820">
        <w:rPr>
          <w:rFonts w:cs="Times New Roman"/>
          <w:sz w:val="26"/>
          <w:szCs w:val="26"/>
        </w:rPr>
        <w:t>locuri</w:t>
      </w:r>
      <w:proofErr w:type="spellEnd"/>
      <w:r w:rsidR="00000BAD" w:rsidRPr="00647820">
        <w:rPr>
          <w:rFonts w:cs="Times New Roman"/>
          <w:sz w:val="26"/>
          <w:szCs w:val="26"/>
        </w:rPr>
        <w:t xml:space="preserve"> </w:t>
      </w:r>
      <w:proofErr w:type="spellStart"/>
      <w:r w:rsidR="00000BAD" w:rsidRPr="00647820">
        <w:rPr>
          <w:rFonts w:cs="Times New Roman"/>
          <w:sz w:val="26"/>
          <w:szCs w:val="26"/>
        </w:rPr>
        <w:t>decât</w:t>
      </w:r>
      <w:proofErr w:type="spellEnd"/>
      <w:r w:rsidR="00000BAD" w:rsidRPr="00647820">
        <w:rPr>
          <w:rFonts w:cs="Times New Roman"/>
          <w:sz w:val="26"/>
          <w:szCs w:val="26"/>
        </w:rPr>
        <w:t xml:space="preserve"> </w:t>
      </w:r>
      <w:proofErr w:type="spellStart"/>
      <w:r w:rsidR="00000BAD" w:rsidRPr="00647820">
        <w:rPr>
          <w:rFonts w:cs="Times New Roman"/>
          <w:sz w:val="26"/>
          <w:szCs w:val="26"/>
        </w:rPr>
        <w:t>drumul</w:t>
      </w:r>
      <w:proofErr w:type="spellEnd"/>
      <w:r w:rsidR="00000BAD" w:rsidRPr="00647820">
        <w:rPr>
          <w:rFonts w:cs="Times New Roman"/>
          <w:sz w:val="26"/>
          <w:szCs w:val="26"/>
        </w:rPr>
        <w:t xml:space="preserve"> public.</w:t>
      </w:r>
    </w:p>
    <w:p w14:paraId="369FC2BD" w14:textId="77777777" w:rsidR="00BE50FA" w:rsidRPr="00647820" w:rsidRDefault="00BE50FA" w:rsidP="009A6393">
      <w:pPr>
        <w:autoSpaceDE w:val="0"/>
        <w:autoSpaceDN w:val="0"/>
        <w:adjustRightInd w:val="0"/>
        <w:ind w:firstLine="708"/>
        <w:jc w:val="both"/>
        <w:rPr>
          <w:rFonts w:cs="Times New Roman"/>
          <w:sz w:val="26"/>
          <w:szCs w:val="26"/>
          <w:lang w:val="ro-RO"/>
        </w:rPr>
      </w:pPr>
      <w:r w:rsidRPr="00647820">
        <w:rPr>
          <w:rFonts w:cs="Times New Roman"/>
          <w:sz w:val="26"/>
          <w:szCs w:val="26"/>
          <w:lang w:val="ro-RO"/>
        </w:rPr>
        <w:t xml:space="preserve">În actuala reglementare art. 28 alin. 1 lit. f) interzice oprirea și staționarea vehiculelor în </w:t>
      </w:r>
      <w:proofErr w:type="spellStart"/>
      <w:r w:rsidRPr="00647820">
        <w:rPr>
          <w:rFonts w:cs="Times New Roman"/>
          <w:sz w:val="26"/>
          <w:szCs w:val="26"/>
          <w:lang w:val="ro-RO"/>
        </w:rPr>
        <w:t>în</w:t>
      </w:r>
      <w:proofErr w:type="spellEnd"/>
      <w:r w:rsidRPr="00647820">
        <w:rPr>
          <w:rFonts w:cs="Times New Roman"/>
          <w:sz w:val="26"/>
          <w:szCs w:val="26"/>
          <w:lang w:val="ro-RO"/>
        </w:rPr>
        <w:t xml:space="preserve"> anumite zone necuprinzând </w:t>
      </w:r>
      <w:r w:rsidR="004262C6">
        <w:rPr>
          <w:rFonts w:cs="Times New Roman"/>
          <w:sz w:val="26"/>
          <w:szCs w:val="26"/>
          <w:lang w:val="ro-RO"/>
        </w:rPr>
        <w:t xml:space="preserve">toate zonele pietonale din </w:t>
      </w:r>
      <w:r w:rsidRPr="00647820">
        <w:rPr>
          <w:rFonts w:cs="Times New Roman"/>
          <w:sz w:val="26"/>
          <w:szCs w:val="26"/>
          <w:lang w:val="ro-RO"/>
        </w:rPr>
        <w:t>municipiului Timișoara.</w:t>
      </w:r>
    </w:p>
    <w:p w14:paraId="29FE8E86" w14:textId="77777777" w:rsidR="00A63FC7" w:rsidRPr="00647820" w:rsidRDefault="00BE50FA" w:rsidP="00647820">
      <w:pPr>
        <w:autoSpaceDE w:val="0"/>
        <w:autoSpaceDN w:val="0"/>
        <w:adjustRightInd w:val="0"/>
        <w:ind w:firstLine="708"/>
        <w:jc w:val="both"/>
        <w:rPr>
          <w:rFonts w:cs="Times New Roman"/>
          <w:sz w:val="26"/>
          <w:szCs w:val="26"/>
          <w:lang w:val="ro-RO"/>
        </w:rPr>
      </w:pPr>
      <w:r w:rsidRPr="00647820">
        <w:rPr>
          <w:rFonts w:cs="Times New Roman"/>
          <w:sz w:val="26"/>
          <w:szCs w:val="26"/>
          <w:lang w:val="ro-RO"/>
        </w:rPr>
        <w:t>Prin urmare, se impune modificarea acestui articol</w:t>
      </w:r>
      <w:r w:rsidR="00647820">
        <w:rPr>
          <w:rFonts w:cs="Times New Roman"/>
          <w:sz w:val="26"/>
          <w:szCs w:val="26"/>
          <w:lang w:val="ro-RO"/>
        </w:rPr>
        <w:t>, pentru a fi aplicabil pentru toate zonele pietonale din municipiul Timișoara</w:t>
      </w:r>
      <w:r w:rsidR="005A58F9">
        <w:rPr>
          <w:rFonts w:cs="Times New Roman"/>
          <w:sz w:val="26"/>
          <w:szCs w:val="26"/>
          <w:lang w:val="ro-RO"/>
        </w:rPr>
        <w:t xml:space="preserve">, respectiv </w:t>
      </w:r>
      <w:r w:rsidR="00647820">
        <w:rPr>
          <w:rFonts w:cs="Times New Roman"/>
          <w:sz w:val="26"/>
          <w:szCs w:val="26"/>
          <w:lang w:val="ro-RO"/>
        </w:rPr>
        <w:t>să se interzică</w:t>
      </w:r>
      <w:r w:rsidRPr="00647820">
        <w:rPr>
          <w:rFonts w:cs="Times New Roman"/>
          <w:sz w:val="26"/>
          <w:szCs w:val="26"/>
          <w:lang w:val="ro-RO"/>
        </w:rPr>
        <w:t xml:space="preserve"> staționarea în afara spațiilor marcate în acest sens de administratorului domeniului public.  De asemenea, este necesar a fi reglementat</w:t>
      </w:r>
      <w:r w:rsidR="004262C6">
        <w:rPr>
          <w:rFonts w:cs="Times New Roman"/>
          <w:sz w:val="26"/>
          <w:szCs w:val="26"/>
          <w:lang w:val="ro-RO"/>
        </w:rPr>
        <w:t>ă</w:t>
      </w:r>
      <w:r w:rsidRPr="00647820">
        <w:rPr>
          <w:rFonts w:cs="Times New Roman"/>
          <w:sz w:val="26"/>
          <w:szCs w:val="26"/>
          <w:lang w:val="ro-RO"/>
        </w:rPr>
        <w:t xml:space="preserve"> măsura </w:t>
      </w:r>
      <w:proofErr w:type="spellStart"/>
      <w:r w:rsidRPr="00647820">
        <w:rPr>
          <w:rFonts w:cs="Times New Roman"/>
          <w:sz w:val="26"/>
          <w:szCs w:val="26"/>
          <w:lang w:val="ro-RO"/>
        </w:rPr>
        <w:t>tehnico</w:t>
      </w:r>
      <w:proofErr w:type="spellEnd"/>
      <w:r w:rsidRPr="00647820">
        <w:rPr>
          <w:rFonts w:cs="Times New Roman"/>
          <w:sz w:val="26"/>
          <w:szCs w:val="26"/>
          <w:lang w:val="ro-RO"/>
        </w:rPr>
        <w:t xml:space="preserve">-administrativă </w:t>
      </w:r>
      <w:r w:rsidR="004262C6">
        <w:rPr>
          <w:rFonts w:cs="Times New Roman"/>
          <w:sz w:val="26"/>
          <w:szCs w:val="26"/>
          <w:lang w:val="ro-RO"/>
        </w:rPr>
        <w:t xml:space="preserve">de ridicare a vehiculelor </w:t>
      </w:r>
      <w:r w:rsidRPr="00647820">
        <w:rPr>
          <w:rFonts w:cs="Times New Roman"/>
          <w:sz w:val="26"/>
          <w:szCs w:val="26"/>
          <w:lang w:val="ro-RO"/>
        </w:rPr>
        <w:t>conform OG 21/2002.</w:t>
      </w:r>
    </w:p>
    <w:p w14:paraId="25AE778F" w14:textId="16192AB5" w:rsidR="00AC4F16" w:rsidRDefault="0032694C" w:rsidP="00AC4F16">
      <w:pPr>
        <w:autoSpaceDE w:val="0"/>
        <w:autoSpaceDN w:val="0"/>
        <w:adjustRightInd w:val="0"/>
        <w:spacing w:line="240" w:lineRule="atLeast"/>
        <w:ind w:firstLine="720"/>
        <w:jc w:val="both"/>
        <w:rPr>
          <w:rFonts w:eastAsiaTheme="minorEastAsia" w:cs="Times New Roman"/>
          <w:bCs/>
          <w:i/>
          <w:color w:val="000000"/>
          <w:sz w:val="26"/>
          <w:szCs w:val="26"/>
          <w:lang w:val="ro-RO"/>
        </w:rPr>
      </w:pPr>
      <w:r w:rsidRPr="00647820">
        <w:rPr>
          <w:rFonts w:cs="Times New Roman"/>
          <w:sz w:val="26"/>
          <w:szCs w:val="26"/>
          <w:lang w:val="ro-RO"/>
        </w:rPr>
        <w:t xml:space="preserve"> O altă modificare vizează introducerea </w:t>
      </w:r>
      <w:r w:rsidR="00AC4F16">
        <w:rPr>
          <w:rFonts w:cs="Times New Roman"/>
          <w:sz w:val="26"/>
          <w:szCs w:val="26"/>
          <w:lang w:val="ro-RO"/>
        </w:rPr>
        <w:t xml:space="preserve"> literei o</w:t>
      </w:r>
      <w:r w:rsidRPr="00647820">
        <w:rPr>
          <w:rFonts w:cs="Times New Roman"/>
          <w:sz w:val="26"/>
          <w:szCs w:val="26"/>
          <w:lang w:val="ro-RO"/>
        </w:rPr>
        <w:t xml:space="preserve">) </w:t>
      </w:r>
      <w:r w:rsidR="00AC4F16">
        <w:rPr>
          <w:rFonts w:cs="Times New Roman"/>
          <w:sz w:val="26"/>
          <w:szCs w:val="26"/>
          <w:lang w:val="ro-RO"/>
        </w:rPr>
        <w:t>în cuprinsul</w:t>
      </w:r>
      <w:r w:rsidRPr="00647820">
        <w:rPr>
          <w:rFonts w:cs="Times New Roman"/>
          <w:sz w:val="26"/>
          <w:szCs w:val="26"/>
          <w:lang w:val="ro-RO"/>
        </w:rPr>
        <w:t xml:space="preserve"> art. 28 alin. 1 </w:t>
      </w:r>
      <w:r w:rsidR="00AC4F16">
        <w:rPr>
          <w:rFonts w:cs="Times New Roman"/>
          <w:sz w:val="26"/>
          <w:szCs w:val="26"/>
          <w:lang w:val="ro-RO"/>
        </w:rPr>
        <w:t>care va avea următorul conținut:</w:t>
      </w:r>
      <w:r w:rsidR="00AC4F16" w:rsidRPr="00AC4F16">
        <w:rPr>
          <w:rFonts w:eastAsiaTheme="minorEastAsia" w:cs="Times New Roman"/>
          <w:bCs/>
          <w:color w:val="000000"/>
          <w:sz w:val="26"/>
          <w:szCs w:val="26"/>
          <w:lang w:val="ro-RO"/>
        </w:rPr>
        <w:t xml:space="preserve"> </w:t>
      </w:r>
      <w:r w:rsidR="00AC4F16" w:rsidRPr="00AC4F16">
        <w:rPr>
          <w:rFonts w:eastAsiaTheme="minorEastAsia" w:cs="Times New Roman"/>
          <w:bCs/>
          <w:i/>
          <w:color w:val="000000"/>
          <w:sz w:val="26"/>
          <w:szCs w:val="26"/>
          <w:lang w:val="ro-RO"/>
        </w:rPr>
        <w:t>,,Oprirea și staționarea vehiculelor pe scuaruri, insule de dirijare a circulației sau pe alte amenajări rutiere</w:t>
      </w:r>
      <w:r w:rsidR="0075475A">
        <w:rPr>
          <w:rFonts w:eastAsiaTheme="minorEastAsia" w:cs="Times New Roman"/>
          <w:bCs/>
          <w:i/>
          <w:color w:val="000000"/>
          <w:sz w:val="26"/>
          <w:szCs w:val="26"/>
          <w:lang w:val="ro-RO"/>
        </w:rPr>
        <w:t xml:space="preserve"> care nu sunt destinate opririi și staționării vehiculelor</w:t>
      </w:r>
      <w:r w:rsidR="00AC4F16" w:rsidRPr="00AC4F16">
        <w:rPr>
          <w:rFonts w:eastAsiaTheme="minorEastAsia" w:cs="Times New Roman"/>
          <w:bCs/>
          <w:i/>
          <w:color w:val="000000"/>
          <w:sz w:val="26"/>
          <w:szCs w:val="26"/>
          <w:lang w:val="ro-RO"/>
        </w:rPr>
        <w:t>.”</w:t>
      </w:r>
    </w:p>
    <w:p w14:paraId="312D6A5D" w14:textId="77777777" w:rsidR="007515E4" w:rsidRPr="007515E4" w:rsidRDefault="007515E4" w:rsidP="007515E4">
      <w:pPr>
        <w:autoSpaceDE w:val="0"/>
        <w:autoSpaceDN w:val="0"/>
        <w:adjustRightInd w:val="0"/>
        <w:spacing w:line="240" w:lineRule="atLeast"/>
        <w:ind w:firstLine="720"/>
        <w:jc w:val="both"/>
        <w:rPr>
          <w:rFonts w:eastAsia="Times New Roman" w:cs="Times New Roman"/>
          <w:color w:val="000000"/>
          <w:sz w:val="26"/>
          <w:szCs w:val="26"/>
          <w:lang w:val="ro-RO"/>
        </w:rPr>
      </w:pPr>
      <w:r>
        <w:rPr>
          <w:rFonts w:eastAsiaTheme="minorEastAsia" w:cs="Times New Roman"/>
          <w:bCs/>
          <w:color w:val="000000"/>
          <w:sz w:val="26"/>
          <w:szCs w:val="26"/>
          <w:lang w:val="ro-RO"/>
        </w:rPr>
        <w:t xml:space="preserve">De asemenea, </w:t>
      </w:r>
      <w:r w:rsidRPr="007515E4">
        <w:rPr>
          <w:rFonts w:eastAsia="Times New Roman" w:cs="Times New Roman"/>
          <w:color w:val="000000"/>
          <w:sz w:val="26"/>
          <w:szCs w:val="26"/>
          <w:lang w:val="ro-RO"/>
        </w:rPr>
        <w:t xml:space="preserve"> art. 28 alin. 2 se completează astfel: ,,art. 28 lit. o</w:t>
      </w:r>
      <w:r w:rsidR="00F903A7">
        <w:rPr>
          <w:rFonts w:eastAsia="Times New Roman" w:cs="Times New Roman"/>
          <w:color w:val="000000"/>
          <w:sz w:val="26"/>
          <w:szCs w:val="26"/>
          <w:lang w:val="ro-RO"/>
        </w:rPr>
        <w:t>)</w:t>
      </w:r>
      <w:r w:rsidRPr="007515E4">
        <w:rPr>
          <w:rFonts w:eastAsia="Times New Roman" w:cs="Times New Roman"/>
          <w:color w:val="000000"/>
          <w:sz w:val="26"/>
          <w:szCs w:val="26"/>
          <w:lang w:val="ro-RO"/>
        </w:rPr>
        <w:t xml:space="preserve"> este cuprinsă între 600-1200 lei pentru persoanele fizice și  1500–2000 lei pentru persoanele juridice.”</w:t>
      </w:r>
    </w:p>
    <w:p w14:paraId="36563B37" w14:textId="77777777" w:rsidR="0032694C" w:rsidRPr="00647820" w:rsidRDefault="0032694C" w:rsidP="00EA7094">
      <w:pPr>
        <w:autoSpaceDE w:val="0"/>
        <w:autoSpaceDN w:val="0"/>
        <w:adjustRightInd w:val="0"/>
        <w:jc w:val="both"/>
        <w:rPr>
          <w:rFonts w:cs="Times New Roman"/>
          <w:sz w:val="26"/>
          <w:szCs w:val="26"/>
          <w:lang w:val="ro-RO"/>
        </w:rPr>
      </w:pPr>
    </w:p>
    <w:p w14:paraId="252A871F" w14:textId="77777777" w:rsidR="00730C67" w:rsidRPr="00647820" w:rsidRDefault="00730C67" w:rsidP="009A6393">
      <w:pPr>
        <w:autoSpaceDE w:val="0"/>
        <w:autoSpaceDN w:val="0"/>
        <w:adjustRightInd w:val="0"/>
        <w:ind w:firstLine="708"/>
        <w:jc w:val="both"/>
        <w:rPr>
          <w:rFonts w:cs="Times New Roman"/>
          <w:sz w:val="26"/>
          <w:szCs w:val="26"/>
          <w:lang w:val="ro-RO"/>
        </w:rPr>
      </w:pPr>
      <w:r w:rsidRPr="00647820">
        <w:rPr>
          <w:rFonts w:cs="Times New Roman"/>
          <w:sz w:val="26"/>
          <w:szCs w:val="26"/>
          <w:lang w:val="ro-RO"/>
        </w:rPr>
        <w:t>Totodată, propunem revocarea literelor l) și m) d</w:t>
      </w:r>
      <w:r w:rsidR="003B5E5B" w:rsidRPr="00647820">
        <w:rPr>
          <w:rFonts w:cs="Times New Roman"/>
          <w:sz w:val="26"/>
          <w:szCs w:val="26"/>
          <w:lang w:val="ro-RO"/>
        </w:rPr>
        <w:t>in cuprinsul art. 28 alin. 1 avâ</w:t>
      </w:r>
      <w:r w:rsidRPr="00647820">
        <w:rPr>
          <w:rFonts w:cs="Times New Roman"/>
          <w:sz w:val="26"/>
          <w:szCs w:val="26"/>
          <w:lang w:val="ro-RO"/>
        </w:rPr>
        <w:t>nd în vedere hotărârile judecătorești definitive prin care s-a constatat</w:t>
      </w:r>
      <w:r w:rsidR="003B5E5B" w:rsidRPr="00647820">
        <w:rPr>
          <w:rFonts w:cs="Times New Roman"/>
          <w:sz w:val="26"/>
          <w:szCs w:val="26"/>
          <w:lang w:val="ro-RO"/>
        </w:rPr>
        <w:t xml:space="preserve"> nelegalitatea</w:t>
      </w:r>
      <w:r w:rsidRPr="00647820">
        <w:rPr>
          <w:rFonts w:cs="Times New Roman"/>
          <w:sz w:val="26"/>
          <w:szCs w:val="26"/>
          <w:lang w:val="ro-RO"/>
        </w:rPr>
        <w:t xml:space="preserve"> </w:t>
      </w:r>
      <w:r w:rsidR="003B5E5B" w:rsidRPr="00647820">
        <w:rPr>
          <w:rFonts w:cs="Times New Roman"/>
          <w:sz w:val="26"/>
          <w:szCs w:val="26"/>
          <w:lang w:val="ro-RO"/>
        </w:rPr>
        <w:t xml:space="preserve">literei l), respectiv </w:t>
      </w:r>
      <w:r w:rsidRPr="00647820">
        <w:rPr>
          <w:rFonts w:cs="Times New Roman"/>
          <w:sz w:val="26"/>
          <w:szCs w:val="26"/>
          <w:lang w:val="ro-RO"/>
        </w:rPr>
        <w:t xml:space="preserve">nulitatea absolută a </w:t>
      </w:r>
      <w:r w:rsidR="003B5E5B" w:rsidRPr="00647820">
        <w:rPr>
          <w:rFonts w:cs="Times New Roman"/>
          <w:sz w:val="26"/>
          <w:szCs w:val="26"/>
          <w:lang w:val="ro-RO"/>
        </w:rPr>
        <w:t>literei m)</w:t>
      </w:r>
      <w:r w:rsidRPr="00647820">
        <w:rPr>
          <w:rFonts w:cs="Times New Roman"/>
          <w:sz w:val="26"/>
          <w:szCs w:val="26"/>
          <w:lang w:val="ro-RO"/>
        </w:rPr>
        <w:t>.</w:t>
      </w:r>
    </w:p>
    <w:p w14:paraId="6B8E7771" w14:textId="77777777" w:rsidR="00180F51" w:rsidRPr="00647820" w:rsidRDefault="00180F51" w:rsidP="002E0AB1">
      <w:pPr>
        <w:autoSpaceDE w:val="0"/>
        <w:autoSpaceDN w:val="0"/>
        <w:adjustRightInd w:val="0"/>
        <w:jc w:val="both"/>
        <w:rPr>
          <w:rFonts w:eastAsia="SimSun"/>
          <w:sz w:val="26"/>
          <w:szCs w:val="26"/>
          <w:lang w:val="ro-RO" w:eastAsia="zh-CN"/>
        </w:rPr>
      </w:pPr>
    </w:p>
    <w:p w14:paraId="53891952" w14:textId="77777777" w:rsidR="00180F51" w:rsidRPr="00647820" w:rsidRDefault="00180F51" w:rsidP="00A63FC7">
      <w:pPr>
        <w:pStyle w:val="Default"/>
        <w:ind w:firstLine="720"/>
        <w:jc w:val="both"/>
        <w:rPr>
          <w:sz w:val="26"/>
          <w:szCs w:val="26"/>
          <w:lang w:val="ro-RO"/>
        </w:rPr>
      </w:pPr>
      <w:r w:rsidRPr="00647820">
        <w:rPr>
          <w:sz w:val="26"/>
          <w:szCs w:val="26"/>
          <w:lang w:val="ro-RO"/>
        </w:rPr>
        <w:t xml:space="preserve">Având în vedere considerentele expuse mai sus, propunem aprobarea Hotărârii Consiliului Local </w:t>
      </w:r>
      <w:r w:rsidRPr="00647820">
        <w:rPr>
          <w:b/>
          <w:sz w:val="26"/>
          <w:szCs w:val="26"/>
          <w:lang w:val="ro-RO"/>
        </w:rPr>
        <w:t xml:space="preserve">pentru </w:t>
      </w:r>
      <w:r w:rsidR="002E0AB1" w:rsidRPr="00647820">
        <w:rPr>
          <w:rFonts w:eastAsiaTheme="minorEastAsia"/>
          <w:b/>
          <w:bCs/>
          <w:sz w:val="26"/>
          <w:szCs w:val="26"/>
          <w:lang w:val="ro-RO"/>
        </w:rPr>
        <w:t>modificarea</w:t>
      </w:r>
      <w:r w:rsidR="00000E0F" w:rsidRPr="00647820">
        <w:rPr>
          <w:rFonts w:eastAsiaTheme="minorEastAsia"/>
          <w:b/>
          <w:bCs/>
          <w:sz w:val="26"/>
          <w:szCs w:val="26"/>
          <w:lang w:val="ro-RO"/>
        </w:rPr>
        <w:t xml:space="preserve"> și completarea</w:t>
      </w:r>
      <w:r w:rsidRPr="00647820">
        <w:rPr>
          <w:rFonts w:eastAsiaTheme="minorEastAsia"/>
          <w:b/>
          <w:bCs/>
          <w:sz w:val="26"/>
          <w:szCs w:val="26"/>
          <w:lang w:val="ro-RO"/>
        </w:rPr>
        <w:t xml:space="preserve"> Anexei la Hotărârea Consiliului Local al Municipiului Timișoara nr. 371/30.10.2007 privind constatarea și sancționarea contravențiilor pe te</w:t>
      </w:r>
      <w:r w:rsidR="00A63FC7" w:rsidRPr="00647820">
        <w:rPr>
          <w:rFonts w:eastAsiaTheme="minorEastAsia"/>
          <w:b/>
          <w:bCs/>
          <w:sz w:val="26"/>
          <w:szCs w:val="26"/>
          <w:lang w:val="ro-RO"/>
        </w:rPr>
        <w:t>ritoriul Municipiului Timișoara.</w:t>
      </w:r>
    </w:p>
    <w:p w14:paraId="4D9D2E96" w14:textId="77777777" w:rsidR="00180F51" w:rsidRPr="00647820" w:rsidRDefault="00180F51" w:rsidP="00180F51">
      <w:pPr>
        <w:autoSpaceDE w:val="0"/>
        <w:autoSpaceDN w:val="0"/>
        <w:adjustRightInd w:val="0"/>
        <w:spacing w:line="240" w:lineRule="atLeast"/>
        <w:ind w:firstLine="720"/>
        <w:rPr>
          <w:sz w:val="26"/>
          <w:szCs w:val="26"/>
          <w:lang w:val="ro-RO"/>
        </w:rPr>
      </w:pPr>
    </w:p>
    <w:p w14:paraId="22111B7E" w14:textId="77777777" w:rsidR="00180F51" w:rsidRPr="00647820" w:rsidRDefault="00180F51" w:rsidP="00180F51">
      <w:pPr>
        <w:autoSpaceDE w:val="0"/>
        <w:autoSpaceDN w:val="0"/>
        <w:adjustRightInd w:val="0"/>
        <w:spacing w:after="200" w:line="240" w:lineRule="atLeast"/>
        <w:ind w:left="720"/>
        <w:contextualSpacing/>
        <w:jc w:val="both"/>
        <w:rPr>
          <w:rFonts w:eastAsiaTheme="minorEastAsia" w:cs="Times New Roman"/>
          <w:sz w:val="26"/>
          <w:szCs w:val="26"/>
          <w:lang w:val="ro-RO"/>
        </w:rPr>
      </w:pPr>
    </w:p>
    <w:p w14:paraId="055872F0" w14:textId="77777777" w:rsidR="00180F51" w:rsidRPr="00647820" w:rsidRDefault="00180F51" w:rsidP="00180F51">
      <w:pPr>
        <w:spacing w:after="200"/>
        <w:contextualSpacing/>
        <w:jc w:val="both"/>
        <w:rPr>
          <w:rFonts w:eastAsiaTheme="minorEastAsia" w:cs="Times New Roman"/>
          <w:b/>
          <w:sz w:val="26"/>
          <w:szCs w:val="26"/>
          <w:lang w:val="ro-RO"/>
        </w:rPr>
      </w:pPr>
    </w:p>
    <w:p w14:paraId="2D3E2393" w14:textId="77777777" w:rsidR="00180F51" w:rsidRPr="00647820" w:rsidRDefault="00180F51" w:rsidP="00180F51">
      <w:pPr>
        <w:autoSpaceDE w:val="0"/>
        <w:autoSpaceDN w:val="0"/>
        <w:adjustRightInd w:val="0"/>
        <w:spacing w:line="240" w:lineRule="atLeast"/>
        <w:rPr>
          <w:rStyle w:val="rezumat1"/>
          <w:b/>
          <w:sz w:val="26"/>
          <w:szCs w:val="26"/>
          <w:lang w:val="ro-RO"/>
        </w:rPr>
      </w:pPr>
      <w:r w:rsidRPr="00647820">
        <w:rPr>
          <w:rStyle w:val="rezumat1"/>
          <w:b/>
          <w:sz w:val="26"/>
          <w:szCs w:val="26"/>
          <w:lang w:val="ro-RO"/>
        </w:rPr>
        <w:t xml:space="preserve">                  DIRECTOR EXECUTIV</w:t>
      </w:r>
    </w:p>
    <w:p w14:paraId="43E795B2" w14:textId="77777777" w:rsidR="00180F51" w:rsidRPr="00647820" w:rsidRDefault="00180F51" w:rsidP="00180F51">
      <w:pPr>
        <w:autoSpaceDE w:val="0"/>
        <w:autoSpaceDN w:val="0"/>
        <w:adjustRightInd w:val="0"/>
        <w:spacing w:line="240" w:lineRule="atLeast"/>
        <w:rPr>
          <w:rStyle w:val="rezumat1"/>
          <w:b/>
          <w:sz w:val="26"/>
          <w:szCs w:val="26"/>
          <w:lang w:val="ro-RO"/>
        </w:rPr>
      </w:pPr>
      <w:r w:rsidRPr="00647820">
        <w:rPr>
          <w:rStyle w:val="rezumat1"/>
          <w:b/>
          <w:sz w:val="26"/>
          <w:szCs w:val="26"/>
          <w:lang w:val="ro-RO"/>
        </w:rPr>
        <w:t>Jr. DUMITRU DOMĂȘNEAN - URECHIATU</w:t>
      </w:r>
    </w:p>
    <w:p w14:paraId="26669898" w14:textId="77777777" w:rsidR="00180F51" w:rsidRPr="00647820" w:rsidRDefault="00180F51" w:rsidP="00180F51">
      <w:pPr>
        <w:autoSpaceDE w:val="0"/>
        <w:autoSpaceDN w:val="0"/>
        <w:adjustRightInd w:val="0"/>
        <w:ind w:firstLine="720"/>
        <w:rPr>
          <w:rFonts w:eastAsia="SimSun"/>
          <w:b/>
          <w:sz w:val="26"/>
          <w:szCs w:val="26"/>
          <w:lang w:val="ro-RO" w:eastAsia="zh-CN"/>
        </w:rPr>
      </w:pPr>
    </w:p>
    <w:p w14:paraId="48F8CB45" w14:textId="77777777" w:rsidR="00180F51" w:rsidRPr="00647820" w:rsidRDefault="00180F51" w:rsidP="00180F51">
      <w:pPr>
        <w:autoSpaceDE w:val="0"/>
        <w:autoSpaceDN w:val="0"/>
        <w:adjustRightInd w:val="0"/>
        <w:ind w:firstLine="720"/>
        <w:rPr>
          <w:rFonts w:eastAsia="SimSun"/>
          <w:b/>
          <w:sz w:val="26"/>
          <w:szCs w:val="26"/>
          <w:lang w:val="ro-RO" w:eastAsia="zh-CN"/>
        </w:rPr>
      </w:pPr>
      <w:r w:rsidRPr="00647820">
        <w:rPr>
          <w:rFonts w:eastAsia="SimSun"/>
          <w:b/>
          <w:sz w:val="26"/>
          <w:szCs w:val="26"/>
          <w:lang w:val="ro-RO" w:eastAsia="zh-CN"/>
        </w:rPr>
        <w:t xml:space="preserve">    </w:t>
      </w:r>
    </w:p>
    <w:p w14:paraId="0B9AFDEC" w14:textId="77777777" w:rsidR="00180F51" w:rsidRPr="00647820" w:rsidRDefault="00180F51" w:rsidP="00180F51">
      <w:pPr>
        <w:autoSpaceDE w:val="0"/>
        <w:autoSpaceDN w:val="0"/>
        <w:adjustRightInd w:val="0"/>
        <w:ind w:firstLine="720"/>
        <w:rPr>
          <w:rFonts w:eastAsia="SimSun"/>
          <w:b/>
          <w:sz w:val="26"/>
          <w:szCs w:val="26"/>
          <w:lang w:val="ro-RO" w:eastAsia="zh-CN"/>
        </w:rPr>
      </w:pPr>
    </w:p>
    <w:p w14:paraId="540BF0C5" w14:textId="77777777" w:rsidR="00180F51" w:rsidRPr="00647820" w:rsidRDefault="00180F51" w:rsidP="00180F51">
      <w:pPr>
        <w:autoSpaceDE w:val="0"/>
        <w:autoSpaceDN w:val="0"/>
        <w:adjustRightInd w:val="0"/>
        <w:ind w:firstLine="720"/>
        <w:rPr>
          <w:rFonts w:eastAsia="SimSun"/>
          <w:b/>
          <w:sz w:val="26"/>
          <w:szCs w:val="26"/>
          <w:lang w:val="ro-RO" w:eastAsia="zh-CN"/>
        </w:rPr>
      </w:pPr>
    </w:p>
    <w:p w14:paraId="69208B95" w14:textId="77777777" w:rsidR="00180F51" w:rsidRPr="00647820" w:rsidRDefault="00180F51" w:rsidP="00180F51">
      <w:pPr>
        <w:autoSpaceDE w:val="0"/>
        <w:autoSpaceDN w:val="0"/>
        <w:adjustRightInd w:val="0"/>
        <w:ind w:firstLine="720"/>
        <w:rPr>
          <w:rFonts w:eastAsia="SimSun"/>
          <w:b/>
          <w:sz w:val="26"/>
          <w:szCs w:val="26"/>
          <w:lang w:val="ro-RO" w:eastAsia="zh-CN"/>
        </w:rPr>
      </w:pPr>
      <w:r w:rsidRPr="00647820">
        <w:rPr>
          <w:rFonts w:eastAsia="SimSun"/>
          <w:b/>
          <w:sz w:val="26"/>
          <w:szCs w:val="26"/>
          <w:lang w:val="ro-RO" w:eastAsia="zh-CN"/>
        </w:rPr>
        <w:t xml:space="preserve">                                           </w:t>
      </w:r>
      <w:r w:rsidR="00F2315F" w:rsidRPr="00647820">
        <w:rPr>
          <w:rFonts w:eastAsia="SimSun"/>
          <w:b/>
          <w:sz w:val="26"/>
          <w:szCs w:val="26"/>
          <w:lang w:val="ro-RO" w:eastAsia="zh-CN"/>
        </w:rPr>
        <w:t xml:space="preserve">           </w:t>
      </w:r>
      <w:r w:rsidR="006720DA" w:rsidRPr="00647820">
        <w:rPr>
          <w:rFonts w:eastAsia="SimSun"/>
          <w:b/>
          <w:sz w:val="26"/>
          <w:szCs w:val="26"/>
          <w:lang w:val="ro-RO" w:eastAsia="zh-CN"/>
        </w:rPr>
        <w:t xml:space="preserve">  </w:t>
      </w:r>
      <w:r w:rsidRPr="00647820">
        <w:rPr>
          <w:rFonts w:eastAsia="SimSun"/>
          <w:b/>
          <w:sz w:val="26"/>
          <w:szCs w:val="26"/>
          <w:lang w:val="ro-RO" w:eastAsia="zh-CN"/>
        </w:rPr>
        <w:t xml:space="preserve">  ȘEF </w:t>
      </w:r>
      <w:r w:rsidR="00F2315F" w:rsidRPr="00647820">
        <w:rPr>
          <w:rFonts w:eastAsia="SimSun"/>
          <w:b/>
          <w:sz w:val="26"/>
          <w:szCs w:val="26"/>
          <w:lang w:val="ro-RO" w:eastAsia="zh-CN"/>
        </w:rPr>
        <w:t>BIROU</w:t>
      </w:r>
      <w:r w:rsidRPr="00647820">
        <w:rPr>
          <w:rFonts w:eastAsia="SimSun"/>
          <w:b/>
          <w:sz w:val="26"/>
          <w:szCs w:val="26"/>
          <w:lang w:val="ro-RO" w:eastAsia="zh-CN"/>
        </w:rPr>
        <w:t xml:space="preserve"> CIRCULAȚIE </w:t>
      </w:r>
    </w:p>
    <w:p w14:paraId="2097C10D" w14:textId="77777777" w:rsidR="00180F51" w:rsidRPr="00647820" w:rsidRDefault="00413D4A" w:rsidP="00180F51">
      <w:pPr>
        <w:autoSpaceDE w:val="0"/>
        <w:autoSpaceDN w:val="0"/>
        <w:adjustRightInd w:val="0"/>
        <w:ind w:firstLine="720"/>
        <w:rPr>
          <w:rFonts w:eastAsia="SimSun"/>
          <w:b/>
          <w:sz w:val="26"/>
          <w:szCs w:val="26"/>
          <w:lang w:val="ro-RO" w:eastAsia="zh-CN"/>
        </w:rPr>
      </w:pPr>
      <w:r w:rsidRPr="00647820">
        <w:rPr>
          <w:rFonts w:eastAsia="SimSun"/>
          <w:b/>
          <w:sz w:val="26"/>
          <w:szCs w:val="26"/>
          <w:lang w:val="ro-RO" w:eastAsia="zh-CN"/>
        </w:rPr>
        <w:t xml:space="preserve">                                                                    EUGEN ȘERBAN</w:t>
      </w:r>
    </w:p>
    <w:p w14:paraId="78D5D51A" w14:textId="77777777" w:rsidR="00180F51" w:rsidRPr="00647820" w:rsidRDefault="00180F51" w:rsidP="00180F51">
      <w:pPr>
        <w:autoSpaceDE w:val="0"/>
        <w:autoSpaceDN w:val="0"/>
        <w:adjustRightInd w:val="0"/>
        <w:ind w:firstLine="720"/>
        <w:rPr>
          <w:rFonts w:eastAsia="SimSun"/>
          <w:b/>
          <w:sz w:val="26"/>
          <w:szCs w:val="26"/>
          <w:lang w:val="ro-RO" w:eastAsia="zh-CN"/>
        </w:rPr>
      </w:pPr>
      <w:r w:rsidRPr="00647820">
        <w:rPr>
          <w:rFonts w:eastAsia="SimSun"/>
          <w:b/>
          <w:sz w:val="26"/>
          <w:szCs w:val="26"/>
          <w:lang w:val="ro-RO" w:eastAsia="zh-CN"/>
        </w:rPr>
        <w:tab/>
      </w:r>
      <w:r w:rsidRPr="00647820">
        <w:rPr>
          <w:rFonts w:eastAsia="SimSun"/>
          <w:b/>
          <w:sz w:val="26"/>
          <w:szCs w:val="26"/>
          <w:lang w:val="ro-RO" w:eastAsia="zh-CN"/>
        </w:rPr>
        <w:tab/>
      </w:r>
      <w:r w:rsidRPr="00647820">
        <w:rPr>
          <w:rFonts w:eastAsia="SimSun"/>
          <w:b/>
          <w:sz w:val="26"/>
          <w:szCs w:val="26"/>
          <w:lang w:val="ro-RO" w:eastAsia="zh-CN"/>
        </w:rPr>
        <w:tab/>
      </w:r>
      <w:r w:rsidRPr="00647820">
        <w:rPr>
          <w:rFonts w:eastAsia="SimSun"/>
          <w:b/>
          <w:sz w:val="26"/>
          <w:szCs w:val="26"/>
          <w:lang w:val="ro-RO" w:eastAsia="zh-CN"/>
        </w:rPr>
        <w:tab/>
      </w:r>
      <w:r w:rsidRPr="00647820">
        <w:rPr>
          <w:rFonts w:eastAsia="SimSun"/>
          <w:b/>
          <w:sz w:val="26"/>
          <w:szCs w:val="26"/>
          <w:lang w:val="ro-RO" w:eastAsia="zh-CN"/>
        </w:rPr>
        <w:tab/>
        <w:t xml:space="preserve"> </w:t>
      </w:r>
    </w:p>
    <w:p w14:paraId="3E5D4E4A" w14:textId="77777777" w:rsidR="00180F51" w:rsidRPr="00647820" w:rsidRDefault="00180F51" w:rsidP="00180F51">
      <w:pPr>
        <w:autoSpaceDE w:val="0"/>
        <w:autoSpaceDN w:val="0"/>
        <w:adjustRightInd w:val="0"/>
        <w:ind w:firstLine="720"/>
        <w:rPr>
          <w:rFonts w:eastAsia="SimSun"/>
          <w:b/>
          <w:sz w:val="26"/>
          <w:szCs w:val="26"/>
          <w:lang w:val="ro-RO" w:eastAsia="zh-CN"/>
        </w:rPr>
      </w:pPr>
    </w:p>
    <w:p w14:paraId="1C9152DD" w14:textId="77777777" w:rsidR="00180F51" w:rsidRPr="00647820" w:rsidRDefault="00180F51" w:rsidP="00180F51">
      <w:pPr>
        <w:autoSpaceDE w:val="0"/>
        <w:autoSpaceDN w:val="0"/>
        <w:adjustRightInd w:val="0"/>
        <w:ind w:firstLine="720"/>
        <w:rPr>
          <w:rFonts w:eastAsia="SimSun"/>
          <w:b/>
          <w:sz w:val="26"/>
          <w:szCs w:val="26"/>
          <w:lang w:val="ro-RO" w:eastAsia="zh-CN"/>
        </w:rPr>
      </w:pPr>
    </w:p>
    <w:p w14:paraId="0E24A3EE" w14:textId="77777777" w:rsidR="00180F51" w:rsidRPr="00647820" w:rsidRDefault="00180F51" w:rsidP="00180F51">
      <w:pPr>
        <w:autoSpaceDE w:val="0"/>
        <w:autoSpaceDN w:val="0"/>
        <w:adjustRightInd w:val="0"/>
        <w:ind w:firstLine="720"/>
        <w:rPr>
          <w:rFonts w:eastAsia="SimSun"/>
          <w:b/>
          <w:sz w:val="26"/>
          <w:szCs w:val="26"/>
          <w:lang w:val="ro-RO" w:eastAsia="zh-CN"/>
        </w:rPr>
      </w:pPr>
    </w:p>
    <w:p w14:paraId="2EB1AB6B" w14:textId="77777777" w:rsidR="00180F51" w:rsidRPr="00647820" w:rsidRDefault="00180F51" w:rsidP="00180F51">
      <w:pPr>
        <w:autoSpaceDE w:val="0"/>
        <w:autoSpaceDN w:val="0"/>
        <w:adjustRightInd w:val="0"/>
        <w:rPr>
          <w:rFonts w:eastAsia="SimSun"/>
          <w:b/>
          <w:sz w:val="26"/>
          <w:szCs w:val="26"/>
          <w:lang w:val="ro-RO" w:eastAsia="zh-CN"/>
        </w:rPr>
      </w:pPr>
      <w:r w:rsidRPr="00647820">
        <w:rPr>
          <w:rFonts w:eastAsia="SimSun"/>
          <w:b/>
          <w:sz w:val="26"/>
          <w:szCs w:val="26"/>
          <w:lang w:val="ro-RO" w:eastAsia="zh-CN"/>
        </w:rPr>
        <w:t xml:space="preserve">             </w:t>
      </w:r>
      <w:r w:rsidRPr="00647820">
        <w:rPr>
          <w:rFonts w:eastAsia="SimSun"/>
          <w:b/>
          <w:sz w:val="26"/>
          <w:szCs w:val="26"/>
          <w:lang w:val="ro-RO" w:eastAsia="zh-CN"/>
        </w:rPr>
        <w:tab/>
      </w:r>
      <w:r w:rsidRPr="00647820">
        <w:rPr>
          <w:rFonts w:eastAsia="SimSun"/>
          <w:b/>
          <w:sz w:val="26"/>
          <w:szCs w:val="26"/>
          <w:lang w:val="ro-RO" w:eastAsia="zh-CN"/>
        </w:rPr>
        <w:tab/>
      </w:r>
      <w:r w:rsidRPr="00647820">
        <w:rPr>
          <w:rFonts w:eastAsia="SimSun"/>
          <w:b/>
          <w:sz w:val="26"/>
          <w:szCs w:val="26"/>
          <w:lang w:val="ro-RO" w:eastAsia="zh-CN"/>
        </w:rPr>
        <w:tab/>
      </w:r>
      <w:r w:rsidRPr="00647820">
        <w:rPr>
          <w:rFonts w:eastAsia="SimSun"/>
          <w:b/>
          <w:sz w:val="26"/>
          <w:szCs w:val="26"/>
          <w:lang w:val="ro-RO" w:eastAsia="zh-CN"/>
        </w:rPr>
        <w:tab/>
      </w:r>
      <w:r w:rsidRPr="00647820">
        <w:rPr>
          <w:rFonts w:eastAsia="SimSun"/>
          <w:b/>
          <w:sz w:val="26"/>
          <w:szCs w:val="26"/>
          <w:lang w:val="ro-RO" w:eastAsia="zh-CN"/>
        </w:rPr>
        <w:tab/>
      </w:r>
      <w:r w:rsidRPr="00647820">
        <w:rPr>
          <w:rFonts w:eastAsia="SimSun"/>
          <w:b/>
          <w:sz w:val="26"/>
          <w:szCs w:val="26"/>
          <w:lang w:val="ro-RO" w:eastAsia="zh-CN"/>
        </w:rPr>
        <w:tab/>
      </w:r>
      <w:r w:rsidRPr="00647820">
        <w:rPr>
          <w:rFonts w:eastAsia="SimSun"/>
          <w:b/>
          <w:sz w:val="26"/>
          <w:szCs w:val="26"/>
          <w:lang w:val="ro-RO" w:eastAsia="zh-CN"/>
        </w:rPr>
        <w:tab/>
      </w:r>
      <w:r w:rsidRPr="00647820">
        <w:rPr>
          <w:rFonts w:eastAsia="SimSun"/>
          <w:b/>
          <w:sz w:val="26"/>
          <w:szCs w:val="26"/>
          <w:lang w:val="ro-RO" w:eastAsia="zh-CN"/>
        </w:rPr>
        <w:tab/>
        <w:t xml:space="preserve"> ÎNTOCMIT,</w:t>
      </w:r>
    </w:p>
    <w:p w14:paraId="7109E60F" w14:textId="77777777" w:rsidR="00180F51" w:rsidRPr="001E148B" w:rsidRDefault="00180F51" w:rsidP="00180F51">
      <w:pPr>
        <w:autoSpaceDE w:val="0"/>
        <w:autoSpaceDN w:val="0"/>
        <w:adjustRightInd w:val="0"/>
        <w:ind w:left="4956" w:firstLine="708"/>
        <w:rPr>
          <w:rFonts w:eastAsia="SimSun"/>
          <w:b/>
          <w:szCs w:val="24"/>
          <w:lang w:val="ro-RO" w:eastAsia="zh-CN"/>
        </w:rPr>
      </w:pPr>
      <w:r w:rsidRPr="001E148B">
        <w:rPr>
          <w:rFonts w:eastAsia="SimSun"/>
          <w:b/>
          <w:szCs w:val="24"/>
          <w:lang w:val="ro-RO" w:eastAsia="zh-CN"/>
        </w:rPr>
        <w:t>ȘEF SERVICIU JURIDIC</w:t>
      </w:r>
    </w:p>
    <w:p w14:paraId="23CBC483" w14:textId="77777777" w:rsidR="00180F51" w:rsidRPr="001E148B" w:rsidRDefault="00180F51" w:rsidP="00180F51">
      <w:pPr>
        <w:autoSpaceDE w:val="0"/>
        <w:autoSpaceDN w:val="0"/>
        <w:adjustRightInd w:val="0"/>
        <w:rPr>
          <w:rFonts w:eastAsia="SimSun"/>
          <w:b/>
          <w:szCs w:val="24"/>
          <w:lang w:val="ro-RO" w:eastAsia="zh-CN"/>
        </w:rPr>
      </w:pPr>
      <w:r w:rsidRPr="001E148B">
        <w:rPr>
          <w:rFonts w:eastAsia="SimSun"/>
          <w:b/>
          <w:szCs w:val="24"/>
          <w:lang w:val="ro-RO" w:eastAsia="zh-CN"/>
        </w:rPr>
        <w:t xml:space="preserve"> </w:t>
      </w:r>
      <w:r w:rsidRPr="001E148B">
        <w:rPr>
          <w:rFonts w:eastAsia="SimSun"/>
          <w:b/>
          <w:szCs w:val="24"/>
          <w:lang w:val="ro-RO" w:eastAsia="zh-CN"/>
        </w:rPr>
        <w:tab/>
      </w:r>
      <w:r w:rsidRPr="001E148B">
        <w:rPr>
          <w:rFonts w:eastAsia="SimSun"/>
          <w:b/>
          <w:szCs w:val="24"/>
          <w:lang w:val="ro-RO" w:eastAsia="zh-CN"/>
        </w:rPr>
        <w:tab/>
      </w:r>
      <w:r w:rsidRPr="001E148B">
        <w:rPr>
          <w:rFonts w:eastAsia="SimSun"/>
          <w:b/>
          <w:szCs w:val="24"/>
          <w:lang w:val="ro-RO" w:eastAsia="zh-CN"/>
        </w:rPr>
        <w:tab/>
      </w:r>
      <w:r w:rsidRPr="001E148B">
        <w:rPr>
          <w:rFonts w:eastAsia="SimSun"/>
          <w:b/>
          <w:szCs w:val="24"/>
          <w:lang w:val="ro-RO" w:eastAsia="zh-CN"/>
        </w:rPr>
        <w:tab/>
      </w:r>
      <w:r w:rsidRPr="001E148B">
        <w:rPr>
          <w:rFonts w:eastAsia="SimSun"/>
          <w:b/>
          <w:szCs w:val="24"/>
          <w:lang w:val="ro-RO" w:eastAsia="zh-CN"/>
        </w:rPr>
        <w:tab/>
      </w:r>
      <w:r w:rsidRPr="001E148B">
        <w:rPr>
          <w:rFonts w:eastAsia="SimSun"/>
          <w:b/>
          <w:szCs w:val="24"/>
          <w:lang w:val="ro-RO" w:eastAsia="zh-CN"/>
        </w:rPr>
        <w:tab/>
      </w:r>
      <w:r w:rsidRPr="001E148B">
        <w:rPr>
          <w:rFonts w:eastAsia="SimSun"/>
          <w:b/>
          <w:szCs w:val="24"/>
          <w:lang w:val="ro-RO" w:eastAsia="zh-CN"/>
        </w:rPr>
        <w:tab/>
      </w:r>
      <w:r w:rsidRPr="001E148B">
        <w:rPr>
          <w:rFonts w:eastAsia="SimSun"/>
          <w:b/>
          <w:szCs w:val="24"/>
          <w:lang w:val="ro-RO" w:eastAsia="zh-CN"/>
        </w:rPr>
        <w:tab/>
      </w:r>
      <w:r w:rsidR="002E0AB1">
        <w:rPr>
          <w:rFonts w:eastAsia="SimSun"/>
          <w:b/>
          <w:szCs w:val="24"/>
          <w:lang w:val="ro-RO" w:eastAsia="zh-CN"/>
        </w:rPr>
        <w:t xml:space="preserve">        </w:t>
      </w:r>
      <w:r w:rsidRPr="001E148B">
        <w:rPr>
          <w:rFonts w:eastAsia="SimSun"/>
          <w:b/>
          <w:szCs w:val="24"/>
          <w:lang w:val="ro-RO" w:eastAsia="zh-CN"/>
        </w:rPr>
        <w:t xml:space="preserve"> </w:t>
      </w:r>
      <w:r w:rsidR="002E0AB1">
        <w:rPr>
          <w:rFonts w:eastAsia="SimSun"/>
          <w:b/>
          <w:szCs w:val="24"/>
          <w:lang w:val="ro-RO" w:eastAsia="zh-CN"/>
        </w:rPr>
        <w:t>MARIN BLAJIN</w:t>
      </w:r>
    </w:p>
    <w:p w14:paraId="5B3EA131" w14:textId="77777777" w:rsidR="00180F51" w:rsidRPr="001E148B" w:rsidRDefault="00180F51" w:rsidP="00180F51">
      <w:pPr>
        <w:autoSpaceDE w:val="0"/>
        <w:autoSpaceDN w:val="0"/>
        <w:adjustRightInd w:val="0"/>
        <w:rPr>
          <w:rFonts w:eastAsia="SimSun"/>
          <w:b/>
          <w:szCs w:val="24"/>
          <w:lang w:val="ro-RO" w:eastAsia="zh-CN"/>
        </w:rPr>
      </w:pPr>
    </w:p>
    <w:p w14:paraId="0CBAB935" w14:textId="77777777" w:rsidR="00180F51" w:rsidRPr="001E148B" w:rsidRDefault="00180F51" w:rsidP="00180F51">
      <w:pPr>
        <w:autoSpaceDE w:val="0"/>
        <w:autoSpaceDN w:val="0"/>
        <w:adjustRightInd w:val="0"/>
        <w:rPr>
          <w:rFonts w:eastAsia="SimSun"/>
          <w:b/>
          <w:szCs w:val="24"/>
          <w:lang w:val="ro-RO" w:eastAsia="zh-CN"/>
        </w:rPr>
      </w:pPr>
    </w:p>
    <w:p w14:paraId="725FE903" w14:textId="77777777" w:rsidR="00180F51" w:rsidRPr="001E148B" w:rsidRDefault="00180F51" w:rsidP="00180F51">
      <w:pPr>
        <w:autoSpaceDE w:val="0"/>
        <w:autoSpaceDN w:val="0"/>
        <w:adjustRightInd w:val="0"/>
        <w:rPr>
          <w:rFonts w:eastAsia="SimSun"/>
          <w:b/>
          <w:szCs w:val="24"/>
          <w:lang w:val="ro-RO" w:eastAsia="zh-CN"/>
        </w:rPr>
      </w:pPr>
    </w:p>
    <w:p w14:paraId="647B1239" w14:textId="77777777" w:rsidR="00180F51" w:rsidRPr="001E148B" w:rsidRDefault="00180F51" w:rsidP="00180F51">
      <w:pPr>
        <w:autoSpaceDE w:val="0"/>
        <w:autoSpaceDN w:val="0"/>
        <w:adjustRightInd w:val="0"/>
        <w:rPr>
          <w:rFonts w:eastAsia="SimSun"/>
          <w:b/>
          <w:szCs w:val="24"/>
          <w:lang w:val="ro-RO" w:eastAsia="zh-CN"/>
        </w:rPr>
      </w:pPr>
    </w:p>
    <w:p w14:paraId="6076F18B" w14:textId="77777777" w:rsidR="00180F51" w:rsidRPr="001E148B" w:rsidRDefault="00180F51" w:rsidP="00180F51">
      <w:pPr>
        <w:autoSpaceDE w:val="0"/>
        <w:autoSpaceDN w:val="0"/>
        <w:adjustRightInd w:val="0"/>
        <w:rPr>
          <w:rFonts w:eastAsia="SimSun"/>
          <w:b/>
          <w:szCs w:val="24"/>
          <w:lang w:val="ro-RO" w:eastAsia="zh-CN"/>
        </w:rPr>
      </w:pPr>
    </w:p>
    <w:p w14:paraId="4E1D3D5C" w14:textId="77777777" w:rsidR="00D37950" w:rsidRPr="001E148B" w:rsidRDefault="00D37950" w:rsidP="002B4F73">
      <w:pPr>
        <w:autoSpaceDE w:val="0"/>
        <w:autoSpaceDN w:val="0"/>
        <w:adjustRightInd w:val="0"/>
        <w:rPr>
          <w:rFonts w:eastAsia="SimSun"/>
          <w:b/>
          <w:szCs w:val="24"/>
          <w:lang w:val="ro-RO" w:eastAsia="zh-CN"/>
        </w:rPr>
      </w:pPr>
    </w:p>
    <w:sectPr w:rsidR="00D37950" w:rsidRPr="001E148B" w:rsidSect="00B93409">
      <w:footerReference w:type="default" r:id="rId11"/>
      <w:pgSz w:w="11906" w:h="16838"/>
      <w:pgMar w:top="1350" w:right="1417" w:bottom="117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1A04B" w14:textId="77777777" w:rsidR="0082098C" w:rsidRDefault="0082098C" w:rsidP="00445275">
      <w:r>
        <w:separator/>
      </w:r>
    </w:p>
  </w:endnote>
  <w:endnote w:type="continuationSeparator" w:id="0">
    <w:p w14:paraId="71662C43" w14:textId="77777777" w:rsidR="0082098C" w:rsidRDefault="0082098C" w:rsidP="00445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8486D" w14:textId="77777777" w:rsidR="00445275" w:rsidRPr="00B76A0D" w:rsidRDefault="00445275" w:rsidP="00445275">
    <w:pPr>
      <w:spacing w:after="200" w:line="276" w:lineRule="auto"/>
      <w:ind w:left="6372"/>
      <w:jc w:val="both"/>
      <w:rPr>
        <w:lang w:val="ro-RO"/>
      </w:rPr>
    </w:pPr>
    <w:r w:rsidRPr="00B76A0D">
      <w:rPr>
        <w:rFonts w:eastAsiaTheme="minorEastAsia" w:cs="Times New Roman"/>
        <w:szCs w:val="24"/>
        <w:lang w:val="ro-RO"/>
      </w:rPr>
      <w:t xml:space="preserve">Cod FO 53-01, </w:t>
    </w:r>
    <w:proofErr w:type="spellStart"/>
    <w:r w:rsidRPr="00B76A0D">
      <w:rPr>
        <w:rFonts w:eastAsiaTheme="minorEastAsia" w:cs="Times New Roman"/>
        <w:szCs w:val="24"/>
        <w:lang w:val="ro-RO"/>
      </w:rPr>
      <w:t>ver</w:t>
    </w:r>
    <w:proofErr w:type="spellEnd"/>
    <w:r w:rsidRPr="00B76A0D">
      <w:rPr>
        <w:rFonts w:eastAsiaTheme="minorEastAsia" w:cs="Times New Roman"/>
        <w:szCs w:val="24"/>
        <w:lang w:val="ro-RO"/>
      </w:rPr>
      <w:t>. 2</w:t>
    </w:r>
  </w:p>
  <w:p w14:paraId="79BF4620" w14:textId="77777777" w:rsidR="00445275" w:rsidRDefault="00445275">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F6239" w14:textId="77777777" w:rsidR="0082098C" w:rsidRDefault="0082098C" w:rsidP="00445275">
      <w:r>
        <w:separator/>
      </w:r>
    </w:p>
  </w:footnote>
  <w:footnote w:type="continuationSeparator" w:id="0">
    <w:p w14:paraId="1B6FFCE2" w14:textId="77777777" w:rsidR="0082098C" w:rsidRDefault="0082098C" w:rsidP="004452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F45C5F"/>
    <w:multiLevelType w:val="hybridMultilevel"/>
    <w:tmpl w:val="B9B612F2"/>
    <w:lvl w:ilvl="0" w:tplc="DE18D480">
      <w:start w:val="6"/>
      <w:numFmt w:val="bullet"/>
      <w:lvlText w:val="-"/>
      <w:lvlJc w:val="left"/>
      <w:pPr>
        <w:tabs>
          <w:tab w:val="num" w:pos="1605"/>
        </w:tabs>
        <w:ind w:left="1605" w:hanging="885"/>
      </w:pPr>
      <w:rPr>
        <w:rFonts w:ascii="Times New Roman" w:eastAsia="Malgun Gothic"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262D"/>
    <w:rsid w:val="00000BAD"/>
    <w:rsid w:val="00000E0F"/>
    <w:rsid w:val="00021D4B"/>
    <w:rsid w:val="000761CE"/>
    <w:rsid w:val="000A470F"/>
    <w:rsid w:val="001046F6"/>
    <w:rsid w:val="00111D79"/>
    <w:rsid w:val="001135D7"/>
    <w:rsid w:val="00117E4C"/>
    <w:rsid w:val="00180F51"/>
    <w:rsid w:val="001D77BF"/>
    <w:rsid w:val="001E148B"/>
    <w:rsid w:val="001F38E4"/>
    <w:rsid w:val="00204327"/>
    <w:rsid w:val="002865DB"/>
    <w:rsid w:val="002A18FC"/>
    <w:rsid w:val="002B4F73"/>
    <w:rsid w:val="002C1590"/>
    <w:rsid w:val="002E0AB1"/>
    <w:rsid w:val="002F2C0A"/>
    <w:rsid w:val="0032694C"/>
    <w:rsid w:val="00350808"/>
    <w:rsid w:val="003B1621"/>
    <w:rsid w:val="003B5E5B"/>
    <w:rsid w:val="003D279E"/>
    <w:rsid w:val="00402F05"/>
    <w:rsid w:val="00413D4A"/>
    <w:rsid w:val="004262C6"/>
    <w:rsid w:val="00445275"/>
    <w:rsid w:val="004C7430"/>
    <w:rsid w:val="00541DE3"/>
    <w:rsid w:val="005A58F9"/>
    <w:rsid w:val="005B2AD2"/>
    <w:rsid w:val="005C555D"/>
    <w:rsid w:val="005D5D9C"/>
    <w:rsid w:val="00603755"/>
    <w:rsid w:val="00607A63"/>
    <w:rsid w:val="006113F7"/>
    <w:rsid w:val="00644362"/>
    <w:rsid w:val="00647820"/>
    <w:rsid w:val="006720DA"/>
    <w:rsid w:val="00677D3C"/>
    <w:rsid w:val="006904AE"/>
    <w:rsid w:val="00724F12"/>
    <w:rsid w:val="00730C67"/>
    <w:rsid w:val="0074002D"/>
    <w:rsid w:val="007515E4"/>
    <w:rsid w:val="0075475A"/>
    <w:rsid w:val="00790C52"/>
    <w:rsid w:val="007A262D"/>
    <w:rsid w:val="00811047"/>
    <w:rsid w:val="0082098C"/>
    <w:rsid w:val="0087550E"/>
    <w:rsid w:val="008B33C8"/>
    <w:rsid w:val="008F156E"/>
    <w:rsid w:val="0095308A"/>
    <w:rsid w:val="0096488A"/>
    <w:rsid w:val="009A6393"/>
    <w:rsid w:val="009B51D8"/>
    <w:rsid w:val="00A45414"/>
    <w:rsid w:val="00A63FC7"/>
    <w:rsid w:val="00A943E2"/>
    <w:rsid w:val="00AC4F16"/>
    <w:rsid w:val="00B332F0"/>
    <w:rsid w:val="00B70240"/>
    <w:rsid w:val="00B76A0D"/>
    <w:rsid w:val="00B84F79"/>
    <w:rsid w:val="00B93409"/>
    <w:rsid w:val="00BA2CF0"/>
    <w:rsid w:val="00BD018F"/>
    <w:rsid w:val="00BE2147"/>
    <w:rsid w:val="00BE50FA"/>
    <w:rsid w:val="00C27824"/>
    <w:rsid w:val="00C458C4"/>
    <w:rsid w:val="00D21FE5"/>
    <w:rsid w:val="00D37950"/>
    <w:rsid w:val="00D458BB"/>
    <w:rsid w:val="00D67016"/>
    <w:rsid w:val="00D823C5"/>
    <w:rsid w:val="00DA215D"/>
    <w:rsid w:val="00DD240E"/>
    <w:rsid w:val="00DF15E8"/>
    <w:rsid w:val="00E173C2"/>
    <w:rsid w:val="00E82B03"/>
    <w:rsid w:val="00E926BB"/>
    <w:rsid w:val="00E97CBB"/>
    <w:rsid w:val="00EA7094"/>
    <w:rsid w:val="00EE56EA"/>
    <w:rsid w:val="00F2315F"/>
    <w:rsid w:val="00F855A7"/>
    <w:rsid w:val="00F903A7"/>
    <w:rsid w:val="00FA521A"/>
    <w:rsid w:val="00FC18FE"/>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CD4CA"/>
  <w15:docId w15:val="{C566258C-B5C0-440B-ADAC-44B994A41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F73"/>
    <w:pPr>
      <w:spacing w:after="0" w:line="240" w:lineRule="auto"/>
    </w:pPr>
    <w:rPr>
      <w:rFonts w:ascii="Times New Roman" w:hAnsi="Times New Roman"/>
      <w:sz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2B4F73"/>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character" w:customStyle="1" w:styleId="rezumat1">
    <w:name w:val="rezumat_1"/>
    <w:basedOn w:val="Fontdeparagrafimplicit"/>
    <w:rsid w:val="002B4F73"/>
  </w:style>
  <w:style w:type="paragraph" w:styleId="Antet">
    <w:name w:val="header"/>
    <w:basedOn w:val="Normal"/>
    <w:link w:val="AntetCaracter"/>
    <w:uiPriority w:val="99"/>
    <w:semiHidden/>
    <w:unhideWhenUsed/>
    <w:rsid w:val="00445275"/>
    <w:pPr>
      <w:tabs>
        <w:tab w:val="center" w:pos="4680"/>
        <w:tab w:val="right" w:pos="9360"/>
      </w:tabs>
    </w:pPr>
  </w:style>
  <w:style w:type="character" w:customStyle="1" w:styleId="AntetCaracter">
    <w:name w:val="Antet Caracter"/>
    <w:basedOn w:val="Fontdeparagrafimplicit"/>
    <w:link w:val="Antet"/>
    <w:uiPriority w:val="99"/>
    <w:semiHidden/>
    <w:rsid w:val="00445275"/>
    <w:rPr>
      <w:rFonts w:ascii="Times New Roman" w:hAnsi="Times New Roman"/>
      <w:sz w:val="24"/>
      <w:lang w:val="en-US"/>
    </w:rPr>
  </w:style>
  <w:style w:type="paragraph" w:styleId="Subsol">
    <w:name w:val="footer"/>
    <w:basedOn w:val="Normal"/>
    <w:link w:val="SubsolCaracter"/>
    <w:uiPriority w:val="99"/>
    <w:semiHidden/>
    <w:unhideWhenUsed/>
    <w:rsid w:val="00445275"/>
    <w:pPr>
      <w:tabs>
        <w:tab w:val="center" w:pos="4680"/>
        <w:tab w:val="right" w:pos="9360"/>
      </w:tabs>
    </w:pPr>
  </w:style>
  <w:style w:type="character" w:customStyle="1" w:styleId="SubsolCaracter">
    <w:name w:val="Subsol Caracter"/>
    <w:basedOn w:val="Fontdeparagrafimplicit"/>
    <w:link w:val="Subsol"/>
    <w:uiPriority w:val="99"/>
    <w:semiHidden/>
    <w:rsid w:val="00445275"/>
    <w:rPr>
      <w:rFonts w:ascii="Times New Roman" w:hAnsi="Times New Roman"/>
      <w:sz w:val="24"/>
      <w:lang w:val="en-US"/>
    </w:rPr>
  </w:style>
  <w:style w:type="paragraph" w:styleId="NormalWeb">
    <w:name w:val="Normal (Web)"/>
    <w:basedOn w:val="Normal"/>
    <w:uiPriority w:val="99"/>
    <w:semiHidden/>
    <w:unhideWhenUsed/>
    <w:rsid w:val="001E148B"/>
    <w:pPr>
      <w:spacing w:before="100" w:beforeAutospacing="1" w:after="100" w:afterAutospacing="1"/>
    </w:pPr>
    <w:rPr>
      <w:rFonts w:eastAsia="Times New Roman" w:cs="Times New Roman"/>
      <w:szCs w:val="24"/>
    </w:rPr>
  </w:style>
  <w:style w:type="paragraph" w:styleId="TextnBalon">
    <w:name w:val="Balloon Text"/>
    <w:basedOn w:val="Normal"/>
    <w:link w:val="TextnBalonCaracter"/>
    <w:uiPriority w:val="99"/>
    <w:semiHidden/>
    <w:unhideWhenUsed/>
    <w:rsid w:val="008B33C8"/>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B33C8"/>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20569">
      <w:bodyDiv w:val="1"/>
      <w:marLeft w:val="0"/>
      <w:marRight w:val="0"/>
      <w:marTop w:val="0"/>
      <w:marBottom w:val="0"/>
      <w:divBdr>
        <w:top w:val="none" w:sz="0" w:space="0" w:color="auto"/>
        <w:left w:val="none" w:sz="0" w:space="0" w:color="auto"/>
        <w:bottom w:val="none" w:sz="0" w:space="0" w:color="auto"/>
        <w:right w:val="none" w:sz="0" w:space="0" w:color="auto"/>
      </w:divBdr>
      <w:divsChild>
        <w:div w:id="6424621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09E77-0BCB-4A0D-833F-E103920C0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3</Pages>
  <Words>746</Words>
  <Characters>4255</Characters>
  <Application>Microsoft Office Word</Application>
  <DocSecurity>0</DocSecurity>
  <Lines>35</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Marilena Velescu</dc:creator>
  <cp:lastModifiedBy>Marin Blajin</cp:lastModifiedBy>
  <cp:revision>49</cp:revision>
  <cp:lastPrinted>2021-12-07T13:02:00Z</cp:lastPrinted>
  <dcterms:created xsi:type="dcterms:W3CDTF">2021-03-18T09:04:00Z</dcterms:created>
  <dcterms:modified xsi:type="dcterms:W3CDTF">2022-02-22T14:02:00Z</dcterms:modified>
</cp:coreProperties>
</file>