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8429B7" w14:textId="77777777" w:rsidR="007F6ADA" w:rsidRDefault="007F6ADA" w:rsidP="007F6ADA">
      <w:pPr>
        <w:autoSpaceDE w:val="0"/>
        <w:autoSpaceDN w:val="0"/>
        <w:adjustRightInd w:val="0"/>
        <w:spacing w:line="240" w:lineRule="auto"/>
        <w:rPr>
          <w:rFonts w:ascii="Times New Roman" w:hAnsi="Times New Roman"/>
          <w:b/>
          <w:bCs/>
          <w:sz w:val="24"/>
          <w:szCs w:val="24"/>
        </w:rPr>
      </w:pPr>
      <w:r>
        <w:rPr>
          <w:rFonts w:ascii="Times New Roman" w:hAnsi="Times New Roman"/>
          <w:b/>
          <w:bCs/>
          <w:sz w:val="24"/>
          <w:szCs w:val="24"/>
        </w:rPr>
        <w:t>ROMÂNIA</w:t>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t xml:space="preserve">      </w:t>
      </w:r>
      <w:r>
        <w:rPr>
          <w:rFonts w:ascii="Times New Roman" w:hAnsi="Times New Roman"/>
          <w:b/>
          <w:bCs/>
          <w:sz w:val="24"/>
          <w:szCs w:val="24"/>
        </w:rPr>
        <w:tab/>
        <w:t xml:space="preserve">          </w:t>
      </w:r>
    </w:p>
    <w:p w14:paraId="2C41093B" w14:textId="77777777" w:rsidR="007F6ADA" w:rsidRDefault="007F6ADA" w:rsidP="007F6ADA">
      <w:pPr>
        <w:autoSpaceDE w:val="0"/>
        <w:autoSpaceDN w:val="0"/>
        <w:adjustRightInd w:val="0"/>
        <w:spacing w:line="240" w:lineRule="auto"/>
        <w:rPr>
          <w:rFonts w:ascii="Times New Roman" w:hAnsi="Times New Roman"/>
          <w:b/>
          <w:bCs/>
          <w:sz w:val="24"/>
          <w:szCs w:val="24"/>
        </w:rPr>
      </w:pPr>
      <w:r>
        <w:rPr>
          <w:rFonts w:ascii="Times New Roman" w:hAnsi="Times New Roman"/>
          <w:b/>
          <w:bCs/>
          <w:sz w:val="24"/>
          <w:szCs w:val="24"/>
        </w:rPr>
        <w:t>JUDEŢUL TIMIŞ</w:t>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t xml:space="preserve">            </w:t>
      </w:r>
      <w:r>
        <w:rPr>
          <w:rFonts w:ascii="Times New Roman" w:hAnsi="Times New Roman"/>
          <w:b/>
          <w:bCs/>
          <w:sz w:val="24"/>
          <w:szCs w:val="24"/>
        </w:rPr>
        <w:tab/>
      </w:r>
      <w:r>
        <w:rPr>
          <w:rFonts w:ascii="Times New Roman" w:hAnsi="Times New Roman"/>
          <w:b/>
          <w:bCs/>
          <w:sz w:val="24"/>
          <w:szCs w:val="24"/>
        </w:rPr>
        <w:tab/>
      </w:r>
    </w:p>
    <w:p w14:paraId="560BD54E" w14:textId="77777777" w:rsidR="007F6ADA" w:rsidRDefault="007F6ADA" w:rsidP="007F6ADA">
      <w:pPr>
        <w:autoSpaceDE w:val="0"/>
        <w:autoSpaceDN w:val="0"/>
        <w:adjustRightInd w:val="0"/>
        <w:spacing w:line="240" w:lineRule="auto"/>
        <w:rPr>
          <w:rFonts w:ascii="Times New Roman" w:hAnsi="Times New Roman"/>
          <w:b/>
          <w:bCs/>
          <w:sz w:val="24"/>
          <w:szCs w:val="24"/>
        </w:rPr>
      </w:pPr>
      <w:r>
        <w:rPr>
          <w:rFonts w:ascii="Times New Roman" w:hAnsi="Times New Roman"/>
          <w:b/>
          <w:bCs/>
          <w:sz w:val="24"/>
          <w:szCs w:val="24"/>
        </w:rPr>
        <w:t xml:space="preserve">MUNICIPIUL TIMIŞOARA                                    </w:t>
      </w:r>
      <w:r>
        <w:rPr>
          <w:rFonts w:ascii="Times New Roman" w:hAnsi="Times New Roman"/>
          <w:b/>
          <w:bCs/>
          <w:sz w:val="24"/>
          <w:szCs w:val="24"/>
        </w:rPr>
        <w:tab/>
      </w:r>
      <w:r>
        <w:rPr>
          <w:rFonts w:ascii="Times New Roman" w:hAnsi="Times New Roman"/>
          <w:b/>
          <w:bCs/>
          <w:sz w:val="24"/>
          <w:szCs w:val="24"/>
        </w:rPr>
        <w:tab/>
        <w:t xml:space="preserve">       </w:t>
      </w:r>
      <w:r>
        <w:rPr>
          <w:rFonts w:ascii="Times New Roman" w:hAnsi="Times New Roman"/>
          <w:b/>
          <w:bCs/>
          <w:sz w:val="24"/>
          <w:szCs w:val="24"/>
        </w:rPr>
        <w:tab/>
        <w:t xml:space="preserve">       </w:t>
      </w:r>
    </w:p>
    <w:p w14:paraId="1F02E602" w14:textId="77777777" w:rsidR="007F6ADA" w:rsidRDefault="007F6ADA" w:rsidP="007F6ADA">
      <w:pPr>
        <w:autoSpaceDE w:val="0"/>
        <w:autoSpaceDN w:val="0"/>
        <w:adjustRightInd w:val="0"/>
        <w:spacing w:line="240" w:lineRule="auto"/>
        <w:jc w:val="both"/>
        <w:rPr>
          <w:rFonts w:ascii="Times New Roman" w:hAnsi="Times New Roman"/>
          <w:b/>
          <w:bCs/>
          <w:sz w:val="24"/>
          <w:szCs w:val="24"/>
        </w:rPr>
      </w:pPr>
      <w:r>
        <w:rPr>
          <w:rFonts w:ascii="Times New Roman" w:hAnsi="Times New Roman"/>
          <w:b/>
          <w:bCs/>
          <w:sz w:val="24"/>
          <w:szCs w:val="24"/>
        </w:rPr>
        <w:t>PRIMAR</w:t>
      </w:r>
    </w:p>
    <w:p w14:paraId="172A5572" w14:textId="77777777" w:rsidR="001E31C7" w:rsidRDefault="001E31C7" w:rsidP="001E31C7">
      <w:pPr>
        <w:rPr>
          <w:rFonts w:ascii="Times New Roman" w:hAnsi="Times New Roman"/>
          <w:noProof w:val="0"/>
          <w:lang w:val="it-IT"/>
        </w:rPr>
      </w:pPr>
      <w:r>
        <w:rPr>
          <w:lang w:val="it-IT"/>
        </w:rPr>
        <w:t>Nr. TMI2023-005779/23.08.2023</w:t>
      </w:r>
    </w:p>
    <w:p w14:paraId="4D3E97F1" w14:textId="77777777" w:rsidR="007F6ADA" w:rsidRDefault="007F6ADA" w:rsidP="007F6ADA">
      <w:pPr>
        <w:autoSpaceDE w:val="0"/>
        <w:autoSpaceDN w:val="0"/>
        <w:adjustRightInd w:val="0"/>
        <w:spacing w:line="240" w:lineRule="auto"/>
        <w:rPr>
          <w:rFonts w:ascii="Times New Roman" w:hAnsi="Times New Roman"/>
          <w:b/>
          <w:bCs/>
          <w:sz w:val="24"/>
          <w:szCs w:val="24"/>
        </w:rPr>
      </w:pPr>
    </w:p>
    <w:p w14:paraId="7557E1BF" w14:textId="77777777" w:rsidR="007F6ADA" w:rsidRDefault="007F6ADA" w:rsidP="007F6ADA">
      <w:pPr>
        <w:spacing w:line="240" w:lineRule="auto"/>
        <w:jc w:val="center"/>
        <w:rPr>
          <w:rFonts w:ascii="Times New Roman" w:hAnsi="Times New Roman"/>
          <w:b/>
          <w:color w:val="000000"/>
          <w:sz w:val="24"/>
          <w:szCs w:val="24"/>
          <w:u w:val="single"/>
        </w:rPr>
      </w:pPr>
      <w:r>
        <w:rPr>
          <w:rFonts w:ascii="Times New Roman" w:hAnsi="Times New Roman"/>
          <w:b/>
          <w:color w:val="000000"/>
          <w:sz w:val="24"/>
          <w:szCs w:val="24"/>
          <w:u w:val="single"/>
        </w:rPr>
        <w:t>REFERAT DE APROBARE A PROIECTULUI DE HOTĂRÂRE</w:t>
      </w:r>
    </w:p>
    <w:p w14:paraId="477C5D7D" w14:textId="77777777" w:rsidR="007F6ADA" w:rsidRDefault="007F6ADA" w:rsidP="007F6ADA">
      <w:pPr>
        <w:spacing w:line="240" w:lineRule="auto"/>
        <w:jc w:val="center"/>
        <w:rPr>
          <w:rFonts w:ascii="Times New Roman" w:hAnsi="Times New Roman"/>
          <w:b/>
          <w:i/>
          <w:color w:val="000000"/>
          <w:spacing w:val="-16"/>
          <w:w w:val="105"/>
          <w:sz w:val="24"/>
          <w:szCs w:val="24"/>
        </w:rPr>
      </w:pPr>
    </w:p>
    <w:p w14:paraId="091B5D0E" w14:textId="77777777" w:rsidR="007F6ADA" w:rsidRDefault="007F6ADA" w:rsidP="007F6ADA">
      <w:pPr>
        <w:spacing w:line="240" w:lineRule="auto"/>
        <w:jc w:val="center"/>
        <w:rPr>
          <w:rFonts w:ascii="Times New Roman" w:hAnsi="Times New Roman"/>
          <w:i/>
          <w:color w:val="000000"/>
          <w:spacing w:val="-8"/>
          <w:w w:val="105"/>
          <w:sz w:val="24"/>
          <w:szCs w:val="24"/>
        </w:rPr>
      </w:pPr>
      <w:r>
        <w:rPr>
          <w:rFonts w:ascii="Times New Roman" w:hAnsi="Times New Roman"/>
          <w:b/>
          <w:i/>
          <w:color w:val="000000"/>
          <w:spacing w:val="-16"/>
          <w:w w:val="105"/>
          <w:sz w:val="24"/>
          <w:szCs w:val="24"/>
        </w:rPr>
        <w:t xml:space="preserve">Sectiunea 1 </w:t>
      </w:r>
      <w:r>
        <w:rPr>
          <w:rFonts w:ascii="Times New Roman" w:hAnsi="Times New Roman"/>
          <w:b/>
          <w:i/>
          <w:color w:val="000000"/>
          <w:spacing w:val="-16"/>
          <w:w w:val="105"/>
          <w:sz w:val="24"/>
          <w:szCs w:val="24"/>
        </w:rPr>
        <w:br/>
      </w:r>
      <w:r>
        <w:rPr>
          <w:rFonts w:ascii="Times New Roman" w:hAnsi="Times New Roman"/>
          <w:i/>
          <w:color w:val="000000"/>
          <w:spacing w:val="-8"/>
          <w:w w:val="105"/>
          <w:sz w:val="24"/>
          <w:szCs w:val="24"/>
        </w:rPr>
        <w:t>Titlul proiectului de hotărâre</w:t>
      </w:r>
    </w:p>
    <w:p w14:paraId="79CD90FD" w14:textId="77777777" w:rsidR="007F6ADA" w:rsidRPr="00C354D8" w:rsidRDefault="007F6ADA" w:rsidP="00CA629F">
      <w:pPr>
        <w:spacing w:line="240" w:lineRule="auto"/>
        <w:ind w:firstLine="720"/>
        <w:jc w:val="both"/>
        <w:rPr>
          <w:rFonts w:ascii="Times New Roman" w:hAnsi="Times New Roman"/>
          <w:b/>
          <w:i/>
          <w:color w:val="000000"/>
          <w:spacing w:val="-20"/>
          <w:w w:val="105"/>
          <w:sz w:val="24"/>
          <w:szCs w:val="24"/>
        </w:rPr>
      </w:pPr>
      <w:r w:rsidRPr="00C354D8">
        <w:rPr>
          <w:rFonts w:ascii="Times New Roman" w:hAnsi="Times New Roman"/>
          <w:b/>
          <w:sz w:val="24"/>
          <w:szCs w:val="24"/>
        </w:rPr>
        <w:t xml:space="preserve">Proiect de hotărâre privind </w:t>
      </w:r>
      <w:proofErr w:type="spellStart"/>
      <w:r w:rsidRPr="00C354D8">
        <w:rPr>
          <w:rFonts w:ascii="Times New Roman" w:hAnsi="Times New Roman"/>
          <w:b/>
          <w:noProof w:val="0"/>
          <w:sz w:val="24"/>
          <w:szCs w:val="24"/>
          <w:lang w:val="en-US"/>
        </w:rPr>
        <w:t>aprobarea</w:t>
      </w:r>
      <w:proofErr w:type="spellEnd"/>
      <w:r w:rsidRPr="00C354D8">
        <w:rPr>
          <w:rFonts w:ascii="Times New Roman" w:hAnsi="Times New Roman"/>
          <w:b/>
          <w:noProof w:val="0"/>
          <w:sz w:val="24"/>
          <w:szCs w:val="24"/>
          <w:lang w:val="en-US"/>
        </w:rPr>
        <w:t xml:space="preserve"> </w:t>
      </w:r>
      <w:proofErr w:type="spellStart"/>
      <w:r w:rsidRPr="00C354D8">
        <w:rPr>
          <w:rFonts w:ascii="Times New Roman" w:hAnsi="Times New Roman"/>
          <w:b/>
          <w:noProof w:val="0"/>
          <w:sz w:val="24"/>
          <w:szCs w:val="24"/>
          <w:lang w:val="en-US"/>
        </w:rPr>
        <w:t>documentației</w:t>
      </w:r>
      <w:proofErr w:type="spellEnd"/>
      <w:r w:rsidRPr="00C354D8">
        <w:rPr>
          <w:rFonts w:ascii="Times New Roman" w:hAnsi="Times New Roman"/>
          <w:b/>
          <w:sz w:val="24"/>
          <w:szCs w:val="24"/>
        </w:rPr>
        <w:t xml:space="preserve"> </w:t>
      </w:r>
      <w:r w:rsidR="00C354D8" w:rsidRPr="00C354D8">
        <w:rPr>
          <w:rFonts w:ascii="Times New Roman" w:hAnsi="Times New Roman"/>
          <w:b/>
          <w:sz w:val="24"/>
          <w:szCs w:val="24"/>
        </w:rPr>
        <w:t xml:space="preserve">STUDIU DE OPORTUNITATE PRIVIND ATRIBUIREA DIRECTĂ A CONTRACTULUI DE DELEGARE A GESTIUNII SERVICIULUI DE ILUMINAT PUBLIC - </w:t>
      </w:r>
      <w:r w:rsidR="00C354D8" w:rsidRPr="00C354D8">
        <w:rPr>
          <w:rFonts w:ascii="Times New Roman" w:hAnsi="Times New Roman"/>
          <w:b/>
          <w:i/>
          <w:sz w:val="24"/>
          <w:szCs w:val="24"/>
        </w:rPr>
        <w:t>“ÎNTREȚINERE A S</w:t>
      </w:r>
      <w:r w:rsidR="00605B5D">
        <w:rPr>
          <w:rFonts w:ascii="Times New Roman" w:hAnsi="Times New Roman"/>
          <w:b/>
          <w:i/>
          <w:sz w:val="24"/>
          <w:szCs w:val="24"/>
        </w:rPr>
        <w:t>ERVICIULUI</w:t>
      </w:r>
      <w:r w:rsidR="00C354D8" w:rsidRPr="00C354D8">
        <w:rPr>
          <w:rFonts w:ascii="Times New Roman" w:hAnsi="Times New Roman"/>
          <w:b/>
          <w:i/>
          <w:sz w:val="24"/>
          <w:szCs w:val="24"/>
        </w:rPr>
        <w:t xml:space="preserve"> DE  ILUMINAT PUBLIC ȘI ILUMINAT FESTIV DE SĂRBATORI DIN MUNICIPIUL TIMIȘOARA</w:t>
      </w:r>
      <w:r w:rsidR="00C354D8" w:rsidRPr="00C354D8">
        <w:rPr>
          <w:b/>
          <w:i/>
        </w:rPr>
        <w:t>”</w:t>
      </w:r>
    </w:p>
    <w:p w14:paraId="5E402EDF" w14:textId="77777777" w:rsidR="00CA629F" w:rsidRDefault="00CA629F" w:rsidP="007F6ADA">
      <w:pPr>
        <w:spacing w:line="240" w:lineRule="auto"/>
        <w:jc w:val="center"/>
        <w:rPr>
          <w:rFonts w:ascii="Times New Roman" w:hAnsi="Times New Roman"/>
          <w:b/>
          <w:i/>
          <w:color w:val="000000"/>
          <w:spacing w:val="-20"/>
          <w:w w:val="105"/>
          <w:sz w:val="24"/>
          <w:szCs w:val="24"/>
        </w:rPr>
      </w:pPr>
    </w:p>
    <w:p w14:paraId="5F530FAE" w14:textId="77777777" w:rsidR="007F6ADA" w:rsidRDefault="007F6ADA" w:rsidP="00CA629F">
      <w:pPr>
        <w:spacing w:line="240" w:lineRule="auto"/>
        <w:jc w:val="center"/>
        <w:rPr>
          <w:rFonts w:ascii="Times New Roman" w:hAnsi="Times New Roman"/>
          <w:i/>
          <w:noProof w:val="0"/>
          <w:sz w:val="24"/>
          <w:szCs w:val="24"/>
          <w:lang w:val="en-US"/>
        </w:rPr>
      </w:pPr>
      <w:r>
        <w:rPr>
          <w:rFonts w:ascii="Times New Roman" w:hAnsi="Times New Roman"/>
          <w:b/>
          <w:i/>
          <w:color w:val="000000"/>
          <w:spacing w:val="-20"/>
          <w:w w:val="105"/>
          <w:sz w:val="24"/>
          <w:szCs w:val="24"/>
        </w:rPr>
        <w:t xml:space="preserve">Sectiunea a 2 - a </w:t>
      </w:r>
      <w:r>
        <w:rPr>
          <w:rFonts w:ascii="Times New Roman" w:hAnsi="Times New Roman"/>
          <w:b/>
          <w:i/>
          <w:color w:val="000000"/>
          <w:spacing w:val="-20"/>
          <w:w w:val="105"/>
          <w:sz w:val="24"/>
          <w:szCs w:val="24"/>
        </w:rPr>
        <w:br/>
      </w:r>
      <w:proofErr w:type="spellStart"/>
      <w:r>
        <w:rPr>
          <w:rFonts w:ascii="Times New Roman" w:hAnsi="Times New Roman"/>
          <w:i/>
          <w:noProof w:val="0"/>
          <w:sz w:val="24"/>
          <w:szCs w:val="24"/>
          <w:lang w:val="en-US"/>
        </w:rPr>
        <w:t>Motivul</w:t>
      </w:r>
      <w:proofErr w:type="spellEnd"/>
      <w:r>
        <w:rPr>
          <w:rFonts w:ascii="Times New Roman" w:hAnsi="Times New Roman"/>
          <w:i/>
          <w:noProof w:val="0"/>
          <w:sz w:val="24"/>
          <w:szCs w:val="24"/>
          <w:lang w:val="en-US"/>
        </w:rPr>
        <w:t xml:space="preserve"> </w:t>
      </w:r>
      <w:proofErr w:type="spellStart"/>
      <w:r>
        <w:rPr>
          <w:rFonts w:ascii="Times New Roman" w:hAnsi="Times New Roman"/>
          <w:i/>
          <w:noProof w:val="0"/>
          <w:sz w:val="24"/>
          <w:szCs w:val="24"/>
          <w:lang w:val="en-US"/>
        </w:rPr>
        <w:t>emiterii</w:t>
      </w:r>
      <w:proofErr w:type="spellEnd"/>
      <w:r>
        <w:rPr>
          <w:rFonts w:ascii="Times New Roman" w:hAnsi="Times New Roman"/>
          <w:i/>
          <w:noProof w:val="0"/>
          <w:sz w:val="24"/>
          <w:szCs w:val="24"/>
          <w:lang w:val="en-US"/>
        </w:rPr>
        <w:t xml:space="preserve"> </w:t>
      </w:r>
      <w:proofErr w:type="spellStart"/>
      <w:r>
        <w:rPr>
          <w:rFonts w:ascii="Times New Roman" w:hAnsi="Times New Roman"/>
          <w:i/>
          <w:noProof w:val="0"/>
          <w:sz w:val="24"/>
          <w:szCs w:val="24"/>
          <w:lang w:val="en-US"/>
        </w:rPr>
        <w:t>proiectului</w:t>
      </w:r>
      <w:proofErr w:type="spellEnd"/>
      <w:r>
        <w:rPr>
          <w:rFonts w:ascii="Times New Roman" w:hAnsi="Times New Roman"/>
          <w:i/>
          <w:noProof w:val="0"/>
          <w:sz w:val="24"/>
          <w:szCs w:val="24"/>
          <w:lang w:val="en-US"/>
        </w:rPr>
        <w:t xml:space="preserve"> de </w:t>
      </w:r>
      <w:proofErr w:type="spellStart"/>
      <w:r>
        <w:rPr>
          <w:rFonts w:ascii="Times New Roman" w:hAnsi="Times New Roman"/>
          <w:i/>
          <w:noProof w:val="0"/>
          <w:sz w:val="24"/>
          <w:szCs w:val="24"/>
          <w:lang w:val="en-US"/>
        </w:rPr>
        <w:t>hotărâre</w:t>
      </w:r>
      <w:proofErr w:type="spellEnd"/>
    </w:p>
    <w:p w14:paraId="108D6AEB" w14:textId="77777777" w:rsidR="007F6ADA" w:rsidRDefault="007F6ADA" w:rsidP="00CA629F">
      <w:pPr>
        <w:pStyle w:val="ListParagraph"/>
        <w:numPr>
          <w:ilvl w:val="0"/>
          <w:numId w:val="1"/>
        </w:numPr>
        <w:spacing w:line="240" w:lineRule="auto"/>
        <w:jc w:val="both"/>
        <w:rPr>
          <w:b/>
          <w:bCs/>
          <w:noProof w:val="0"/>
          <w:sz w:val="24"/>
          <w:szCs w:val="24"/>
          <w:lang w:val="en-US"/>
        </w:rPr>
      </w:pPr>
      <w:proofErr w:type="spellStart"/>
      <w:r>
        <w:rPr>
          <w:b/>
          <w:bCs/>
          <w:noProof w:val="0"/>
          <w:sz w:val="24"/>
          <w:szCs w:val="24"/>
          <w:lang w:val="en-US"/>
        </w:rPr>
        <w:t>Descrierea</w:t>
      </w:r>
      <w:proofErr w:type="spellEnd"/>
      <w:r>
        <w:rPr>
          <w:b/>
          <w:bCs/>
          <w:noProof w:val="0"/>
          <w:sz w:val="24"/>
          <w:szCs w:val="24"/>
          <w:lang w:val="en-US"/>
        </w:rPr>
        <w:t xml:space="preserve"> </w:t>
      </w:r>
      <w:proofErr w:type="spellStart"/>
      <w:r>
        <w:rPr>
          <w:b/>
          <w:bCs/>
          <w:noProof w:val="0"/>
          <w:sz w:val="24"/>
          <w:szCs w:val="24"/>
          <w:lang w:val="en-US"/>
        </w:rPr>
        <w:t>situaţiei</w:t>
      </w:r>
      <w:proofErr w:type="spellEnd"/>
      <w:r>
        <w:rPr>
          <w:b/>
          <w:bCs/>
          <w:noProof w:val="0"/>
          <w:sz w:val="24"/>
          <w:szCs w:val="24"/>
          <w:lang w:val="en-US"/>
        </w:rPr>
        <w:t xml:space="preserve"> </w:t>
      </w:r>
      <w:proofErr w:type="spellStart"/>
      <w:r>
        <w:rPr>
          <w:b/>
          <w:bCs/>
          <w:noProof w:val="0"/>
          <w:sz w:val="24"/>
          <w:szCs w:val="24"/>
          <w:lang w:val="en-US"/>
        </w:rPr>
        <w:t>actuale</w:t>
      </w:r>
      <w:proofErr w:type="spellEnd"/>
      <w:r>
        <w:rPr>
          <w:b/>
          <w:bCs/>
          <w:noProof w:val="0"/>
          <w:sz w:val="24"/>
          <w:szCs w:val="24"/>
          <w:lang w:val="en-US"/>
        </w:rPr>
        <w:t xml:space="preserve">. </w:t>
      </w:r>
    </w:p>
    <w:p w14:paraId="1C4B71A5" w14:textId="77777777" w:rsidR="00C354D8" w:rsidRPr="00747ACF" w:rsidRDefault="00C354D8" w:rsidP="00CA629F">
      <w:pPr>
        <w:spacing w:line="240" w:lineRule="auto"/>
        <w:ind w:firstLine="360"/>
        <w:jc w:val="both"/>
        <w:rPr>
          <w:rFonts w:ascii="Times New Roman" w:hAnsi="Times New Roman"/>
          <w:sz w:val="24"/>
          <w:szCs w:val="24"/>
        </w:rPr>
      </w:pPr>
      <w:r w:rsidRPr="00747ACF">
        <w:rPr>
          <w:rFonts w:ascii="Times New Roman" w:hAnsi="Times New Roman"/>
          <w:sz w:val="24"/>
          <w:szCs w:val="24"/>
        </w:rPr>
        <w:t xml:space="preserve">În momentul de față există contractul de delegare a gestiunii pentru serviciul </w:t>
      </w:r>
      <w:r w:rsidRPr="00747ACF">
        <w:rPr>
          <w:rFonts w:ascii="Times New Roman" w:hAnsi="Times New Roman"/>
          <w:b/>
          <w:sz w:val="24"/>
          <w:szCs w:val="24"/>
        </w:rPr>
        <w:t xml:space="preserve">”Întreţinere a serviciului de iluminat public şi iluminat festiv de sărbători din Timişoara” </w:t>
      </w:r>
      <w:r w:rsidRPr="00747ACF">
        <w:rPr>
          <w:rFonts w:ascii="Times New Roman" w:hAnsi="Times New Roman"/>
          <w:sz w:val="24"/>
          <w:szCs w:val="24"/>
        </w:rPr>
        <w:t>cu  Societatea de Transport Public Timișoara S.A, cu nr.SC2018-17594/24.07.2018. Acest contract a fost încheiat pentru o durată de 5 ani de la data semnării, el va înceta începând cu data de 24.07.2023. Activitățile care au făcut obiectul acestui contract au fost următoarele:</w:t>
      </w:r>
    </w:p>
    <w:p w14:paraId="15538A3B" w14:textId="77777777" w:rsidR="00C354D8" w:rsidRPr="00747ACF" w:rsidRDefault="00C354D8" w:rsidP="00C354D8">
      <w:pPr>
        <w:ind w:left="360"/>
        <w:jc w:val="both"/>
        <w:rPr>
          <w:rFonts w:ascii="Times New Roman" w:hAnsi="Times New Roman"/>
          <w:sz w:val="24"/>
          <w:szCs w:val="24"/>
          <w:lang w:val="pt-BR"/>
        </w:rPr>
      </w:pPr>
      <w:r w:rsidRPr="00747ACF">
        <w:rPr>
          <w:rFonts w:ascii="Times New Roman" w:hAnsi="Times New Roman"/>
          <w:sz w:val="24"/>
          <w:szCs w:val="24"/>
          <w:lang w:val="pt-BR"/>
        </w:rPr>
        <w:t>- activități de înlocuire a elementelor defecte ale sistemului de iluminat public, precum și a infrastructurii intrainstituționale a municipalității.</w:t>
      </w:r>
    </w:p>
    <w:p w14:paraId="40EAB141" w14:textId="77777777" w:rsidR="00C354D8" w:rsidRPr="00747ACF" w:rsidRDefault="00C354D8" w:rsidP="00C354D8">
      <w:pPr>
        <w:ind w:left="360"/>
        <w:jc w:val="both"/>
        <w:rPr>
          <w:rFonts w:ascii="Times New Roman" w:hAnsi="Times New Roman"/>
          <w:sz w:val="24"/>
          <w:szCs w:val="24"/>
          <w:lang w:val="pt-BR"/>
        </w:rPr>
      </w:pPr>
      <w:r w:rsidRPr="00747ACF">
        <w:rPr>
          <w:rFonts w:ascii="Times New Roman" w:hAnsi="Times New Roman"/>
          <w:sz w:val="24"/>
          <w:szCs w:val="24"/>
          <w:lang w:val="pt-BR"/>
        </w:rPr>
        <w:t>- activități de întreținere pentru menținerea parametrilor optimi luminotehnici și de securitate în exploatare și funcționare a sistemului de iluminat public precum și a infrastructurii intrainstituționale a municipalității.</w:t>
      </w:r>
    </w:p>
    <w:p w14:paraId="069EF0D2" w14:textId="77777777" w:rsidR="00C354D8" w:rsidRPr="00747ACF" w:rsidRDefault="00C354D8" w:rsidP="00C354D8">
      <w:pPr>
        <w:ind w:left="360"/>
        <w:jc w:val="both"/>
        <w:rPr>
          <w:rFonts w:ascii="Times New Roman" w:hAnsi="Times New Roman"/>
          <w:sz w:val="24"/>
          <w:szCs w:val="24"/>
        </w:rPr>
      </w:pPr>
      <w:r w:rsidRPr="00747ACF">
        <w:rPr>
          <w:rFonts w:ascii="Times New Roman" w:hAnsi="Times New Roman"/>
          <w:sz w:val="24"/>
          <w:szCs w:val="24"/>
        </w:rPr>
        <w:t>- activități specifice pentru verificare/reparare, montare/demontare a ornamentelor pentru sărbători și eventuala completare cu unele noi.</w:t>
      </w:r>
    </w:p>
    <w:p w14:paraId="1A89527A" w14:textId="77777777" w:rsidR="00C354D8" w:rsidRPr="00747ACF" w:rsidRDefault="00C354D8" w:rsidP="00C354D8">
      <w:pPr>
        <w:ind w:firstLine="360"/>
        <w:jc w:val="both"/>
        <w:rPr>
          <w:rFonts w:ascii="Times New Roman" w:eastAsiaTheme="minorHAnsi" w:hAnsi="Times New Roman"/>
          <w:sz w:val="24"/>
          <w:szCs w:val="24"/>
          <w:lang w:val="pt-BR"/>
        </w:rPr>
      </w:pPr>
      <w:r w:rsidRPr="00747ACF">
        <w:rPr>
          <w:rFonts w:ascii="Times New Roman" w:hAnsi="Times New Roman"/>
          <w:sz w:val="24"/>
          <w:szCs w:val="24"/>
        </w:rPr>
        <w:t xml:space="preserve">Activitățile de </w:t>
      </w:r>
      <w:r w:rsidRPr="00747ACF">
        <w:rPr>
          <w:rFonts w:ascii="Times New Roman" w:hAnsi="Times New Roman"/>
          <w:b/>
          <w:sz w:val="24"/>
          <w:szCs w:val="24"/>
        </w:rPr>
        <w:t>modernizare și extindere sistem de  iluminat public</w:t>
      </w:r>
      <w:r w:rsidRPr="00747ACF">
        <w:rPr>
          <w:rFonts w:ascii="Times New Roman" w:hAnsi="Times New Roman"/>
          <w:sz w:val="24"/>
          <w:szCs w:val="24"/>
        </w:rPr>
        <w:t xml:space="preserve"> sunt cuprinse pe liste de investiții deoarece </w:t>
      </w:r>
      <w:r w:rsidRPr="00747ACF">
        <w:rPr>
          <w:rFonts w:ascii="Times New Roman" w:eastAsiaTheme="minorHAnsi" w:hAnsi="Times New Roman"/>
          <w:sz w:val="24"/>
          <w:szCs w:val="24"/>
          <w:lang w:val="pt-BR"/>
        </w:rPr>
        <w:t>sunt disponibile o serie de programe cu linii de finanțare externe sau guvernamentale.</w:t>
      </w:r>
    </w:p>
    <w:p w14:paraId="212DCFEA" w14:textId="77777777" w:rsidR="007F6ADA" w:rsidRDefault="007F6ADA" w:rsidP="00CA629F">
      <w:pPr>
        <w:pStyle w:val="Default"/>
        <w:numPr>
          <w:ilvl w:val="0"/>
          <w:numId w:val="1"/>
        </w:numPr>
        <w:rPr>
          <w:b/>
          <w:bCs/>
        </w:rPr>
      </w:pPr>
      <w:proofErr w:type="spellStart"/>
      <w:r w:rsidRPr="00747ACF">
        <w:rPr>
          <w:b/>
          <w:bCs/>
        </w:rPr>
        <w:t>Schimbări</w:t>
      </w:r>
      <w:proofErr w:type="spellEnd"/>
      <w:r w:rsidRPr="00747ACF">
        <w:rPr>
          <w:b/>
          <w:bCs/>
        </w:rPr>
        <w:t xml:space="preserve"> </w:t>
      </w:r>
      <w:proofErr w:type="spellStart"/>
      <w:r w:rsidRPr="00747ACF">
        <w:rPr>
          <w:b/>
          <w:bCs/>
        </w:rPr>
        <w:t>preconizate</w:t>
      </w:r>
      <w:proofErr w:type="spellEnd"/>
      <w:r w:rsidRPr="00747ACF">
        <w:rPr>
          <w:b/>
          <w:bCs/>
        </w:rPr>
        <w:t xml:space="preserve"> </w:t>
      </w:r>
      <w:proofErr w:type="spellStart"/>
      <w:r w:rsidRPr="00747ACF">
        <w:rPr>
          <w:b/>
          <w:bCs/>
        </w:rPr>
        <w:t>şi</w:t>
      </w:r>
      <w:proofErr w:type="spellEnd"/>
      <w:r w:rsidRPr="00747ACF">
        <w:rPr>
          <w:b/>
          <w:bCs/>
        </w:rPr>
        <w:t xml:space="preserve"> </w:t>
      </w:r>
      <w:proofErr w:type="spellStart"/>
      <w:r w:rsidRPr="00747ACF">
        <w:rPr>
          <w:b/>
          <w:bCs/>
        </w:rPr>
        <w:t>rezultate</w:t>
      </w:r>
      <w:proofErr w:type="spellEnd"/>
      <w:r w:rsidRPr="00747ACF">
        <w:rPr>
          <w:b/>
          <w:bCs/>
        </w:rPr>
        <w:t xml:space="preserve"> </w:t>
      </w:r>
      <w:proofErr w:type="spellStart"/>
      <w:r w:rsidRPr="00747ACF">
        <w:rPr>
          <w:b/>
          <w:bCs/>
        </w:rPr>
        <w:t>aşteptate</w:t>
      </w:r>
      <w:proofErr w:type="spellEnd"/>
      <w:r w:rsidRPr="00747ACF">
        <w:rPr>
          <w:b/>
          <w:bCs/>
        </w:rPr>
        <w:t xml:space="preserve">. </w:t>
      </w:r>
    </w:p>
    <w:p w14:paraId="758E0352" w14:textId="489B53DC" w:rsidR="00600A65" w:rsidRPr="00E87D6F" w:rsidRDefault="007912A2" w:rsidP="00CA629F">
      <w:pPr>
        <w:pStyle w:val="ListParagraph"/>
        <w:ind w:left="0" w:firstLine="360"/>
        <w:jc w:val="both"/>
        <w:rPr>
          <w:sz w:val="24"/>
          <w:szCs w:val="24"/>
        </w:rPr>
      </w:pPr>
      <w:r w:rsidRPr="00E87D6F">
        <w:rPr>
          <w:sz w:val="24"/>
          <w:szCs w:val="24"/>
        </w:rPr>
        <w:t>Având în vedere MTM2023-005337, MTM2023-</w:t>
      </w:r>
      <w:r w:rsidRPr="00E87D6F">
        <w:rPr>
          <w:bCs/>
          <w:sz w:val="24"/>
          <w:szCs w:val="24"/>
        </w:rPr>
        <w:t xml:space="preserve">005336, </w:t>
      </w:r>
      <w:r w:rsidRPr="001E31C7">
        <w:rPr>
          <w:bCs/>
          <w:sz w:val="24"/>
          <w:szCs w:val="24"/>
        </w:rPr>
        <w:t>MTM2023-007324</w:t>
      </w:r>
      <w:r w:rsidRPr="00E87D6F">
        <w:rPr>
          <w:bCs/>
          <w:sz w:val="24"/>
          <w:szCs w:val="24"/>
        </w:rPr>
        <w:t xml:space="preserve"> privind intenția de preluare a serviciului de iluminat public precum și disponibilitatea pentru preluarea serviciului de iluminat public și a avizului Consiliului Concurenței cu nr.</w:t>
      </w:r>
      <w:r w:rsidR="001E31C7">
        <w:rPr>
          <w:bCs/>
          <w:sz w:val="24"/>
          <w:szCs w:val="24"/>
        </w:rPr>
        <w:t>9199/23.08.2023</w:t>
      </w:r>
      <w:r w:rsidRPr="00E87D6F">
        <w:rPr>
          <w:bCs/>
          <w:sz w:val="24"/>
          <w:szCs w:val="24"/>
        </w:rPr>
        <w:t>.</w:t>
      </w:r>
    </w:p>
    <w:p w14:paraId="64224D49" w14:textId="77777777" w:rsidR="00556CA5" w:rsidRPr="00E87D6F" w:rsidRDefault="00556CA5" w:rsidP="00CA629F">
      <w:pPr>
        <w:pStyle w:val="Default"/>
        <w:ind w:firstLine="360"/>
        <w:jc w:val="both"/>
        <w:rPr>
          <w:b/>
          <w:bCs/>
          <w:color w:val="auto"/>
        </w:rPr>
      </w:pPr>
      <w:r w:rsidRPr="00E87D6F">
        <w:rPr>
          <w:color w:val="auto"/>
        </w:rPr>
        <w:t xml:space="preserve">Prin Studiul de </w:t>
      </w:r>
      <w:proofErr w:type="spellStart"/>
      <w:r w:rsidRPr="00E87D6F">
        <w:rPr>
          <w:color w:val="auto"/>
        </w:rPr>
        <w:t>oportunitate</w:t>
      </w:r>
      <w:proofErr w:type="spellEnd"/>
      <w:r w:rsidRPr="00E87D6F">
        <w:rPr>
          <w:color w:val="auto"/>
        </w:rPr>
        <w:t xml:space="preserve"> </w:t>
      </w:r>
      <w:proofErr w:type="spellStart"/>
      <w:r w:rsidRPr="00E87D6F">
        <w:rPr>
          <w:color w:val="auto"/>
        </w:rPr>
        <w:t>privind</w:t>
      </w:r>
      <w:proofErr w:type="spellEnd"/>
      <w:r w:rsidRPr="00E87D6F">
        <w:rPr>
          <w:color w:val="auto"/>
        </w:rPr>
        <w:t xml:space="preserve"> </w:t>
      </w:r>
      <w:proofErr w:type="spellStart"/>
      <w:r w:rsidRPr="00E87D6F">
        <w:rPr>
          <w:color w:val="auto"/>
        </w:rPr>
        <w:t>atribuirea</w:t>
      </w:r>
      <w:proofErr w:type="spellEnd"/>
      <w:r w:rsidRPr="00E87D6F">
        <w:rPr>
          <w:color w:val="auto"/>
        </w:rPr>
        <w:t xml:space="preserve"> </w:t>
      </w:r>
      <w:proofErr w:type="spellStart"/>
      <w:r w:rsidRPr="00E87D6F">
        <w:rPr>
          <w:color w:val="auto"/>
        </w:rPr>
        <w:t>directă</w:t>
      </w:r>
      <w:proofErr w:type="spellEnd"/>
      <w:r w:rsidRPr="00E87D6F">
        <w:rPr>
          <w:color w:val="auto"/>
        </w:rPr>
        <w:t xml:space="preserve"> a </w:t>
      </w:r>
      <w:proofErr w:type="spellStart"/>
      <w:r w:rsidRPr="00E87D6F">
        <w:rPr>
          <w:color w:val="auto"/>
        </w:rPr>
        <w:t>contractului</w:t>
      </w:r>
      <w:proofErr w:type="spellEnd"/>
      <w:r w:rsidRPr="00E87D6F">
        <w:rPr>
          <w:color w:val="auto"/>
        </w:rPr>
        <w:t xml:space="preserve"> de </w:t>
      </w:r>
      <w:proofErr w:type="spellStart"/>
      <w:r w:rsidRPr="00E87D6F">
        <w:rPr>
          <w:color w:val="auto"/>
        </w:rPr>
        <w:t>delegare</w:t>
      </w:r>
      <w:proofErr w:type="spellEnd"/>
      <w:r w:rsidRPr="00E87D6F">
        <w:rPr>
          <w:color w:val="auto"/>
        </w:rPr>
        <w:t xml:space="preserve"> a </w:t>
      </w:r>
      <w:proofErr w:type="spellStart"/>
      <w:r w:rsidRPr="00E87D6F">
        <w:rPr>
          <w:color w:val="auto"/>
        </w:rPr>
        <w:t>gestiunii</w:t>
      </w:r>
      <w:proofErr w:type="spellEnd"/>
      <w:r w:rsidRPr="00E87D6F">
        <w:rPr>
          <w:color w:val="auto"/>
        </w:rPr>
        <w:t xml:space="preserve"> </w:t>
      </w:r>
      <w:proofErr w:type="spellStart"/>
      <w:r w:rsidRPr="00E87D6F">
        <w:rPr>
          <w:color w:val="auto"/>
        </w:rPr>
        <w:t>serviciului</w:t>
      </w:r>
      <w:proofErr w:type="spellEnd"/>
      <w:r w:rsidRPr="00E87D6F">
        <w:rPr>
          <w:color w:val="auto"/>
        </w:rPr>
        <w:t xml:space="preserve"> de </w:t>
      </w:r>
      <w:proofErr w:type="spellStart"/>
      <w:r w:rsidRPr="00E87D6F">
        <w:rPr>
          <w:color w:val="auto"/>
        </w:rPr>
        <w:t>iluminat</w:t>
      </w:r>
      <w:proofErr w:type="spellEnd"/>
      <w:r w:rsidRPr="00E87D6F">
        <w:rPr>
          <w:color w:val="auto"/>
        </w:rPr>
        <w:t xml:space="preserve"> public- “</w:t>
      </w:r>
      <w:proofErr w:type="spellStart"/>
      <w:r w:rsidRPr="00E87D6F">
        <w:rPr>
          <w:color w:val="auto"/>
        </w:rPr>
        <w:t>Întreținere</w:t>
      </w:r>
      <w:proofErr w:type="spellEnd"/>
      <w:r w:rsidRPr="00E87D6F">
        <w:rPr>
          <w:color w:val="auto"/>
        </w:rPr>
        <w:t xml:space="preserve"> a </w:t>
      </w:r>
      <w:proofErr w:type="spellStart"/>
      <w:r w:rsidR="00605B5D">
        <w:rPr>
          <w:color w:val="auto"/>
        </w:rPr>
        <w:t>serviciului</w:t>
      </w:r>
      <w:proofErr w:type="spellEnd"/>
      <w:r w:rsidRPr="00E87D6F">
        <w:rPr>
          <w:color w:val="auto"/>
        </w:rPr>
        <w:t xml:space="preserve"> de </w:t>
      </w:r>
      <w:proofErr w:type="spellStart"/>
      <w:r w:rsidRPr="00E87D6F">
        <w:rPr>
          <w:color w:val="auto"/>
        </w:rPr>
        <w:t>iluminat</w:t>
      </w:r>
      <w:proofErr w:type="spellEnd"/>
      <w:r w:rsidRPr="00E87D6F">
        <w:rPr>
          <w:color w:val="auto"/>
        </w:rPr>
        <w:t xml:space="preserve"> public </w:t>
      </w:r>
      <w:proofErr w:type="spellStart"/>
      <w:r w:rsidRPr="00E87D6F">
        <w:rPr>
          <w:color w:val="auto"/>
        </w:rPr>
        <w:t>și</w:t>
      </w:r>
      <w:proofErr w:type="spellEnd"/>
      <w:r w:rsidRPr="00E87D6F">
        <w:rPr>
          <w:color w:val="auto"/>
        </w:rPr>
        <w:t xml:space="preserve"> </w:t>
      </w:r>
      <w:proofErr w:type="spellStart"/>
      <w:r w:rsidRPr="00E87D6F">
        <w:rPr>
          <w:color w:val="auto"/>
        </w:rPr>
        <w:t>iluminat</w:t>
      </w:r>
      <w:proofErr w:type="spellEnd"/>
      <w:r w:rsidRPr="00E87D6F">
        <w:rPr>
          <w:color w:val="auto"/>
        </w:rPr>
        <w:t xml:space="preserve"> </w:t>
      </w:r>
      <w:proofErr w:type="spellStart"/>
      <w:r w:rsidRPr="00E87D6F">
        <w:rPr>
          <w:color w:val="auto"/>
        </w:rPr>
        <w:t>festiv</w:t>
      </w:r>
      <w:proofErr w:type="spellEnd"/>
      <w:r w:rsidRPr="00E87D6F">
        <w:rPr>
          <w:color w:val="auto"/>
        </w:rPr>
        <w:t xml:space="preserve"> de </w:t>
      </w:r>
      <w:proofErr w:type="spellStart"/>
      <w:r w:rsidRPr="00E87D6F">
        <w:rPr>
          <w:color w:val="auto"/>
        </w:rPr>
        <w:t>sărbători</w:t>
      </w:r>
      <w:proofErr w:type="spellEnd"/>
      <w:r w:rsidRPr="00E87D6F">
        <w:rPr>
          <w:color w:val="auto"/>
        </w:rPr>
        <w:t xml:space="preserve"> din </w:t>
      </w:r>
      <w:proofErr w:type="spellStart"/>
      <w:r w:rsidRPr="00E87D6F">
        <w:rPr>
          <w:color w:val="auto"/>
        </w:rPr>
        <w:t>municipiul</w:t>
      </w:r>
      <w:proofErr w:type="spellEnd"/>
      <w:r w:rsidRPr="00E87D6F">
        <w:rPr>
          <w:color w:val="auto"/>
        </w:rPr>
        <w:t xml:space="preserve"> Timișoara</w:t>
      </w:r>
      <w:r w:rsidRPr="00E87D6F">
        <w:rPr>
          <w:b/>
          <w:color w:val="auto"/>
        </w:rPr>
        <w:t xml:space="preserve"> </w:t>
      </w:r>
      <w:proofErr w:type="gramStart"/>
      <w:r w:rsidRPr="00E87D6F">
        <w:rPr>
          <w:color w:val="auto"/>
        </w:rPr>
        <w:t>“</w:t>
      </w:r>
      <w:r w:rsidRPr="00E87D6F">
        <w:rPr>
          <w:b/>
          <w:color w:val="auto"/>
        </w:rPr>
        <w:t xml:space="preserve"> </w:t>
      </w:r>
      <w:r w:rsidRPr="00E87D6F">
        <w:rPr>
          <w:color w:val="auto"/>
        </w:rPr>
        <w:t>se</w:t>
      </w:r>
      <w:proofErr w:type="gramEnd"/>
      <w:r w:rsidRPr="00E87D6F">
        <w:rPr>
          <w:color w:val="auto"/>
        </w:rPr>
        <w:t xml:space="preserve"> </w:t>
      </w:r>
      <w:proofErr w:type="spellStart"/>
      <w:r w:rsidRPr="00E87D6F">
        <w:rPr>
          <w:color w:val="auto"/>
        </w:rPr>
        <w:t>propune</w:t>
      </w:r>
      <w:proofErr w:type="spellEnd"/>
      <w:r w:rsidRPr="00E87D6F">
        <w:rPr>
          <w:color w:val="auto"/>
        </w:rPr>
        <w:t xml:space="preserve"> ca </w:t>
      </w:r>
      <w:proofErr w:type="spellStart"/>
      <w:r w:rsidRPr="00E87D6F">
        <w:rPr>
          <w:color w:val="auto"/>
        </w:rPr>
        <w:t>modalitate</w:t>
      </w:r>
      <w:proofErr w:type="spellEnd"/>
      <w:r w:rsidRPr="00E87D6F">
        <w:rPr>
          <w:color w:val="auto"/>
        </w:rPr>
        <w:t xml:space="preserve"> de </w:t>
      </w:r>
      <w:proofErr w:type="spellStart"/>
      <w:r w:rsidRPr="00E87D6F">
        <w:rPr>
          <w:color w:val="auto"/>
        </w:rPr>
        <w:t>gestiune</w:t>
      </w:r>
      <w:proofErr w:type="spellEnd"/>
      <w:r w:rsidRPr="00E87D6F">
        <w:rPr>
          <w:color w:val="auto"/>
        </w:rPr>
        <w:t xml:space="preserve">, </w:t>
      </w:r>
      <w:proofErr w:type="spellStart"/>
      <w:r w:rsidRPr="00E87D6F">
        <w:rPr>
          <w:color w:val="auto"/>
        </w:rPr>
        <w:t>gestiunea</w:t>
      </w:r>
      <w:proofErr w:type="spellEnd"/>
      <w:r w:rsidRPr="00E87D6F">
        <w:rPr>
          <w:color w:val="auto"/>
        </w:rPr>
        <w:t xml:space="preserve"> </w:t>
      </w:r>
      <w:proofErr w:type="spellStart"/>
      <w:r w:rsidRPr="00E87D6F">
        <w:rPr>
          <w:color w:val="auto"/>
        </w:rPr>
        <w:t>directă</w:t>
      </w:r>
      <w:proofErr w:type="spellEnd"/>
      <w:r w:rsidRPr="00E87D6F">
        <w:rPr>
          <w:color w:val="auto"/>
        </w:rPr>
        <w:t xml:space="preserve"> </w:t>
      </w:r>
      <w:proofErr w:type="spellStart"/>
      <w:r w:rsidRPr="00E87D6F">
        <w:rPr>
          <w:color w:val="auto"/>
        </w:rPr>
        <w:t>prin</w:t>
      </w:r>
      <w:proofErr w:type="spellEnd"/>
      <w:r w:rsidRPr="00E87D6F">
        <w:rPr>
          <w:color w:val="auto"/>
        </w:rPr>
        <w:t xml:space="preserve"> </w:t>
      </w:r>
      <w:proofErr w:type="spellStart"/>
      <w:r w:rsidRPr="00E87D6F">
        <w:rPr>
          <w:color w:val="auto"/>
        </w:rPr>
        <w:t>atribuire</w:t>
      </w:r>
      <w:proofErr w:type="spellEnd"/>
      <w:r w:rsidRPr="00E87D6F">
        <w:rPr>
          <w:color w:val="auto"/>
        </w:rPr>
        <w:t xml:space="preserve"> </w:t>
      </w:r>
      <w:proofErr w:type="spellStart"/>
      <w:r w:rsidRPr="00E87D6F">
        <w:rPr>
          <w:color w:val="auto"/>
        </w:rPr>
        <w:t>directă</w:t>
      </w:r>
      <w:proofErr w:type="spellEnd"/>
      <w:r w:rsidRPr="00E87D6F">
        <w:rPr>
          <w:color w:val="auto"/>
        </w:rPr>
        <w:t xml:space="preserve"> conform </w:t>
      </w:r>
      <w:proofErr w:type="spellStart"/>
      <w:r w:rsidRPr="00E87D6F">
        <w:rPr>
          <w:color w:val="auto"/>
        </w:rPr>
        <w:t>dispoziţiilor</w:t>
      </w:r>
      <w:proofErr w:type="spellEnd"/>
      <w:r w:rsidRPr="00E87D6F">
        <w:rPr>
          <w:color w:val="auto"/>
        </w:rPr>
        <w:t xml:space="preserve"> art. 28, </w:t>
      </w:r>
      <w:proofErr w:type="spellStart"/>
      <w:r w:rsidRPr="00E87D6F">
        <w:rPr>
          <w:color w:val="auto"/>
        </w:rPr>
        <w:t>alin</w:t>
      </w:r>
      <w:proofErr w:type="spellEnd"/>
      <w:r w:rsidRPr="00E87D6F">
        <w:rPr>
          <w:color w:val="auto"/>
        </w:rPr>
        <w:t xml:space="preserve">. (2), </w:t>
      </w:r>
      <w:proofErr w:type="spellStart"/>
      <w:r w:rsidRPr="00E87D6F">
        <w:rPr>
          <w:color w:val="auto"/>
        </w:rPr>
        <w:t>litera</w:t>
      </w:r>
      <w:proofErr w:type="spellEnd"/>
      <w:r w:rsidRPr="00E87D6F">
        <w:rPr>
          <w:color w:val="auto"/>
        </w:rPr>
        <w:t xml:space="preserve"> b) </w:t>
      </w:r>
      <w:proofErr w:type="spellStart"/>
      <w:r w:rsidRPr="00E87D6F">
        <w:rPr>
          <w:color w:val="auto"/>
        </w:rPr>
        <w:t>şi</w:t>
      </w:r>
      <w:proofErr w:type="spellEnd"/>
      <w:r w:rsidRPr="00E87D6F">
        <w:rPr>
          <w:color w:val="auto"/>
        </w:rPr>
        <w:t xml:space="preserve"> art. 28, </w:t>
      </w:r>
      <w:proofErr w:type="spellStart"/>
      <w:r w:rsidRPr="00E87D6F">
        <w:rPr>
          <w:color w:val="auto"/>
        </w:rPr>
        <w:t>alin</w:t>
      </w:r>
      <w:proofErr w:type="spellEnd"/>
      <w:r w:rsidRPr="00E87D6F">
        <w:rPr>
          <w:color w:val="auto"/>
        </w:rPr>
        <w:t xml:space="preserve">. (2^1) din </w:t>
      </w:r>
      <w:proofErr w:type="spellStart"/>
      <w:r w:rsidRPr="00E87D6F">
        <w:rPr>
          <w:color w:val="auto"/>
        </w:rPr>
        <w:t>Legea</w:t>
      </w:r>
      <w:proofErr w:type="spellEnd"/>
      <w:r w:rsidRPr="00E87D6F">
        <w:rPr>
          <w:color w:val="auto"/>
        </w:rPr>
        <w:t xml:space="preserve"> nr. 51/2006 </w:t>
      </w:r>
      <w:proofErr w:type="spellStart"/>
      <w:r w:rsidRPr="00E87D6F">
        <w:rPr>
          <w:color w:val="auto"/>
        </w:rPr>
        <w:t>republicată</w:t>
      </w:r>
      <w:proofErr w:type="spellEnd"/>
      <w:r w:rsidRPr="00E87D6F">
        <w:rPr>
          <w:color w:val="auto"/>
        </w:rPr>
        <w:t xml:space="preserve"> </w:t>
      </w:r>
      <w:proofErr w:type="spellStart"/>
      <w:r w:rsidRPr="00E87D6F">
        <w:rPr>
          <w:color w:val="auto"/>
        </w:rPr>
        <w:t>şi</w:t>
      </w:r>
      <w:proofErr w:type="spellEnd"/>
      <w:r w:rsidRPr="00E87D6F">
        <w:rPr>
          <w:color w:val="auto"/>
        </w:rPr>
        <w:t xml:space="preserve"> </w:t>
      </w:r>
      <w:proofErr w:type="spellStart"/>
      <w:r w:rsidRPr="00E87D6F">
        <w:rPr>
          <w:color w:val="auto"/>
        </w:rPr>
        <w:t>actualizată</w:t>
      </w:r>
      <w:proofErr w:type="spellEnd"/>
      <w:r w:rsidRPr="00E87D6F">
        <w:rPr>
          <w:color w:val="auto"/>
        </w:rPr>
        <w:t xml:space="preserve"> </w:t>
      </w:r>
      <w:proofErr w:type="spellStart"/>
      <w:r w:rsidRPr="00E87D6F">
        <w:rPr>
          <w:color w:val="auto"/>
        </w:rPr>
        <w:t>în</w:t>
      </w:r>
      <w:proofErr w:type="spellEnd"/>
      <w:r w:rsidRPr="00E87D6F">
        <w:rPr>
          <w:color w:val="auto"/>
        </w:rPr>
        <w:t xml:space="preserve"> </w:t>
      </w:r>
      <w:proofErr w:type="spellStart"/>
      <w:r w:rsidRPr="00E87D6F">
        <w:rPr>
          <w:color w:val="auto"/>
        </w:rPr>
        <w:t>favoarea</w:t>
      </w:r>
      <w:proofErr w:type="spellEnd"/>
      <w:r w:rsidRPr="00E87D6F">
        <w:rPr>
          <w:color w:val="auto"/>
        </w:rPr>
        <w:t xml:space="preserve"> </w:t>
      </w:r>
      <w:proofErr w:type="spellStart"/>
      <w:r w:rsidRPr="00E87D6F">
        <w:rPr>
          <w:color w:val="auto"/>
        </w:rPr>
        <w:t>operatorului</w:t>
      </w:r>
      <w:proofErr w:type="spellEnd"/>
      <w:r w:rsidRPr="00E87D6F">
        <w:rPr>
          <w:color w:val="auto"/>
        </w:rPr>
        <w:t xml:space="preserve"> Societatea de Transport Public Timișoara.</w:t>
      </w:r>
    </w:p>
    <w:p w14:paraId="12FBC3F6" w14:textId="77777777" w:rsidR="00747ACF" w:rsidRPr="00E87D6F" w:rsidRDefault="00747ACF" w:rsidP="00CA629F">
      <w:pPr>
        <w:ind w:firstLine="720"/>
        <w:jc w:val="both"/>
        <w:rPr>
          <w:rFonts w:ascii="Times New Roman" w:hAnsi="Times New Roman"/>
          <w:sz w:val="24"/>
          <w:szCs w:val="24"/>
        </w:rPr>
      </w:pPr>
      <w:r w:rsidRPr="00E87D6F">
        <w:rPr>
          <w:rFonts w:ascii="Times New Roman" w:hAnsi="Times New Roman"/>
          <w:sz w:val="24"/>
          <w:szCs w:val="24"/>
        </w:rPr>
        <w:t>Realizarea serviciului/ lucrărilor în regim de gestiune directă prezintă următoarele avantaje şi beneficii:</w:t>
      </w:r>
      <w:r w:rsidR="007912A2" w:rsidRPr="00E87D6F">
        <w:rPr>
          <w:rFonts w:ascii="Times New Roman" w:hAnsi="Times New Roman"/>
          <w:sz w:val="24"/>
          <w:szCs w:val="24"/>
        </w:rPr>
        <w:t xml:space="preserve"> </w:t>
      </w:r>
      <w:r w:rsidRPr="00E87D6F">
        <w:rPr>
          <w:rFonts w:ascii="Times New Roman" w:hAnsi="Times New Roman"/>
          <w:sz w:val="24"/>
        </w:rPr>
        <w:t>Modalitatea de delegare de gestiune pe o durată mai lungă permite realizarea de investiţii de către operator care pot conduce la creşterea productivităţii muncii şi scăderea preţurilor;</w:t>
      </w:r>
      <w:r w:rsidR="007912A2" w:rsidRPr="00E87D6F">
        <w:rPr>
          <w:rFonts w:ascii="Times New Roman" w:hAnsi="Times New Roman"/>
          <w:sz w:val="24"/>
        </w:rPr>
        <w:t xml:space="preserve"> </w:t>
      </w:r>
      <w:r w:rsidRPr="00E87D6F">
        <w:rPr>
          <w:rFonts w:ascii="Times New Roman" w:hAnsi="Times New Roman"/>
          <w:sz w:val="24"/>
        </w:rPr>
        <w:t>Posibilitatea renegocierii preţurilor activităţii în funcţie de fluctuaţia preţurilor aflate pe piaţă;</w:t>
      </w:r>
      <w:r w:rsidR="007912A2" w:rsidRPr="00E87D6F">
        <w:rPr>
          <w:rFonts w:ascii="Times New Roman" w:hAnsi="Times New Roman"/>
          <w:sz w:val="24"/>
        </w:rPr>
        <w:t xml:space="preserve"> </w:t>
      </w:r>
      <w:r w:rsidRPr="00E87D6F">
        <w:rPr>
          <w:rFonts w:ascii="Times New Roman" w:hAnsi="Times New Roman"/>
          <w:sz w:val="24"/>
        </w:rPr>
        <w:t xml:space="preserve">Posibilitatea diminuării plăţilor către operator în cazul nerealizării unor lucrări la termenele stabilite în contract sau neîntreţinerea corespunzătoare în perioada următoare, astfel încât aceste sume nu mai </w:t>
      </w:r>
      <w:r w:rsidRPr="00E87D6F">
        <w:rPr>
          <w:rFonts w:ascii="Times New Roman" w:hAnsi="Times New Roman"/>
          <w:sz w:val="24"/>
        </w:rPr>
        <w:lastRenderedPageBreak/>
        <w:t>pot fi recuperate de operator în perioada următoare, fiind diminuări de venituri totale încasate, ceea ce obligă operatorul la o respectare foarte riguroasă a contractului;</w:t>
      </w:r>
      <w:r w:rsidR="005D6C2D" w:rsidRPr="00E87D6F">
        <w:rPr>
          <w:rFonts w:ascii="Times New Roman" w:hAnsi="Times New Roman"/>
          <w:sz w:val="24"/>
        </w:rPr>
        <w:t xml:space="preserve"> </w:t>
      </w:r>
      <w:r w:rsidRPr="00E87D6F">
        <w:rPr>
          <w:rFonts w:ascii="Times New Roman" w:hAnsi="Times New Roman"/>
          <w:sz w:val="24"/>
        </w:rPr>
        <w:t>Eficientizarea utilizării fondurilor publice;</w:t>
      </w:r>
    </w:p>
    <w:p w14:paraId="5F99710F" w14:textId="77777777" w:rsidR="00747ACF" w:rsidRPr="00E87D6F" w:rsidRDefault="00747ACF" w:rsidP="00CA629F">
      <w:pPr>
        <w:pStyle w:val="ListParagraph"/>
        <w:ind w:left="0" w:firstLine="720"/>
        <w:jc w:val="both"/>
        <w:rPr>
          <w:sz w:val="24"/>
        </w:rPr>
      </w:pPr>
      <w:r w:rsidRPr="00E87D6F">
        <w:rPr>
          <w:sz w:val="24"/>
        </w:rPr>
        <w:t>Instituţia noastră deţine controlul, intervenţia directă şi imediată asupra acestui domeniu de activitate;</w:t>
      </w:r>
      <w:r w:rsidR="00E87D6F">
        <w:rPr>
          <w:sz w:val="24"/>
        </w:rPr>
        <w:t xml:space="preserve"> </w:t>
      </w:r>
      <w:r w:rsidRPr="00E87D6F">
        <w:rPr>
          <w:sz w:val="24"/>
        </w:rPr>
        <w:t>Consiliul Local Timişoara, prin Consiliul de Administraţie al Societății de Transport Public Timișoara deţine controlul asupra activităţilor societății;</w:t>
      </w:r>
      <w:r w:rsidR="00556CA5" w:rsidRPr="00E87D6F">
        <w:rPr>
          <w:sz w:val="24"/>
        </w:rPr>
        <w:t xml:space="preserve"> </w:t>
      </w:r>
      <w:r w:rsidRPr="00E87D6F">
        <w:rPr>
          <w:sz w:val="24"/>
        </w:rPr>
        <w:t>Orice incident care se petrece în sistemul de iluminat public și iluminat festiv ce face obiectul delegării de gestiune şi care are ca efect implicaţii materiale, penale, este responsabilitatea operatorului economic, Consiliul Local al Municipiului Timişoara transferând total această obligaţie. Se vor evita eventualele conflicte (potenţiale cereri de chemare în judecată, contestaţii, etc.) care pot interveni cu operatorii privaţi.</w:t>
      </w:r>
    </w:p>
    <w:p w14:paraId="1C932B3C" w14:textId="77777777" w:rsidR="00747ACF" w:rsidRPr="00E87D6F" w:rsidRDefault="00747ACF" w:rsidP="00CA629F">
      <w:pPr>
        <w:pStyle w:val="ListParagraph"/>
        <w:ind w:left="0" w:firstLine="720"/>
        <w:jc w:val="both"/>
        <w:rPr>
          <w:sz w:val="24"/>
        </w:rPr>
      </w:pPr>
      <w:r w:rsidRPr="00E87D6F">
        <w:rPr>
          <w:sz w:val="24"/>
        </w:rPr>
        <w:t>Se va asigura o activitate continuă (24h/24h) pentru intervenţii privind menținerea în stare de funcţionare a sistemului de iluminat public;Se evită perioadele lungi de timp necesare lansării procedurilor de licitaţii, rezolvării eventualelor contestaţii, timp care poate fi folosit de operator, acesta putând demara şi chiar accelera lucrările din momentul în care a preluat gestiunea şi care poate intervenii urgent în vederea mentinerii în stare de funcţionare a sistemului de iluminat public;</w:t>
      </w:r>
      <w:r w:rsidR="007912A2" w:rsidRPr="00E87D6F">
        <w:rPr>
          <w:sz w:val="24"/>
        </w:rPr>
        <w:t xml:space="preserve"> </w:t>
      </w:r>
      <w:r w:rsidRPr="00E87D6F">
        <w:rPr>
          <w:sz w:val="24"/>
        </w:rPr>
        <w:t>Prin contractele de mandat, Consiliul de Administraţie impune criterii de performanţă atât membrilor C.A., cât şi conducerii executive, contractele de mandat fiind încheiate între Consiliul Local al Municipiului Timişoara şi membrii Consiliului de Administraţie;Consiliul Local al Municipiului Timişoara poate impune adoptarea unor soluţii şi tehnologii performante care pot contribui la creşterea eficienţei şi calităţii lucrărilor de reparaţii şi întreţinere sistemului de iluminat public și ilumminat festiv de sărbători.</w:t>
      </w:r>
    </w:p>
    <w:p w14:paraId="54EE6E05" w14:textId="77777777" w:rsidR="007F6ADA" w:rsidRPr="00CA629F" w:rsidRDefault="009A14A8" w:rsidP="00CA629F">
      <w:pPr>
        <w:spacing w:line="240" w:lineRule="auto"/>
        <w:ind w:left="284"/>
        <w:jc w:val="both"/>
        <w:rPr>
          <w:rFonts w:ascii="Times New Roman" w:hAnsi="Times New Roman"/>
          <w:b/>
          <w:bCs/>
          <w:noProof w:val="0"/>
          <w:sz w:val="24"/>
          <w:szCs w:val="24"/>
          <w:lang w:val="en-US"/>
        </w:rPr>
      </w:pPr>
      <w:r w:rsidRPr="00CA629F">
        <w:rPr>
          <w:rFonts w:ascii="Times New Roman" w:hAnsi="Times New Roman"/>
          <w:b/>
          <w:bCs/>
          <w:noProof w:val="0"/>
          <w:sz w:val="24"/>
          <w:szCs w:val="24"/>
          <w:lang w:val="en-US"/>
        </w:rPr>
        <w:t>3.</w:t>
      </w:r>
      <w:r w:rsidR="00434CC9" w:rsidRPr="00CA629F">
        <w:rPr>
          <w:rFonts w:ascii="Times New Roman" w:hAnsi="Times New Roman"/>
          <w:b/>
          <w:bCs/>
          <w:noProof w:val="0"/>
          <w:sz w:val="24"/>
          <w:szCs w:val="24"/>
          <w:lang w:val="en-US"/>
        </w:rPr>
        <w:t xml:space="preserve"> </w:t>
      </w:r>
      <w:r w:rsidR="007F6ADA" w:rsidRPr="00CA629F">
        <w:rPr>
          <w:rFonts w:ascii="Times New Roman" w:hAnsi="Times New Roman"/>
          <w:b/>
          <w:bCs/>
          <w:noProof w:val="0"/>
          <w:sz w:val="24"/>
          <w:szCs w:val="24"/>
          <w:lang w:val="en-US"/>
        </w:rPr>
        <w:t xml:space="preserve">Concluzii. </w:t>
      </w:r>
    </w:p>
    <w:p w14:paraId="59FF8BC2" w14:textId="77777777" w:rsidR="001F2224" w:rsidRPr="00E87D6F" w:rsidRDefault="001F2224" w:rsidP="0025654E">
      <w:pPr>
        <w:ind w:firstLine="720"/>
        <w:jc w:val="both"/>
        <w:rPr>
          <w:rFonts w:ascii="Times New Roman" w:hAnsi="Times New Roman"/>
          <w:i/>
        </w:rPr>
      </w:pPr>
      <w:r w:rsidRPr="00E87D6F">
        <w:rPr>
          <w:rFonts w:ascii="Times New Roman" w:hAnsi="Times New Roman"/>
          <w:sz w:val="24"/>
          <w:szCs w:val="24"/>
        </w:rPr>
        <w:t>Urmare a celor prezentate mai sus, considerăm oportună aprobarea STUDIU DE OPORTUNITATE</w:t>
      </w:r>
      <w:r w:rsidRPr="00E87D6F">
        <w:rPr>
          <w:rFonts w:ascii="Times New Roman" w:hAnsi="Times New Roman"/>
        </w:rPr>
        <w:t xml:space="preserve"> PRIVIND ATRIBUIREA DIRECTĂ A CONTRACTULUI DE DELEGARE A GESTIUNII SERVICIULUI DE ILUMINAT PUBLIC - </w:t>
      </w:r>
      <w:r w:rsidRPr="00E87D6F">
        <w:rPr>
          <w:rFonts w:ascii="Times New Roman" w:hAnsi="Times New Roman"/>
          <w:i/>
        </w:rPr>
        <w:t>“ÎNTREȚINERE A S</w:t>
      </w:r>
      <w:r w:rsidR="00605B5D">
        <w:rPr>
          <w:rFonts w:ascii="Times New Roman" w:hAnsi="Times New Roman"/>
          <w:i/>
        </w:rPr>
        <w:t>ERVICIULUI</w:t>
      </w:r>
      <w:r w:rsidRPr="00E87D6F">
        <w:rPr>
          <w:rFonts w:ascii="Times New Roman" w:hAnsi="Times New Roman"/>
          <w:i/>
        </w:rPr>
        <w:t xml:space="preserve"> DE  ILUMINAT PUBLIC ȘI ILUMINAT FESTIV DE SĂRBATORI DIN MUNICIPIUL TIMIȘOARA”,</w:t>
      </w:r>
      <w:r w:rsidRPr="00E87D6F">
        <w:rPr>
          <w:rStyle w:val="markedcontent"/>
          <w:rFonts w:ascii="Times New Roman" w:hAnsi="Times New Roman"/>
        </w:rPr>
        <w:t>delegarea gestiunii, prin atribuire directă, a serviciului</w:t>
      </w:r>
      <w:r w:rsidR="00E87D6F" w:rsidRPr="00E87D6F">
        <w:rPr>
          <w:rFonts w:ascii="Times New Roman" w:hAnsi="Times New Roman"/>
          <w:b/>
          <w:i/>
          <w:lang w:val="it-IT"/>
        </w:rPr>
        <w:t xml:space="preserve">“ÎNTREȚINERE A </w:t>
      </w:r>
      <w:r w:rsidR="00605B5D">
        <w:rPr>
          <w:rFonts w:ascii="Times New Roman" w:hAnsi="Times New Roman"/>
          <w:b/>
          <w:i/>
          <w:lang w:val="it-IT"/>
        </w:rPr>
        <w:t>SERVICIULUI</w:t>
      </w:r>
      <w:r w:rsidR="00E87D6F" w:rsidRPr="00E87D6F">
        <w:rPr>
          <w:rFonts w:ascii="Times New Roman" w:hAnsi="Times New Roman"/>
          <w:b/>
          <w:i/>
          <w:lang w:val="it-IT"/>
        </w:rPr>
        <w:t xml:space="preserve"> DE  ILUMINAT PUBLIC ȘI ILUMINAT FESTIV DE SĂRBATORI DIN MUNICIPIUL TIMIȘOARA”</w:t>
      </w:r>
      <w:r w:rsidRPr="00E87D6F">
        <w:rPr>
          <w:rStyle w:val="markedcontent"/>
          <w:rFonts w:ascii="Times New Roman" w:hAnsi="Times New Roman"/>
          <w:i/>
        </w:rPr>
        <w:t>,</w:t>
      </w:r>
      <w:r w:rsidRPr="00E87D6F">
        <w:rPr>
          <w:rStyle w:val="markedcontent"/>
          <w:rFonts w:ascii="Times New Roman" w:hAnsi="Times New Roman"/>
        </w:rPr>
        <w:t xml:space="preserve"> precum şi aprobarea Caietului de sarcini,Contractului de delegare a gestiunii, și a tarifelor pentru activităţile de întreţinere şi reparaţii asistemului de iluminat public, verificarea/repararea, montarea/demontarea ornamentelor şiasigurare ornamente noi pentru sărbători îndeplineşte condiţiile pentru a fi supus dezbaterii şi</w:t>
      </w:r>
      <w:r w:rsidRPr="00E87D6F">
        <w:rPr>
          <w:rFonts w:ascii="Times New Roman" w:hAnsi="Times New Roman"/>
        </w:rPr>
        <w:t xml:space="preserve"> </w:t>
      </w:r>
      <w:r w:rsidRPr="00E87D6F">
        <w:rPr>
          <w:rStyle w:val="markedcontent"/>
          <w:rFonts w:ascii="Times New Roman" w:hAnsi="Times New Roman"/>
        </w:rPr>
        <w:t>aprobării plenului Consiliului Local.</w:t>
      </w:r>
    </w:p>
    <w:p w14:paraId="3BA1786E" w14:textId="77777777" w:rsidR="007F6ADA" w:rsidRPr="00E87D6F" w:rsidRDefault="007F6ADA" w:rsidP="007F6ADA">
      <w:pPr>
        <w:spacing w:line="240" w:lineRule="auto"/>
        <w:ind w:firstLine="720"/>
        <w:rPr>
          <w:rFonts w:ascii="Times New Roman" w:hAnsi="Times New Roman"/>
          <w:sz w:val="24"/>
          <w:szCs w:val="24"/>
        </w:rPr>
      </w:pPr>
    </w:p>
    <w:p w14:paraId="3C95DD77" w14:textId="77777777" w:rsidR="007F6ADA" w:rsidRPr="00E87D6F" w:rsidRDefault="007F6ADA" w:rsidP="007F6ADA">
      <w:pPr>
        <w:spacing w:line="240" w:lineRule="auto"/>
        <w:ind w:firstLine="720"/>
        <w:jc w:val="both"/>
        <w:rPr>
          <w:rFonts w:ascii="Times New Roman" w:hAnsi="Times New Roman"/>
          <w:b/>
          <w:spacing w:val="-1"/>
          <w:sz w:val="24"/>
          <w:szCs w:val="24"/>
        </w:rPr>
      </w:pPr>
    </w:p>
    <w:p w14:paraId="5C5DFF56" w14:textId="3C5D02D8" w:rsidR="007F6ADA" w:rsidRPr="00747ACF" w:rsidRDefault="007F6ADA" w:rsidP="000619F9">
      <w:pPr>
        <w:spacing w:line="240" w:lineRule="auto"/>
        <w:jc w:val="center"/>
        <w:rPr>
          <w:rFonts w:ascii="Times New Roman" w:hAnsi="Times New Roman"/>
          <w:bCs/>
          <w:sz w:val="24"/>
          <w:szCs w:val="24"/>
        </w:rPr>
      </w:pPr>
      <w:r w:rsidRPr="00747ACF">
        <w:rPr>
          <w:rFonts w:ascii="Times New Roman" w:hAnsi="Times New Roman"/>
          <w:bCs/>
          <w:spacing w:val="-1"/>
          <w:sz w:val="24"/>
          <w:szCs w:val="24"/>
        </w:rPr>
        <w:t>PRIMAR,</w:t>
      </w:r>
    </w:p>
    <w:p w14:paraId="1D196FAB" w14:textId="74804CA5" w:rsidR="007F6ADA" w:rsidRDefault="007F6ADA" w:rsidP="000619F9">
      <w:pPr>
        <w:spacing w:line="240" w:lineRule="auto"/>
        <w:jc w:val="center"/>
        <w:rPr>
          <w:rFonts w:ascii="Times New Roman" w:hAnsi="Times New Roman"/>
          <w:bCs/>
          <w:spacing w:val="-1"/>
          <w:sz w:val="24"/>
          <w:szCs w:val="24"/>
        </w:rPr>
      </w:pPr>
      <w:r w:rsidRPr="00747ACF">
        <w:rPr>
          <w:rFonts w:ascii="Times New Roman" w:hAnsi="Times New Roman"/>
          <w:bCs/>
          <w:spacing w:val="-1"/>
          <w:sz w:val="24"/>
          <w:szCs w:val="24"/>
        </w:rPr>
        <w:t>DOMINIC FRITZ</w:t>
      </w:r>
    </w:p>
    <w:p w14:paraId="79095CA9" w14:textId="77777777" w:rsidR="000619F9" w:rsidRDefault="000619F9" w:rsidP="000619F9">
      <w:pPr>
        <w:spacing w:line="240" w:lineRule="auto"/>
        <w:jc w:val="center"/>
        <w:rPr>
          <w:rFonts w:ascii="Times New Roman" w:hAnsi="Times New Roman"/>
          <w:bCs/>
          <w:spacing w:val="-1"/>
          <w:sz w:val="24"/>
          <w:szCs w:val="24"/>
        </w:rPr>
      </w:pPr>
    </w:p>
    <w:p w14:paraId="2C8339C5" w14:textId="77777777" w:rsidR="000619F9" w:rsidRPr="00747ACF" w:rsidRDefault="000619F9" w:rsidP="000619F9">
      <w:pPr>
        <w:spacing w:line="240" w:lineRule="auto"/>
        <w:jc w:val="center"/>
        <w:rPr>
          <w:bCs/>
          <w:spacing w:val="-1"/>
          <w:sz w:val="24"/>
          <w:szCs w:val="24"/>
        </w:rPr>
      </w:pPr>
    </w:p>
    <w:p w14:paraId="73DDBC66" w14:textId="0C8C8C23" w:rsidR="007F6ADA" w:rsidRPr="00747ACF" w:rsidRDefault="007F6ADA" w:rsidP="000619F9">
      <w:pPr>
        <w:autoSpaceDE w:val="0"/>
        <w:autoSpaceDN w:val="0"/>
        <w:adjustRightInd w:val="0"/>
        <w:spacing w:line="240" w:lineRule="auto"/>
        <w:ind w:left="-360"/>
        <w:jc w:val="center"/>
        <w:rPr>
          <w:rFonts w:ascii="Times New Roman" w:hAnsi="Times New Roman"/>
          <w:sz w:val="24"/>
          <w:szCs w:val="24"/>
        </w:rPr>
      </w:pPr>
    </w:p>
    <w:p w14:paraId="1C91879F" w14:textId="51FF06F3" w:rsidR="007F6ADA" w:rsidRPr="00747ACF" w:rsidRDefault="000619F9" w:rsidP="000619F9">
      <w:pPr>
        <w:autoSpaceDE w:val="0"/>
        <w:autoSpaceDN w:val="0"/>
        <w:adjustRightInd w:val="0"/>
        <w:spacing w:line="240" w:lineRule="auto"/>
        <w:ind w:left="-360"/>
        <w:jc w:val="center"/>
        <w:rPr>
          <w:rFonts w:ascii="Times New Roman" w:hAnsi="Times New Roman"/>
          <w:sz w:val="24"/>
          <w:szCs w:val="24"/>
        </w:rPr>
      </w:pPr>
      <w:r>
        <w:rPr>
          <w:rFonts w:ascii="Times New Roman" w:hAnsi="Times New Roman"/>
          <w:bCs/>
          <w:spacing w:val="-1"/>
          <w:sz w:val="24"/>
          <w:szCs w:val="24"/>
        </w:rPr>
        <w:t xml:space="preserve">     </w:t>
      </w:r>
      <w:r w:rsidRPr="00747ACF">
        <w:rPr>
          <w:rFonts w:ascii="Times New Roman" w:hAnsi="Times New Roman"/>
          <w:bCs/>
          <w:spacing w:val="-1"/>
          <w:sz w:val="24"/>
          <w:szCs w:val="24"/>
        </w:rPr>
        <w:t>VICEPRIMAR</w:t>
      </w:r>
      <w:r>
        <w:rPr>
          <w:rFonts w:ascii="Times New Roman" w:hAnsi="Times New Roman"/>
          <w:bCs/>
          <w:spacing w:val="-1"/>
          <w:sz w:val="24"/>
          <w:szCs w:val="24"/>
        </w:rPr>
        <w:t>,</w:t>
      </w:r>
    </w:p>
    <w:p w14:paraId="160CAE43" w14:textId="340C303D" w:rsidR="007F6ADA" w:rsidRDefault="000619F9" w:rsidP="000619F9">
      <w:pPr>
        <w:autoSpaceDE w:val="0"/>
        <w:autoSpaceDN w:val="0"/>
        <w:adjustRightInd w:val="0"/>
        <w:spacing w:line="240" w:lineRule="auto"/>
        <w:ind w:left="-360"/>
        <w:jc w:val="center"/>
        <w:rPr>
          <w:rFonts w:ascii="Times New Roman" w:hAnsi="Times New Roman"/>
          <w:bCs/>
          <w:spacing w:val="-1"/>
          <w:sz w:val="24"/>
          <w:szCs w:val="24"/>
        </w:rPr>
      </w:pPr>
      <w:r>
        <w:rPr>
          <w:rFonts w:ascii="Times New Roman" w:hAnsi="Times New Roman"/>
          <w:bCs/>
          <w:spacing w:val="-1"/>
          <w:sz w:val="24"/>
          <w:szCs w:val="24"/>
        </w:rPr>
        <w:t xml:space="preserve">      </w:t>
      </w:r>
      <w:r w:rsidRPr="00747ACF">
        <w:rPr>
          <w:rFonts w:ascii="Times New Roman" w:hAnsi="Times New Roman"/>
          <w:bCs/>
          <w:spacing w:val="-1"/>
          <w:sz w:val="24"/>
          <w:szCs w:val="24"/>
        </w:rPr>
        <w:t>RUBEN LAȚCĂU</w:t>
      </w:r>
    </w:p>
    <w:p w14:paraId="36A50A13" w14:textId="77777777" w:rsidR="000619F9" w:rsidRDefault="000619F9" w:rsidP="000619F9">
      <w:pPr>
        <w:autoSpaceDE w:val="0"/>
        <w:autoSpaceDN w:val="0"/>
        <w:adjustRightInd w:val="0"/>
        <w:spacing w:line="240" w:lineRule="auto"/>
        <w:ind w:left="-360"/>
        <w:jc w:val="center"/>
        <w:rPr>
          <w:rFonts w:ascii="Times New Roman" w:hAnsi="Times New Roman"/>
          <w:bCs/>
          <w:spacing w:val="-1"/>
          <w:sz w:val="24"/>
          <w:szCs w:val="24"/>
        </w:rPr>
      </w:pPr>
    </w:p>
    <w:p w14:paraId="1BA40EE4" w14:textId="77777777" w:rsidR="000619F9" w:rsidRDefault="000619F9" w:rsidP="000619F9">
      <w:pPr>
        <w:autoSpaceDE w:val="0"/>
        <w:autoSpaceDN w:val="0"/>
        <w:adjustRightInd w:val="0"/>
        <w:spacing w:line="240" w:lineRule="auto"/>
        <w:ind w:left="-360"/>
        <w:jc w:val="center"/>
        <w:rPr>
          <w:rFonts w:ascii="Times New Roman" w:hAnsi="Times New Roman"/>
          <w:bCs/>
          <w:spacing w:val="-1"/>
          <w:sz w:val="24"/>
          <w:szCs w:val="24"/>
        </w:rPr>
      </w:pPr>
    </w:p>
    <w:p w14:paraId="05A91929" w14:textId="77777777" w:rsidR="000619F9" w:rsidRPr="00747ACF" w:rsidRDefault="000619F9" w:rsidP="000619F9">
      <w:pPr>
        <w:autoSpaceDE w:val="0"/>
        <w:autoSpaceDN w:val="0"/>
        <w:adjustRightInd w:val="0"/>
        <w:spacing w:line="240" w:lineRule="auto"/>
        <w:ind w:left="-360"/>
        <w:jc w:val="center"/>
        <w:rPr>
          <w:rFonts w:ascii="Times New Roman" w:hAnsi="Times New Roman"/>
          <w:sz w:val="24"/>
          <w:szCs w:val="24"/>
        </w:rPr>
      </w:pPr>
    </w:p>
    <w:p w14:paraId="7F860F76" w14:textId="63FC61BF" w:rsidR="007F6ADA" w:rsidRPr="00747ACF" w:rsidRDefault="000619F9" w:rsidP="000619F9">
      <w:pPr>
        <w:tabs>
          <w:tab w:val="left" w:pos="6386"/>
        </w:tabs>
        <w:autoSpaceDE w:val="0"/>
        <w:autoSpaceDN w:val="0"/>
        <w:adjustRightInd w:val="0"/>
        <w:spacing w:line="240" w:lineRule="auto"/>
        <w:ind w:left="-360"/>
        <w:jc w:val="center"/>
        <w:rPr>
          <w:rFonts w:ascii="Times New Roman" w:hAnsi="Times New Roman"/>
          <w:sz w:val="24"/>
          <w:szCs w:val="24"/>
        </w:rPr>
      </w:pPr>
      <w:r>
        <w:rPr>
          <w:rFonts w:ascii="Times New Roman" w:hAnsi="Times New Roman"/>
          <w:sz w:val="24"/>
          <w:szCs w:val="24"/>
        </w:rPr>
        <w:t xml:space="preserve">     </w:t>
      </w:r>
      <w:r w:rsidR="007F6ADA" w:rsidRPr="00747ACF">
        <w:rPr>
          <w:rFonts w:ascii="Times New Roman" w:hAnsi="Times New Roman"/>
          <w:sz w:val="24"/>
          <w:szCs w:val="24"/>
        </w:rPr>
        <w:t>DIRECTOR GENERAL,</w:t>
      </w:r>
    </w:p>
    <w:p w14:paraId="550C1AE0" w14:textId="3FF7EAF9" w:rsidR="007F6ADA" w:rsidRPr="00747ACF" w:rsidRDefault="000619F9" w:rsidP="000619F9">
      <w:pPr>
        <w:tabs>
          <w:tab w:val="left" w:pos="6386"/>
        </w:tabs>
        <w:autoSpaceDE w:val="0"/>
        <w:autoSpaceDN w:val="0"/>
        <w:adjustRightInd w:val="0"/>
        <w:spacing w:line="240" w:lineRule="auto"/>
        <w:ind w:left="-360"/>
        <w:jc w:val="center"/>
        <w:rPr>
          <w:rFonts w:ascii="Times New Roman" w:hAnsi="Times New Roman"/>
          <w:sz w:val="24"/>
          <w:szCs w:val="24"/>
        </w:rPr>
      </w:pPr>
      <w:r>
        <w:rPr>
          <w:rFonts w:ascii="Times New Roman" w:hAnsi="Times New Roman"/>
          <w:sz w:val="24"/>
          <w:szCs w:val="24"/>
        </w:rPr>
        <w:t xml:space="preserve">    </w:t>
      </w:r>
      <w:r w:rsidR="007F6ADA" w:rsidRPr="00747ACF">
        <w:rPr>
          <w:rFonts w:ascii="Times New Roman" w:hAnsi="Times New Roman"/>
          <w:sz w:val="24"/>
          <w:szCs w:val="24"/>
        </w:rPr>
        <w:t>MIHAI FLORESCU</w:t>
      </w:r>
    </w:p>
    <w:p w14:paraId="4C6FEAB3" w14:textId="77777777" w:rsidR="007F6ADA" w:rsidRPr="00747ACF" w:rsidRDefault="007F6ADA" w:rsidP="007F6ADA">
      <w:pPr>
        <w:autoSpaceDE w:val="0"/>
        <w:autoSpaceDN w:val="0"/>
        <w:adjustRightInd w:val="0"/>
        <w:spacing w:line="240" w:lineRule="auto"/>
        <w:ind w:left="-360"/>
        <w:rPr>
          <w:rFonts w:ascii="Times New Roman" w:hAnsi="Times New Roman"/>
          <w:sz w:val="24"/>
          <w:szCs w:val="24"/>
        </w:rPr>
      </w:pPr>
    </w:p>
    <w:sectPr w:rsidR="007F6ADA" w:rsidRPr="00747ACF" w:rsidSect="00CA629F">
      <w:pgSz w:w="12240" w:h="15840"/>
      <w:pgMar w:top="1008" w:right="1008" w:bottom="720" w:left="1440" w:header="706" w:footer="70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DA1F96"/>
    <w:multiLevelType w:val="hybridMultilevel"/>
    <w:tmpl w:val="4698BCFA"/>
    <w:lvl w:ilvl="0" w:tplc="FFFFFFFF">
      <w:start w:val="5"/>
      <w:numFmt w:val="bullet"/>
      <w:lvlText w:val="-"/>
      <w:lvlJc w:val="left"/>
      <w:pPr>
        <w:ind w:left="1080" w:hanging="360"/>
      </w:pPr>
      <w:rPr>
        <w:rFonts w:ascii="Arial" w:eastAsia="Times New Roman" w:hAnsi="Arial" w:hint="default"/>
      </w:rPr>
    </w:lvl>
    <w:lvl w:ilvl="1" w:tplc="FFFFFFFF" w:tentative="1">
      <w:start w:val="1"/>
      <w:numFmt w:val="bullet"/>
      <w:lvlText w:val="o"/>
      <w:lvlJc w:val="left"/>
      <w:pPr>
        <w:ind w:left="1800" w:hanging="360"/>
      </w:pPr>
      <w:rPr>
        <w:rFonts w:ascii="Courier New" w:hAnsi="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 w15:restartNumberingAfterBreak="0">
    <w:nsid w:val="56605C71"/>
    <w:multiLevelType w:val="hybridMultilevel"/>
    <w:tmpl w:val="58E6F320"/>
    <w:lvl w:ilvl="0" w:tplc="0409000F">
      <w:start w:val="1"/>
      <w:numFmt w:val="decimal"/>
      <w:lvlText w:val="%1."/>
      <w:lvlJc w:val="left"/>
      <w:pPr>
        <w:ind w:left="644"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16cid:durableId="71743807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1322797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7F6ADA"/>
    <w:rsid w:val="00003859"/>
    <w:rsid w:val="000619F9"/>
    <w:rsid w:val="0013207C"/>
    <w:rsid w:val="001E31C7"/>
    <w:rsid w:val="001F2224"/>
    <w:rsid w:val="001F2FAB"/>
    <w:rsid w:val="0025654E"/>
    <w:rsid w:val="002E3016"/>
    <w:rsid w:val="003C3AEE"/>
    <w:rsid w:val="00434CC9"/>
    <w:rsid w:val="004430C8"/>
    <w:rsid w:val="004D7658"/>
    <w:rsid w:val="00556CA5"/>
    <w:rsid w:val="00584CD7"/>
    <w:rsid w:val="005D6C2D"/>
    <w:rsid w:val="00600A65"/>
    <w:rsid w:val="00605B5D"/>
    <w:rsid w:val="006C34C9"/>
    <w:rsid w:val="006E0BA4"/>
    <w:rsid w:val="00747ACF"/>
    <w:rsid w:val="007754B3"/>
    <w:rsid w:val="007912A2"/>
    <w:rsid w:val="007F6ADA"/>
    <w:rsid w:val="008168C0"/>
    <w:rsid w:val="008F5748"/>
    <w:rsid w:val="00962F45"/>
    <w:rsid w:val="009A14A8"/>
    <w:rsid w:val="009C72FD"/>
    <w:rsid w:val="00A9613C"/>
    <w:rsid w:val="00C354D8"/>
    <w:rsid w:val="00CA629F"/>
    <w:rsid w:val="00D523A3"/>
    <w:rsid w:val="00DF3F32"/>
    <w:rsid w:val="00E0396D"/>
    <w:rsid w:val="00E87D6F"/>
    <w:rsid w:val="00EC3CB5"/>
    <w:rsid w:val="00ED42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E7E245"/>
  <w15:docId w15:val="{A58868DF-5E99-4F33-8F51-A163C4BB65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6ADA"/>
    <w:pPr>
      <w:spacing w:line="276" w:lineRule="auto"/>
      <w:jc w:val="left"/>
    </w:pPr>
    <w:rPr>
      <w:rFonts w:ascii="Calibri" w:eastAsia="Times New Roman" w:hAnsi="Calibri" w:cs="Times New Roman"/>
      <w:noProof/>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istParagraphChar">
    <w:name w:val="List Paragraph Char"/>
    <w:link w:val="ListParagraph"/>
    <w:uiPriority w:val="34"/>
    <w:locked/>
    <w:rsid w:val="007F6ADA"/>
    <w:rPr>
      <w:rFonts w:ascii="Times New Roman" w:eastAsia="Times New Roman" w:hAnsi="Times New Roman" w:cs="Times New Roman"/>
      <w:noProof/>
      <w:lang w:val="ro-RO"/>
    </w:rPr>
  </w:style>
  <w:style w:type="paragraph" w:styleId="ListParagraph">
    <w:name w:val="List Paragraph"/>
    <w:basedOn w:val="Normal"/>
    <w:link w:val="ListParagraphChar"/>
    <w:qFormat/>
    <w:rsid w:val="007F6ADA"/>
    <w:pPr>
      <w:ind w:left="720"/>
      <w:contextualSpacing/>
    </w:pPr>
    <w:rPr>
      <w:rFonts w:ascii="Times New Roman" w:hAnsi="Times New Roman"/>
    </w:rPr>
  </w:style>
  <w:style w:type="paragraph" w:customStyle="1" w:styleId="Default">
    <w:name w:val="Default"/>
    <w:rsid w:val="007F6ADA"/>
    <w:pPr>
      <w:autoSpaceDE w:val="0"/>
      <w:autoSpaceDN w:val="0"/>
      <w:adjustRightInd w:val="0"/>
      <w:jc w:val="left"/>
    </w:pPr>
    <w:rPr>
      <w:rFonts w:ascii="Times New Roman" w:hAnsi="Times New Roman" w:cs="Times New Roman"/>
      <w:color w:val="000000"/>
      <w:sz w:val="24"/>
      <w:szCs w:val="24"/>
    </w:rPr>
  </w:style>
  <w:style w:type="character" w:customStyle="1" w:styleId="markedcontent">
    <w:name w:val="markedcontent"/>
    <w:basedOn w:val="DefaultParagraphFont"/>
    <w:rsid w:val="001F22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4760663">
      <w:bodyDiv w:val="1"/>
      <w:marLeft w:val="0"/>
      <w:marRight w:val="0"/>
      <w:marTop w:val="0"/>
      <w:marBottom w:val="0"/>
      <w:divBdr>
        <w:top w:val="none" w:sz="0" w:space="0" w:color="auto"/>
        <w:left w:val="none" w:sz="0" w:space="0" w:color="auto"/>
        <w:bottom w:val="none" w:sz="0" w:space="0" w:color="auto"/>
        <w:right w:val="none" w:sz="0" w:space="0" w:color="auto"/>
      </w:divBdr>
    </w:div>
    <w:div w:id="515000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2</Pages>
  <Words>911</Words>
  <Characters>5193</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splesca</dc:creator>
  <cp:lastModifiedBy>Lucian BUDA</cp:lastModifiedBy>
  <cp:revision>12</cp:revision>
  <dcterms:created xsi:type="dcterms:W3CDTF">2023-06-08T10:24:00Z</dcterms:created>
  <dcterms:modified xsi:type="dcterms:W3CDTF">2023-08-23T08:54:00Z</dcterms:modified>
</cp:coreProperties>
</file>