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C95411" w:rsidRPr="00012CDA">
        <w:rPr>
          <w:rFonts w:eastAsiaTheme="minorHAnsi"/>
          <w:bCs/>
          <w:color w:val="000000"/>
          <w:lang w:val="en-US" w:eastAsia="en-US"/>
        </w:rPr>
        <w:t>. SC2022</w:t>
      </w:r>
      <w:r w:rsidR="00092FDE" w:rsidRPr="00012CDA">
        <w:rPr>
          <w:rFonts w:eastAsiaTheme="minorHAnsi"/>
          <w:bCs/>
          <w:color w:val="000000"/>
          <w:lang w:val="en-US" w:eastAsia="en-US"/>
        </w:rPr>
        <w:t>-</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Default="002F0676" w:rsidP="002C4539">
      <w:pPr>
        <w:spacing w:line="276" w:lineRule="auto"/>
        <w:contextualSpacing/>
        <w:jc w:val="center"/>
      </w:pPr>
      <w:r w:rsidRPr="00012CDA">
        <w:t>RAPORT DE SPECIALITATE</w:t>
      </w:r>
    </w:p>
    <w:p w:rsidR="00D42436" w:rsidRPr="00D42436" w:rsidRDefault="00D42436" w:rsidP="00D42436">
      <w:pPr>
        <w:spacing w:line="276" w:lineRule="auto"/>
        <w:contextualSpacing/>
        <w:jc w:val="center"/>
      </w:pPr>
      <w:r w:rsidRPr="00D42436">
        <w:rPr>
          <w:bCs/>
          <w:color w:val="000000"/>
        </w:rPr>
        <w:t>privind mandatarea reprezentanților Municipiului Timișoara în Adunarea Generală a Acționarilor la HORTICULTURA S.A. pentru declanșarea procedurii de selecție în vederea ocupării celor două posturi vacante din Consiliul de Administrație al societății HORTICULTURA S.A.</w:t>
      </w:r>
    </w:p>
    <w:p w:rsidR="00D42436" w:rsidRPr="00012CDA" w:rsidRDefault="00D42436" w:rsidP="00D42436">
      <w:pPr>
        <w:spacing w:line="276" w:lineRule="auto"/>
        <w:contextualSpacing/>
        <w:jc w:val="both"/>
      </w:pPr>
    </w:p>
    <w:p w:rsidR="00D42436" w:rsidRPr="00D42436" w:rsidRDefault="002F0676" w:rsidP="00D42436">
      <w:pPr>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D42436" w:rsidRPr="00D42436">
        <w:rPr>
          <w:bCs/>
          <w:color w:val="000000"/>
        </w:rPr>
        <w:t>privind mandatarea reprezentanților Municipiului Timișoara în Adunarea Generală a Acționarilor la HORTICULTURA S.A. pentru declanșarea procedurii de selecție în vederea ocupării celor două posturi vacante din Consiliul de Administrație al societății HORTICULTURA S.A.</w:t>
      </w:r>
      <w:r w:rsidR="00D42436">
        <w:rPr>
          <w:bCs/>
          <w:color w:val="000000"/>
        </w:rPr>
        <w:t>;</w:t>
      </w:r>
    </w:p>
    <w:p w:rsidR="00D42436" w:rsidRPr="00D42436" w:rsidRDefault="00D42436" w:rsidP="00D42436">
      <w:pPr>
        <w:spacing w:line="276" w:lineRule="auto"/>
        <w:ind w:firstLine="708"/>
        <w:jc w:val="both"/>
      </w:pPr>
      <w:r>
        <w:rPr>
          <w:color w:val="000000"/>
        </w:rPr>
        <w:t>Având în Raportul final al Comisiei de selecție nr</w:t>
      </w:r>
      <w:r w:rsidRPr="00E63D65">
        <w:rPr>
          <w:color w:val="000000"/>
        </w:rPr>
        <w:t xml:space="preserve">. </w:t>
      </w:r>
      <w:r w:rsidRPr="00D42436">
        <w:t>SC2022-31196/13.12.2022</w:t>
      </w:r>
      <w:r>
        <w:t xml:space="preserve"> </w:t>
      </w:r>
      <w:r w:rsidR="00166244">
        <w:t xml:space="preserve">prin </w:t>
      </w:r>
      <w:r>
        <w:rPr>
          <w:color w:val="000000"/>
        </w:rPr>
        <w:t>care se con</w:t>
      </w:r>
      <w:r w:rsidR="00E16766">
        <w:rPr>
          <w:color w:val="000000"/>
        </w:rPr>
        <w:t>s</w:t>
      </w:r>
      <w:r>
        <w:rPr>
          <w:color w:val="000000"/>
        </w:rPr>
        <w:t>tată că postul vacant pentru care s-a organizat procedura de selecție nu a fost ocupat;</w:t>
      </w:r>
    </w:p>
    <w:p w:rsidR="00D42436" w:rsidRDefault="00D42436" w:rsidP="00D42436">
      <w:pPr>
        <w:autoSpaceDE w:val="0"/>
        <w:autoSpaceDN w:val="0"/>
        <w:adjustRightInd w:val="0"/>
        <w:spacing w:line="276" w:lineRule="auto"/>
        <w:jc w:val="both"/>
        <w:rPr>
          <w:color w:val="000000"/>
        </w:rPr>
      </w:pPr>
      <w:r>
        <w:rPr>
          <w:color w:val="000000"/>
        </w:rPr>
        <w:tab/>
        <w:t>Având în vedere demisia domnului Graf Rudolf din Consiliul de Administrație al societății Horticultura S.A înregistrată cu nr. SC2022-31013/12.12.2022;</w:t>
      </w:r>
    </w:p>
    <w:p w:rsidR="00D42436" w:rsidRPr="000966DE" w:rsidRDefault="00D42436" w:rsidP="00D42436">
      <w:pPr>
        <w:autoSpaceDE w:val="0"/>
        <w:autoSpaceDN w:val="0"/>
        <w:adjustRightInd w:val="0"/>
        <w:spacing w:line="276" w:lineRule="auto"/>
        <w:ind w:firstLine="708"/>
        <w:jc w:val="both"/>
        <w:rPr>
          <w:bCs/>
          <w:color w:val="000000"/>
        </w:rPr>
      </w:pPr>
      <w:r>
        <w:rPr>
          <w:color w:val="000000"/>
        </w:rPr>
        <w:t>Având în vedere Hotărârea Consiliului Local al Municipiului Timișoara nr. 444/2021 privind numirea reprezentanților Municipiului Timișoara în Adunarea Generală a Acționarilor la întreprinderile publice la care este acționar unic, majoritar sau la care deține controlul;</w:t>
      </w:r>
    </w:p>
    <w:p w:rsidR="00555F4D" w:rsidRPr="00012CDA" w:rsidRDefault="00555F4D" w:rsidP="00D42436">
      <w:pPr>
        <w:autoSpaceDE w:val="0"/>
        <w:autoSpaceDN w:val="0"/>
        <w:adjustRightInd w:val="0"/>
        <w:spacing w:line="276" w:lineRule="auto"/>
        <w:ind w:firstLine="708"/>
        <w:jc w:val="both"/>
      </w:pPr>
      <w:r w:rsidRPr="00012CDA">
        <w:t>Facem următoarele precizări:</w:t>
      </w:r>
    </w:p>
    <w:p w:rsidR="00D232A4" w:rsidRDefault="00D232A4" w:rsidP="00D42436">
      <w:pPr>
        <w:spacing w:line="276" w:lineRule="auto"/>
        <w:ind w:firstLine="720"/>
        <w:jc w:val="both"/>
        <w:rPr>
          <w:i/>
        </w:rPr>
      </w:pPr>
      <w:r w:rsidRPr="00012CDA">
        <w:t xml:space="preserve">În temeiul prevederilor art. 64 ind. 4 alin. (1) </w:t>
      </w:r>
      <w:r w:rsidR="00AA627C">
        <w:t xml:space="preserve">și </w:t>
      </w:r>
      <w:r w:rsidR="002F53A7">
        <w:t xml:space="preserve">art. 64 ind. 1 </w:t>
      </w:r>
      <w:r w:rsidR="00AA627C">
        <w:t xml:space="preserve">alin. (3) </w:t>
      </w:r>
      <w:r w:rsidRPr="00012CDA">
        <w:t xml:space="preserve">din </w:t>
      </w:r>
      <w:r w:rsidR="00AA627C">
        <w:rPr>
          <w:bCs/>
        </w:rPr>
        <w:t>OUG</w:t>
      </w:r>
      <w:r w:rsidRPr="00012CDA">
        <w:rPr>
          <w:bCs/>
        </w:rPr>
        <w:t xml:space="preserve"> nr.  109/2011,</w:t>
      </w:r>
      <w:r w:rsidRPr="00012CDA">
        <w:rPr>
          <w:bCs/>
          <w:i/>
          <w:lang w:val="en-US"/>
        </w:rPr>
        <w:t>”</w:t>
      </w:r>
      <w:r w:rsidRPr="00012CDA">
        <w:rPr>
          <w:bCs/>
        </w:rPr>
        <w:t xml:space="preserve"> </w:t>
      </w:r>
      <w:r w:rsidRPr="00012CDA">
        <w:rPr>
          <w:i/>
        </w:rPr>
        <w:t>în caz de vacanță a unuia sau mai multor posturi de administratori, procedura de selecție se declanșează, prin grija autorității publice tutelare, în termen de 45 de zile de la vacantare”</w:t>
      </w:r>
    </w:p>
    <w:p w:rsidR="00AA627C" w:rsidRPr="00AA627C" w:rsidRDefault="00AA627C" w:rsidP="00D42436">
      <w:pPr>
        <w:spacing w:line="276" w:lineRule="auto"/>
        <w:ind w:firstLine="708"/>
        <w:jc w:val="both"/>
        <w:rPr>
          <w:i/>
          <w:shd w:val="clear" w:color="auto" w:fill="FFFFFF"/>
        </w:rPr>
      </w:pPr>
      <w:r w:rsidRPr="00AA627C">
        <w:rPr>
          <w:rStyle w:val="salnbdy"/>
          <w:rFonts w:ascii="Times New Roman" w:hAnsi="Times New Roman"/>
          <w:i/>
          <w:color w:val="auto"/>
          <w:sz w:val="24"/>
          <w:szCs w:val="24"/>
        </w:rPr>
        <w:t>În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D232A4" w:rsidRDefault="00D232A4" w:rsidP="00D42436">
      <w:pPr>
        <w:spacing w:line="276" w:lineRule="auto"/>
        <w:ind w:firstLine="720"/>
        <w:jc w:val="both"/>
        <w:rPr>
          <w:rFonts w:eastAsia="Calibri"/>
          <w:bCs/>
          <w:color w:val="000000"/>
          <w:lang w:val="en-US"/>
        </w:rPr>
      </w:pPr>
      <w:r w:rsidRPr="00012CDA">
        <w:rPr>
          <w:rFonts w:eastAsia="Calibri"/>
          <w:bCs/>
          <w:color w:val="000000"/>
          <w:lang w:val="en-US"/>
        </w:rPr>
        <w:t xml:space="preserve">Declanşarea procedurii de selecţie a membrilor consiliilor de administraţie se realizează, în conformitate cu prevederile art. 3 </w:t>
      </w:r>
      <w:r w:rsidR="007D4D06">
        <w:rPr>
          <w:rFonts w:eastAsia="Calibri"/>
          <w:bCs/>
          <w:color w:val="000000"/>
          <w:lang w:val="en-US"/>
        </w:rPr>
        <w:t>și art. 4 din Anexa nr. 1 din HG</w:t>
      </w:r>
      <w:r w:rsidRPr="00012CDA">
        <w:rPr>
          <w:rFonts w:eastAsia="Calibri"/>
          <w:bCs/>
          <w:color w:val="000000"/>
          <w:lang w:val="en-US"/>
        </w:rPr>
        <w:t xml:space="preserve"> nr. 722/2016 pentru aprobarea Normelor metodologice de </w:t>
      </w:r>
      <w:r w:rsidR="00012CDA">
        <w:rPr>
          <w:rFonts w:eastAsia="Calibri"/>
          <w:bCs/>
          <w:color w:val="000000"/>
          <w:lang w:val="en-US"/>
        </w:rPr>
        <w:t>aplicare a unor prevederi din OUG</w:t>
      </w:r>
      <w:r w:rsidRPr="00012CDA">
        <w:rPr>
          <w:rFonts w:eastAsia="Calibri"/>
          <w:bCs/>
          <w:color w:val="000000"/>
          <w:lang w:val="en-US"/>
        </w:rPr>
        <w:t xml:space="preserve"> nr. 109/2011 </w:t>
      </w:r>
      <w:r w:rsidRPr="00012CDA">
        <w:rPr>
          <w:rFonts w:eastAsia="Calibri"/>
          <w:bCs/>
          <w:color w:val="000000"/>
          <w:lang w:val="en-US"/>
        </w:rPr>
        <w:lastRenderedPageBreak/>
        <w:t>privind guvernanţa corporativă a întreprinderilor publice, la data la care autoritatea publică tutelară emite actul administrativ în acest sens.</w:t>
      </w:r>
    </w:p>
    <w:p w:rsidR="007D4D06" w:rsidRPr="000A3CA5" w:rsidRDefault="007D4D06" w:rsidP="007D4D06">
      <w:pPr>
        <w:ind w:firstLine="708"/>
        <w:jc w:val="both"/>
        <w:rPr>
          <w:i/>
        </w:rPr>
      </w:pPr>
      <w:r w:rsidRPr="000A3CA5">
        <w:rPr>
          <w:rStyle w:val="salnbdy"/>
          <w:rFonts w:ascii="Times New Roman" w:hAnsi="Times New Roman"/>
          <w:i/>
          <w:noProof/>
          <w:color w:val="auto"/>
          <w:sz w:val="24"/>
          <w:szCs w:val="24"/>
        </w:rPr>
        <w:t xml:space="preserve">În vederea desemnării membrilor consiliului la societăţi, adunarea generală a acţionarilor, convocată la cererea acţionarului-stat sau unitate administrativ-teritorială, hotărăşte declanşarea procedurii de selecţie a membrilor consiliului, potrivit prevederilor </w:t>
      </w:r>
      <w:hyperlink w:history="1">
        <w:r w:rsidRPr="000A3CA5">
          <w:rPr>
            <w:rStyle w:val="Hyperlink"/>
            <w:i/>
            <w:noProof/>
            <w:color w:val="auto"/>
            <w:shd w:val="clear" w:color="auto" w:fill="FFFFFF"/>
          </w:rPr>
          <w:t>art. 64^4</w:t>
        </w:r>
      </w:hyperlink>
      <w:r w:rsidRPr="000A3CA5">
        <w:rPr>
          <w:rStyle w:val="salnbdy"/>
          <w:rFonts w:ascii="Times New Roman" w:hAnsi="Times New Roman"/>
          <w:i/>
          <w:noProof/>
          <w:color w:val="auto"/>
          <w:sz w:val="24"/>
          <w:szCs w:val="24"/>
        </w:rPr>
        <w:t xml:space="preserve"> din ordonanţa de urgenţă şi </w:t>
      </w:r>
      <w:hyperlink w:history="1">
        <w:r w:rsidRPr="000A3CA5">
          <w:rPr>
            <w:rStyle w:val="Hyperlink"/>
            <w:i/>
            <w:noProof/>
            <w:color w:val="auto"/>
            <w:shd w:val="clear" w:color="auto" w:fill="FFFFFF"/>
          </w:rPr>
          <w:t>art. V din Legea nr. 111/2016</w:t>
        </w:r>
      </w:hyperlink>
      <w:r w:rsidRPr="000A3CA5">
        <w:rPr>
          <w:rStyle w:val="salnbdy"/>
          <w:rFonts w:ascii="Times New Roman" w:hAnsi="Times New Roman"/>
          <w:i/>
          <w:noProof/>
          <w:color w:val="auto"/>
          <w:sz w:val="24"/>
          <w:szCs w:val="24"/>
        </w:rPr>
        <w:t xml:space="preserve">. În hotărâre se menţionează şi dacă acţionarul-stat sau unitate administrativ-teritorială organizează o procedură de selecţie, pentru a propune candidaţi de membri ai consiliului, potrivit </w:t>
      </w:r>
      <w:hyperlink w:history="1">
        <w:r w:rsidRPr="000A3CA5">
          <w:rPr>
            <w:rStyle w:val="Hyperlink"/>
            <w:i/>
            <w:noProof/>
            <w:color w:val="auto"/>
            <w:shd w:val="clear" w:color="auto" w:fill="FFFFFF"/>
          </w:rPr>
          <w:t>art. 29 alin. (3)</w:t>
        </w:r>
      </w:hyperlink>
      <w:r w:rsidRPr="000A3CA5">
        <w:rPr>
          <w:rStyle w:val="salnbdy"/>
          <w:rFonts w:ascii="Times New Roman" w:hAnsi="Times New Roman"/>
          <w:i/>
          <w:noProof/>
          <w:color w:val="auto"/>
          <w:sz w:val="24"/>
          <w:szCs w:val="24"/>
        </w:rPr>
        <w:t xml:space="preserve"> şi </w:t>
      </w:r>
      <w:hyperlink w:history="1">
        <w:r w:rsidRPr="000A3CA5">
          <w:rPr>
            <w:rStyle w:val="Hyperlink"/>
            <w:i/>
            <w:noProof/>
            <w:color w:val="auto"/>
            <w:shd w:val="clear" w:color="auto" w:fill="FFFFFF"/>
          </w:rPr>
          <w:t>(4)</w:t>
        </w:r>
      </w:hyperlink>
      <w:r w:rsidRPr="000A3CA5">
        <w:rPr>
          <w:rStyle w:val="salnbdy"/>
          <w:rFonts w:ascii="Times New Roman" w:hAnsi="Times New Roman"/>
          <w:i/>
          <w:noProof/>
          <w:color w:val="auto"/>
          <w:sz w:val="24"/>
          <w:szCs w:val="24"/>
        </w:rPr>
        <w:t xml:space="preserve"> din ordonanţa de urgenţă, respectiv dacă va propune consiliul candidaţi de membri ai consiliului, în aplicarea </w:t>
      </w:r>
      <w:hyperlink w:history="1">
        <w:r w:rsidRPr="000A3CA5">
          <w:rPr>
            <w:rStyle w:val="Hyperlink"/>
            <w:i/>
            <w:noProof/>
            <w:color w:val="auto"/>
            <w:shd w:val="clear" w:color="auto" w:fill="FFFFFF"/>
          </w:rPr>
          <w:t>art. 29 alin. (2)</w:t>
        </w:r>
      </w:hyperlink>
      <w:r w:rsidRPr="000A3CA5">
        <w:rPr>
          <w:rStyle w:val="salnbdy"/>
          <w:rFonts w:ascii="Times New Roman" w:hAnsi="Times New Roman"/>
          <w:i/>
          <w:noProof/>
          <w:color w:val="auto"/>
          <w:sz w:val="24"/>
          <w:szCs w:val="24"/>
        </w:rPr>
        <w:t xml:space="preserve"> din ordonanţa de urgenţă.</w:t>
      </w:r>
    </w:p>
    <w:p w:rsidR="007D4D06" w:rsidRPr="000A3CA5" w:rsidRDefault="007D4D06" w:rsidP="007D4D06">
      <w:pPr>
        <w:ind w:firstLine="708"/>
        <w:jc w:val="both"/>
        <w:rPr>
          <w:i/>
        </w:rPr>
      </w:pPr>
      <w:r w:rsidRPr="000A3CA5">
        <w:rPr>
          <w:rStyle w:val="salnbdy"/>
          <w:rFonts w:ascii="Times New Roman" w:hAnsi="Times New Roman"/>
          <w:i/>
          <w:noProof/>
          <w:color w:val="auto"/>
          <w:sz w:val="24"/>
          <w:szCs w:val="24"/>
        </w:rPr>
        <w:t xml:space="preserve">În cazul în care autoritatea publică tutelară propune candidaţi pentru funcţia de administrator, în aplicarea </w:t>
      </w:r>
      <w:hyperlink w:history="1">
        <w:r w:rsidRPr="000A3CA5">
          <w:rPr>
            <w:rStyle w:val="Hyperlink"/>
            <w:i/>
            <w:noProof/>
            <w:color w:val="auto"/>
            <w:shd w:val="clear" w:color="auto" w:fill="FFFFFF"/>
          </w:rPr>
          <w:t>art. 29 alin. (3)</w:t>
        </w:r>
      </w:hyperlink>
      <w:r w:rsidRPr="000A3CA5">
        <w:rPr>
          <w:rStyle w:val="salnbdy"/>
          <w:rFonts w:ascii="Times New Roman" w:hAnsi="Times New Roman"/>
          <w:i/>
          <w:noProof/>
          <w:color w:val="auto"/>
          <w:sz w:val="24"/>
          <w:szCs w:val="24"/>
        </w:rPr>
        <w:t xml:space="preserve"> şi </w:t>
      </w:r>
      <w:hyperlink w:history="1">
        <w:r w:rsidRPr="000A3CA5">
          <w:rPr>
            <w:rStyle w:val="Hyperlink"/>
            <w:i/>
            <w:noProof/>
            <w:color w:val="auto"/>
            <w:shd w:val="clear" w:color="auto" w:fill="FFFFFF"/>
          </w:rPr>
          <w:t>(4)</w:t>
        </w:r>
      </w:hyperlink>
      <w:r w:rsidRPr="000A3CA5">
        <w:rPr>
          <w:rStyle w:val="salnbdy"/>
          <w:rFonts w:ascii="Times New Roman" w:hAnsi="Times New Roman"/>
          <w:i/>
          <w:noProof/>
          <w:color w:val="auto"/>
          <w:sz w:val="24"/>
          <w:szCs w:val="24"/>
        </w:rPr>
        <w:t xml:space="preserve"> din ordonanţa de urgenţă, autoritatea publică tutelară decide modalitatea prin care se realizează procedura de selecţie, respectiv dacă se realizează de către comisia de selecţie, în baza unei proceduri interne, de către comisia de selecţie asistată de un expert independent sau de către un expert independent.</w:t>
      </w:r>
    </w:p>
    <w:p w:rsidR="005608BC" w:rsidRPr="00012CDA" w:rsidRDefault="00AA627C" w:rsidP="00D42436">
      <w:pPr>
        <w:autoSpaceDE w:val="0"/>
        <w:autoSpaceDN w:val="0"/>
        <w:adjustRightInd w:val="0"/>
        <w:spacing w:line="276" w:lineRule="auto"/>
        <w:ind w:firstLine="708"/>
        <w:jc w:val="both"/>
        <w:rPr>
          <w:rFonts w:eastAsiaTheme="minorHAnsi"/>
          <w:i/>
          <w:color w:val="000000"/>
        </w:rPr>
      </w:pPr>
      <w:r>
        <w:t>Potrivit</w:t>
      </w:r>
      <w:r w:rsidR="00F16153" w:rsidRPr="00012CDA">
        <w:t xml:space="preserve"> art. 2, alin. (2) din Hotărârea Consiliului Local al Municipiului Timișoara nr. 444/23.11/2021 </w:t>
      </w:r>
      <w:r w:rsidR="00F16153" w:rsidRPr="00012CDA">
        <w:rPr>
          <w:color w:val="000000"/>
        </w:rPr>
        <w:t>privind numirea reprezentanților Municipiului Timișoara în Adunarea Generală a Acționarilor la întreprinderile publice la care este acționar unic, majoritar sau la care deține controlul</w:t>
      </w:r>
      <w:r w:rsidR="005608BC"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D42436">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012CDA" w:rsidRDefault="002F0676" w:rsidP="00D42436">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8317E8" w:rsidRPr="00012CDA" w:rsidRDefault="008317E8" w:rsidP="00D42436">
      <w:pPr>
        <w:pStyle w:val="sartttl"/>
        <w:spacing w:line="276" w:lineRule="auto"/>
        <w:ind w:firstLine="708"/>
        <w:jc w:val="both"/>
        <w:rPr>
          <w:rFonts w:ascii="Times New Roman" w:hAnsi="Times New Roman"/>
          <w:b w:val="0"/>
          <w:color w:val="auto"/>
          <w:sz w:val="24"/>
          <w:szCs w:val="24"/>
          <w:shd w:val="clear" w:color="auto" w:fill="FFFFFF"/>
        </w:rPr>
      </w:pPr>
      <w:r w:rsidRPr="00012CDA">
        <w:rPr>
          <w:rFonts w:ascii="Times New Roman" w:hAnsi="Times New Roman"/>
          <w:b w:val="0"/>
          <w:color w:val="auto"/>
          <w:sz w:val="24"/>
          <w:szCs w:val="24"/>
        </w:rPr>
        <w:t xml:space="preserve">Având în vedere dispozițiile art. </w:t>
      </w:r>
      <w:r w:rsidRPr="00012CDA">
        <w:rPr>
          <w:rFonts w:ascii="Times New Roman" w:hAnsi="Times New Roman"/>
          <w:b w:val="0"/>
          <w:color w:val="auto"/>
          <w:sz w:val="24"/>
          <w:szCs w:val="24"/>
          <w:shd w:val="clear" w:color="auto" w:fill="FFFFFF"/>
        </w:rPr>
        <w:t xml:space="preserve">137 alin. (1) din Legea nr. 31/1990 privind societățile, </w:t>
      </w:r>
      <w:r w:rsidRPr="00012CDA">
        <w:rPr>
          <w:rStyle w:val="salnbdy"/>
          <w:rFonts w:ascii="Times New Roman" w:eastAsia="Times New Roman" w:hAnsi="Times New Roman"/>
          <w:b w:val="0"/>
          <w:i/>
          <w:color w:val="auto"/>
          <w:sz w:val="24"/>
          <w:szCs w:val="24"/>
        </w:rPr>
        <w:t>societatea pe acţiuni este administrată de unul sau mai mulţi administratori, numărul acestora fiind totdeauna impar.</w:t>
      </w:r>
    </w:p>
    <w:p w:rsidR="007F27FF" w:rsidRPr="00012CDA" w:rsidRDefault="007F27FF" w:rsidP="00D42436">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D42436">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707C38" w:rsidRDefault="007F27FF" w:rsidP="00707C38">
      <w:pPr>
        <w:spacing w:line="276" w:lineRule="auto"/>
        <w:ind w:firstLine="708"/>
        <w:contextualSpacing/>
        <w:jc w:val="both"/>
      </w:pPr>
      <w:r w:rsidRPr="00012CDA">
        <w:t>Având în vedere prevederile legale expuse în prezentul raport, apreciem că</w:t>
      </w:r>
      <w:r w:rsidRPr="00012CDA">
        <w:rPr>
          <w:b/>
        </w:rPr>
        <w:t xml:space="preserve"> </w:t>
      </w:r>
      <w:r w:rsidR="000966DE">
        <w:t xml:space="preserve">Proiectul de hotărâre </w:t>
      </w:r>
      <w:r w:rsidR="00707C38" w:rsidRPr="00D42436">
        <w:rPr>
          <w:bCs/>
          <w:color w:val="000000"/>
        </w:rPr>
        <w:t>privind mandatarea reprezentanților Municipiului Timișoara în Adunarea Generală a Acționarilor la HORTICULTURA S.A. pentru declanșarea procedurii de selecție în vederea ocupării celor două posturi vacante din Consiliul de Administrație al societății HORTICULTURA S.A.</w:t>
      </w:r>
      <w:r w:rsidRPr="00012CDA">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D42436">
      <w:pPr>
        <w:autoSpaceDE w:val="0"/>
        <w:autoSpaceDN w:val="0"/>
        <w:adjustRightInd w:val="0"/>
        <w:spacing w:line="276" w:lineRule="auto"/>
        <w:ind w:firstLine="708"/>
        <w:jc w:val="both"/>
      </w:pPr>
    </w:p>
    <w:p w:rsidR="007F27FF" w:rsidRPr="00012CDA" w:rsidRDefault="007F27FF" w:rsidP="00D42436">
      <w:pPr>
        <w:autoSpaceDE w:val="0"/>
        <w:autoSpaceDN w:val="0"/>
        <w:adjustRightInd w:val="0"/>
        <w:spacing w:line="276" w:lineRule="auto"/>
        <w:jc w:val="both"/>
      </w:pPr>
    </w:p>
    <w:p w:rsidR="007F27FF" w:rsidRPr="00012CDA" w:rsidRDefault="007F27FF" w:rsidP="00D42436">
      <w:pPr>
        <w:spacing w:line="276" w:lineRule="auto"/>
        <w:jc w:val="both"/>
      </w:pPr>
      <w:r w:rsidRPr="00012CDA">
        <w:t xml:space="preserve">    Director Economic,</w:t>
      </w:r>
    </w:p>
    <w:p w:rsidR="007F27FF" w:rsidRPr="00012CDA" w:rsidRDefault="007F27FF" w:rsidP="00D42436">
      <w:pPr>
        <w:spacing w:line="276" w:lineRule="auto"/>
        <w:jc w:val="both"/>
      </w:pPr>
      <w:r w:rsidRPr="00012CDA">
        <w:t xml:space="preserve">       Steliana Stanciu</w:t>
      </w:r>
    </w:p>
    <w:p w:rsidR="007F27FF" w:rsidRPr="00012CDA" w:rsidRDefault="007F27FF" w:rsidP="00D42436">
      <w:pPr>
        <w:spacing w:line="276" w:lineRule="auto"/>
        <w:ind w:left="6480"/>
      </w:pPr>
      <w:r w:rsidRPr="00012CDA">
        <w:t xml:space="preserve">   Consilier BGCMS</w:t>
      </w:r>
      <w:r w:rsidR="00CB1DE2" w:rsidRPr="00012CDA">
        <w:t>ISP</w:t>
      </w:r>
      <w:r w:rsidRPr="00012CDA">
        <w:t>,</w:t>
      </w:r>
    </w:p>
    <w:p w:rsidR="007F27FF" w:rsidRPr="00012CDA" w:rsidRDefault="007F27FF" w:rsidP="004D0FCF">
      <w:pPr>
        <w:spacing w:line="276" w:lineRule="auto"/>
        <w:ind w:left="5040" w:firstLine="720"/>
      </w:pPr>
      <w:r w:rsidRPr="00012CDA">
        <w:t xml:space="preserve">                    Violeta Lazăr</w:t>
      </w: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0B9" w:rsidRDefault="002A10B9" w:rsidP="00851794">
      <w:r>
        <w:separator/>
      </w:r>
    </w:p>
  </w:endnote>
  <w:endnote w:type="continuationSeparator" w:id="1">
    <w:p w:rsidR="002A10B9" w:rsidRDefault="002A10B9"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0B9" w:rsidRDefault="002A10B9" w:rsidP="00851794">
      <w:r>
        <w:separator/>
      </w:r>
    </w:p>
  </w:footnote>
  <w:footnote w:type="continuationSeparator" w:id="1">
    <w:p w:rsidR="002A10B9" w:rsidRDefault="002A10B9"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3842"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966DE"/>
    <w:rsid w:val="000A2C46"/>
    <w:rsid w:val="000A3CA5"/>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6D53"/>
    <w:rsid w:val="001466FC"/>
    <w:rsid w:val="00166244"/>
    <w:rsid w:val="00176450"/>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0B9"/>
    <w:rsid w:val="002A4B1D"/>
    <w:rsid w:val="002A5F05"/>
    <w:rsid w:val="002B4CFC"/>
    <w:rsid w:val="002C088D"/>
    <w:rsid w:val="002C4539"/>
    <w:rsid w:val="002E72F6"/>
    <w:rsid w:val="002E7B38"/>
    <w:rsid w:val="002F0676"/>
    <w:rsid w:val="002F083C"/>
    <w:rsid w:val="002F2148"/>
    <w:rsid w:val="002F41DD"/>
    <w:rsid w:val="002F4556"/>
    <w:rsid w:val="002F53A7"/>
    <w:rsid w:val="002F7937"/>
    <w:rsid w:val="002F797B"/>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7041"/>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0FCF"/>
    <w:rsid w:val="004D17AC"/>
    <w:rsid w:val="004E3C08"/>
    <w:rsid w:val="004E3EC9"/>
    <w:rsid w:val="004F027A"/>
    <w:rsid w:val="004F253A"/>
    <w:rsid w:val="004F465D"/>
    <w:rsid w:val="0050406E"/>
    <w:rsid w:val="00505FDF"/>
    <w:rsid w:val="00514392"/>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2C35"/>
    <w:rsid w:val="005F4961"/>
    <w:rsid w:val="005F7931"/>
    <w:rsid w:val="0060170A"/>
    <w:rsid w:val="006102C5"/>
    <w:rsid w:val="00614D1B"/>
    <w:rsid w:val="0062668F"/>
    <w:rsid w:val="00644E9E"/>
    <w:rsid w:val="00646F1E"/>
    <w:rsid w:val="00657822"/>
    <w:rsid w:val="006736E9"/>
    <w:rsid w:val="00674C3D"/>
    <w:rsid w:val="006A0DD9"/>
    <w:rsid w:val="006B4742"/>
    <w:rsid w:val="006B4876"/>
    <w:rsid w:val="006C1403"/>
    <w:rsid w:val="006C1B23"/>
    <w:rsid w:val="006C545D"/>
    <w:rsid w:val="006E6CAE"/>
    <w:rsid w:val="006F3C66"/>
    <w:rsid w:val="00707C38"/>
    <w:rsid w:val="00736ADE"/>
    <w:rsid w:val="007376B4"/>
    <w:rsid w:val="00745E04"/>
    <w:rsid w:val="00751CE5"/>
    <w:rsid w:val="00755AF3"/>
    <w:rsid w:val="007670CD"/>
    <w:rsid w:val="007736A6"/>
    <w:rsid w:val="00783432"/>
    <w:rsid w:val="007846AB"/>
    <w:rsid w:val="00786A55"/>
    <w:rsid w:val="007977C3"/>
    <w:rsid w:val="007A7D06"/>
    <w:rsid w:val="007B04E5"/>
    <w:rsid w:val="007C126C"/>
    <w:rsid w:val="007D4D06"/>
    <w:rsid w:val="007D6816"/>
    <w:rsid w:val="007F263D"/>
    <w:rsid w:val="007F27FF"/>
    <w:rsid w:val="00811206"/>
    <w:rsid w:val="00814061"/>
    <w:rsid w:val="00814F0C"/>
    <w:rsid w:val="008262CB"/>
    <w:rsid w:val="008317E8"/>
    <w:rsid w:val="00851794"/>
    <w:rsid w:val="00851910"/>
    <w:rsid w:val="00853D20"/>
    <w:rsid w:val="0086434E"/>
    <w:rsid w:val="00866BB9"/>
    <w:rsid w:val="00866C1C"/>
    <w:rsid w:val="00897D8B"/>
    <w:rsid w:val="008B2F61"/>
    <w:rsid w:val="008B6976"/>
    <w:rsid w:val="008B6B6C"/>
    <w:rsid w:val="008C4F9F"/>
    <w:rsid w:val="008D21B6"/>
    <w:rsid w:val="008D4181"/>
    <w:rsid w:val="008D785B"/>
    <w:rsid w:val="008E2DD4"/>
    <w:rsid w:val="008E3FD9"/>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87362"/>
    <w:rsid w:val="00990474"/>
    <w:rsid w:val="00990481"/>
    <w:rsid w:val="009919CF"/>
    <w:rsid w:val="00993C7C"/>
    <w:rsid w:val="009978E2"/>
    <w:rsid w:val="009B214F"/>
    <w:rsid w:val="009B44B0"/>
    <w:rsid w:val="009E41F8"/>
    <w:rsid w:val="009E6DA9"/>
    <w:rsid w:val="009F223A"/>
    <w:rsid w:val="00A039A8"/>
    <w:rsid w:val="00A063E4"/>
    <w:rsid w:val="00A253F9"/>
    <w:rsid w:val="00A307B7"/>
    <w:rsid w:val="00A33A7A"/>
    <w:rsid w:val="00A35625"/>
    <w:rsid w:val="00A35F4B"/>
    <w:rsid w:val="00A56BD8"/>
    <w:rsid w:val="00A5730C"/>
    <w:rsid w:val="00A66EB6"/>
    <w:rsid w:val="00A7088C"/>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12DFE"/>
    <w:rsid w:val="00B3366D"/>
    <w:rsid w:val="00B33F5E"/>
    <w:rsid w:val="00B35198"/>
    <w:rsid w:val="00B60137"/>
    <w:rsid w:val="00B71A54"/>
    <w:rsid w:val="00B7562F"/>
    <w:rsid w:val="00B92678"/>
    <w:rsid w:val="00BA6605"/>
    <w:rsid w:val="00BB09E0"/>
    <w:rsid w:val="00BB0E5A"/>
    <w:rsid w:val="00BB14F0"/>
    <w:rsid w:val="00BB333A"/>
    <w:rsid w:val="00BB45C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5F00"/>
    <w:rsid w:val="00C705FF"/>
    <w:rsid w:val="00C76D75"/>
    <w:rsid w:val="00C92725"/>
    <w:rsid w:val="00C95411"/>
    <w:rsid w:val="00CA3126"/>
    <w:rsid w:val="00CB1DE2"/>
    <w:rsid w:val="00CB6F02"/>
    <w:rsid w:val="00CC0E14"/>
    <w:rsid w:val="00CE0907"/>
    <w:rsid w:val="00CF0233"/>
    <w:rsid w:val="00D04853"/>
    <w:rsid w:val="00D15A7C"/>
    <w:rsid w:val="00D232A4"/>
    <w:rsid w:val="00D27C86"/>
    <w:rsid w:val="00D32396"/>
    <w:rsid w:val="00D332DC"/>
    <w:rsid w:val="00D42436"/>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16766"/>
    <w:rsid w:val="00E20F82"/>
    <w:rsid w:val="00E23A7C"/>
    <w:rsid w:val="00E34C64"/>
    <w:rsid w:val="00E369D8"/>
    <w:rsid w:val="00E63D65"/>
    <w:rsid w:val="00E674BD"/>
    <w:rsid w:val="00E678F2"/>
    <w:rsid w:val="00E716CC"/>
    <w:rsid w:val="00E84A6D"/>
    <w:rsid w:val="00E867C7"/>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129"/>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974</Words>
  <Characters>5654</Characters>
  <Application>Microsoft Office Word</Application>
  <DocSecurity>0</DocSecurity>
  <Lines>47</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13</cp:revision>
  <cp:lastPrinted>2022-04-05T12:26:00Z</cp:lastPrinted>
  <dcterms:created xsi:type="dcterms:W3CDTF">2022-12-13T12:40:00Z</dcterms:created>
  <dcterms:modified xsi:type="dcterms:W3CDTF">2022-12-15T09:02:00Z</dcterms:modified>
</cp:coreProperties>
</file>