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1F8" w:rsidRPr="00FB6B2F" w:rsidRDefault="00C921F8" w:rsidP="008971D4">
      <w:pPr>
        <w:jc w:val="both"/>
        <w:rPr>
          <w:b/>
          <w:lang w:val="ro-RO"/>
        </w:rPr>
      </w:pPr>
      <w:r w:rsidRPr="00FB6B2F">
        <w:rPr>
          <w:b/>
          <w:lang w:val="ro-RO"/>
        </w:rPr>
        <w:t>ROMÂNIA</w:t>
      </w:r>
    </w:p>
    <w:p w:rsidR="00C921F8" w:rsidRPr="00FB6B2F" w:rsidRDefault="00C921F8" w:rsidP="008971D4">
      <w:pPr>
        <w:jc w:val="both"/>
        <w:rPr>
          <w:b/>
          <w:lang w:val="ro-RO"/>
        </w:rPr>
      </w:pPr>
      <w:r w:rsidRPr="00FB6B2F">
        <w:rPr>
          <w:b/>
          <w:lang w:val="ro-RO"/>
        </w:rPr>
        <w:t>JUDETUL TIMIŞ</w:t>
      </w:r>
      <w:r w:rsidRPr="00FB6B2F">
        <w:rPr>
          <w:b/>
          <w:lang w:val="ro-RO"/>
        </w:rPr>
        <w:tab/>
      </w:r>
      <w:r w:rsidRPr="00FB6B2F">
        <w:rPr>
          <w:b/>
          <w:lang w:val="ro-RO"/>
        </w:rPr>
        <w:tab/>
      </w:r>
      <w:r w:rsidRPr="00FB6B2F">
        <w:rPr>
          <w:b/>
          <w:lang w:val="ro-RO"/>
        </w:rPr>
        <w:tab/>
      </w:r>
      <w:r w:rsidRPr="00FB6B2F">
        <w:rPr>
          <w:b/>
          <w:lang w:val="ro-RO"/>
        </w:rPr>
        <w:tab/>
      </w:r>
      <w:r w:rsidRPr="00FB6B2F">
        <w:rPr>
          <w:b/>
          <w:lang w:val="ro-RO"/>
        </w:rPr>
        <w:tab/>
      </w:r>
      <w:r w:rsidRPr="00FB6B2F">
        <w:rPr>
          <w:b/>
          <w:lang w:val="ro-RO"/>
        </w:rPr>
        <w:tab/>
      </w:r>
      <w:r w:rsidRPr="00FB6B2F">
        <w:rPr>
          <w:b/>
          <w:lang w:val="ro-RO"/>
        </w:rPr>
        <w:tab/>
      </w:r>
    </w:p>
    <w:p w:rsidR="00C921F8" w:rsidRPr="00FB6B2F" w:rsidRDefault="00C921F8" w:rsidP="008971D4">
      <w:pPr>
        <w:jc w:val="both"/>
        <w:rPr>
          <w:b/>
          <w:lang w:val="ro-RO"/>
        </w:rPr>
      </w:pPr>
      <w:r w:rsidRPr="00FB6B2F">
        <w:rPr>
          <w:b/>
          <w:lang w:val="ro-RO"/>
        </w:rPr>
        <w:t>MUNICIPIUL TIMISOARA</w:t>
      </w:r>
    </w:p>
    <w:p w:rsidR="00C921F8" w:rsidRDefault="00C921F8" w:rsidP="008971D4">
      <w:pPr>
        <w:jc w:val="both"/>
        <w:rPr>
          <w:b/>
          <w:lang w:val="ro-RO"/>
        </w:rPr>
      </w:pPr>
      <w:r w:rsidRPr="00FB6B2F">
        <w:rPr>
          <w:b/>
          <w:lang w:val="ro-RO"/>
        </w:rPr>
        <w:t>PRIMAR</w:t>
      </w:r>
    </w:p>
    <w:p w:rsidR="00F2407B" w:rsidRPr="00FB6B2F" w:rsidRDefault="00187820" w:rsidP="008971D4">
      <w:pPr>
        <w:jc w:val="both"/>
        <w:rPr>
          <w:b/>
          <w:lang w:val="ro-RO"/>
        </w:rPr>
      </w:pPr>
      <w:r>
        <w:rPr>
          <w:b/>
          <w:lang w:val="ro-RO"/>
        </w:rPr>
        <w:t>SC202</w:t>
      </w:r>
      <w:r w:rsidR="00C8218C">
        <w:rPr>
          <w:b/>
          <w:lang w:val="ro-RO"/>
        </w:rPr>
        <w:t>2</w:t>
      </w:r>
      <w:r w:rsidR="00F2407B">
        <w:rPr>
          <w:b/>
          <w:lang w:val="ro-RO"/>
        </w:rPr>
        <w:t>-</w:t>
      </w:r>
    </w:p>
    <w:p w:rsidR="00C921F8" w:rsidRPr="00CB4464" w:rsidRDefault="00C921F8" w:rsidP="008971D4">
      <w:pPr>
        <w:spacing w:after="180" w:line="206" w:lineRule="auto"/>
        <w:jc w:val="center"/>
        <w:rPr>
          <w:b/>
          <w:u w:val="single"/>
          <w:lang w:val="ro-RO"/>
        </w:rPr>
      </w:pPr>
    </w:p>
    <w:p w:rsidR="00C921F8" w:rsidRPr="00CB4464" w:rsidRDefault="00C921F8" w:rsidP="008971D4">
      <w:pPr>
        <w:spacing w:after="180" w:line="206" w:lineRule="auto"/>
        <w:jc w:val="center"/>
        <w:rPr>
          <w:b/>
          <w:u w:val="single"/>
          <w:lang w:val="ro-RO"/>
        </w:rPr>
      </w:pPr>
      <w:r w:rsidRPr="00CB4464">
        <w:rPr>
          <w:b/>
          <w:u w:val="single"/>
          <w:lang w:val="ro-RO"/>
        </w:rPr>
        <w:t>REFERAT DE APROBARE A PROIECTULUI DE HOTĂRÂRE</w:t>
      </w:r>
    </w:p>
    <w:p w:rsidR="00C8218C" w:rsidRDefault="00C8218C" w:rsidP="00C8218C">
      <w:pPr>
        <w:autoSpaceDE w:val="0"/>
        <w:autoSpaceDN w:val="0"/>
        <w:adjustRightInd w:val="0"/>
        <w:jc w:val="center"/>
        <w:rPr>
          <w:bCs/>
          <w:color w:val="000000"/>
        </w:rPr>
      </w:pPr>
      <w:r w:rsidRPr="00C8218C">
        <w:rPr>
          <w:bCs/>
          <w:color w:val="000000"/>
        </w:rPr>
        <w:t>privind modificarea Hotărârii Consiliului Local nr. 265/20.12.2016 privind aprobarea preţului local al energiei termice livrată de  Compania Locală de Termoficare COLTERM S.A. modificată prin Hotărârea Consiliului Local nr. 392/17.10.2017,  Hotărârea Consiliului Local nr. 670/12.12.2018, Hotărârea Consiliului Local nr. 627/10.12.2019 și  Hotărârea Consiliului Local nr. 507/23.12.2021</w:t>
      </w:r>
    </w:p>
    <w:p w:rsidR="00C8218C" w:rsidRPr="00C8218C" w:rsidRDefault="00C8218C" w:rsidP="00C8218C">
      <w:pPr>
        <w:autoSpaceDE w:val="0"/>
        <w:autoSpaceDN w:val="0"/>
        <w:adjustRightInd w:val="0"/>
        <w:jc w:val="center"/>
        <w:rPr>
          <w:bCs/>
          <w:color w:val="000000"/>
        </w:rPr>
      </w:pPr>
    </w:p>
    <w:p w:rsidR="00C8218C" w:rsidRPr="00560938" w:rsidRDefault="00C8218C" w:rsidP="00C8218C">
      <w:pPr>
        <w:ind w:left="57" w:firstLine="651"/>
        <w:jc w:val="both"/>
        <w:rPr>
          <w:spacing w:val="-16"/>
          <w:w w:val="105"/>
          <w:lang w:val="ro-RO"/>
        </w:rPr>
      </w:pPr>
      <w:r w:rsidRPr="00560938">
        <w:t xml:space="preserve">Prin </w:t>
      </w:r>
      <w:r w:rsidRPr="00560938">
        <w:rPr>
          <w:bCs/>
          <w:color w:val="000000"/>
        </w:rPr>
        <w:t>Hotărârea Consiliului Local nr. 507/23.12.2021</w:t>
      </w:r>
      <w:r w:rsidRPr="00560938">
        <w:rPr>
          <w:spacing w:val="-16"/>
          <w:w w:val="105"/>
          <w:lang w:val="ro-RO"/>
        </w:rPr>
        <w:t xml:space="preserve"> a fost</w:t>
      </w:r>
      <w:r w:rsidRPr="00560938">
        <w:rPr>
          <w:rFonts w:eastAsia="Calibri"/>
          <w:color w:val="000000"/>
        </w:rPr>
        <w:t xml:space="preserve"> aprobat preţul local de producere, transport, distribuţie şi furnizare a energiei termice livrată de către Compania Locală de Termoficare Colterm SA pentru toți consumatorii (casnici și non-casnici) la valoarea de 851,27 lei/MWh inclusiv TVA, precum si</w:t>
      </w:r>
      <w:r w:rsidRPr="00560938">
        <w:rPr>
          <w:rFonts w:eastAsia="Calibri"/>
          <w:b/>
          <w:bCs/>
          <w:color w:val="000000"/>
        </w:rPr>
        <w:t xml:space="preserve"> </w:t>
      </w:r>
      <w:r w:rsidRPr="00560938">
        <w:rPr>
          <w:rFonts w:eastAsia="Calibri"/>
          <w:color w:val="000000"/>
        </w:rPr>
        <w:t>prețul local al energiei termice facturată populației la valoarea de 416,24 lei/MWh inclusiv TVA,  începând cu data de 01.01.2022.</w:t>
      </w:r>
    </w:p>
    <w:p w:rsidR="00C8218C" w:rsidRPr="00560938" w:rsidRDefault="00C8218C" w:rsidP="00C8218C">
      <w:pPr>
        <w:pStyle w:val="ListParagraph"/>
        <w:tabs>
          <w:tab w:val="decimal" w:pos="360"/>
          <w:tab w:val="decimal" w:pos="432"/>
        </w:tabs>
        <w:spacing w:after="0" w:line="240" w:lineRule="auto"/>
        <w:ind w:left="0"/>
        <w:jc w:val="both"/>
        <w:rPr>
          <w:rFonts w:ascii="Times New Roman" w:hAnsi="Times New Roman"/>
          <w:color w:val="000000"/>
          <w:sz w:val="24"/>
          <w:szCs w:val="24"/>
        </w:rPr>
      </w:pPr>
      <w:r w:rsidRPr="00560938">
        <w:rPr>
          <w:rFonts w:ascii="Times New Roman" w:hAnsi="Times New Roman"/>
          <w:sz w:val="24"/>
          <w:szCs w:val="24"/>
        </w:rPr>
        <w:tab/>
      </w:r>
      <w:r w:rsidRPr="00560938">
        <w:rPr>
          <w:rFonts w:ascii="Times New Roman" w:hAnsi="Times New Roman"/>
          <w:sz w:val="24"/>
          <w:szCs w:val="24"/>
        </w:rPr>
        <w:tab/>
        <w:t>De asemenea, a fost aprobată</w:t>
      </w:r>
      <w:r w:rsidRPr="00560938">
        <w:rPr>
          <w:rFonts w:ascii="Times New Roman" w:hAnsi="Times New Roman"/>
          <w:color w:val="000000"/>
          <w:sz w:val="24"/>
          <w:szCs w:val="24"/>
        </w:rPr>
        <w:t xml:space="preserve"> asigurarea din bugetul local a sumelor necesare acoperirii diferenţei dintre preţul de producere, transport, distribuţie şi furnizare a energiei termice livrate populaţiei şi preţul local al energiei termice facturată populaţ</w:t>
      </w:r>
      <w:r w:rsidR="003F555C">
        <w:rPr>
          <w:rFonts w:ascii="Times New Roman" w:hAnsi="Times New Roman"/>
          <w:color w:val="000000"/>
          <w:sz w:val="24"/>
          <w:szCs w:val="24"/>
        </w:rPr>
        <w:t xml:space="preserve">iei la valoarea de </w:t>
      </w:r>
      <w:r w:rsidRPr="00560938">
        <w:rPr>
          <w:rFonts w:ascii="Times New Roman" w:hAnsi="Times New Roman"/>
          <w:color w:val="000000"/>
          <w:sz w:val="24"/>
          <w:szCs w:val="24"/>
        </w:rPr>
        <w:t>435,03 lei/Mwh.</w:t>
      </w:r>
    </w:p>
    <w:p w:rsidR="00C8218C" w:rsidRPr="00560938" w:rsidRDefault="00C8218C" w:rsidP="00C8218C">
      <w:pPr>
        <w:pStyle w:val="ListParagraph"/>
        <w:tabs>
          <w:tab w:val="decimal" w:pos="360"/>
          <w:tab w:val="decimal" w:pos="432"/>
        </w:tabs>
        <w:spacing w:after="0" w:line="240" w:lineRule="auto"/>
        <w:ind w:left="0"/>
        <w:jc w:val="both"/>
        <w:rPr>
          <w:rFonts w:ascii="Times New Roman" w:hAnsi="Times New Roman"/>
          <w:bCs/>
          <w:color w:val="000000"/>
          <w:sz w:val="24"/>
          <w:szCs w:val="24"/>
        </w:rPr>
      </w:pPr>
      <w:r w:rsidRPr="00560938">
        <w:rPr>
          <w:rFonts w:ascii="Times New Roman" w:hAnsi="Times New Roman"/>
          <w:color w:val="000000"/>
          <w:sz w:val="24"/>
          <w:szCs w:val="24"/>
        </w:rPr>
        <w:tab/>
      </w:r>
      <w:r w:rsidRPr="00560938">
        <w:rPr>
          <w:rFonts w:ascii="Times New Roman" w:hAnsi="Times New Roman"/>
          <w:color w:val="000000"/>
          <w:sz w:val="24"/>
          <w:szCs w:val="24"/>
        </w:rPr>
        <w:tab/>
        <w:t>Toate pre</w:t>
      </w:r>
      <w:r w:rsidR="003F555C">
        <w:rPr>
          <w:rFonts w:ascii="Times New Roman" w:hAnsi="Times New Roman"/>
          <w:color w:val="000000"/>
          <w:sz w:val="24"/>
          <w:szCs w:val="24"/>
        </w:rPr>
        <w:t>ț</w:t>
      </w:r>
      <w:r w:rsidRPr="00560938">
        <w:rPr>
          <w:rFonts w:ascii="Times New Roman" w:hAnsi="Times New Roman"/>
          <w:color w:val="000000"/>
          <w:sz w:val="24"/>
          <w:szCs w:val="24"/>
        </w:rPr>
        <w:t xml:space="preserve">urile aprobate prin </w:t>
      </w:r>
      <w:r w:rsidRPr="00560938">
        <w:rPr>
          <w:rFonts w:ascii="Times New Roman" w:hAnsi="Times New Roman"/>
          <w:bCs/>
          <w:color w:val="000000"/>
          <w:sz w:val="24"/>
          <w:szCs w:val="24"/>
        </w:rPr>
        <w:t>Hotărârea Consiliului Local nr. 507/23.12.2021cuprind taxa pe valoare adaugată de 19%.</w:t>
      </w:r>
    </w:p>
    <w:p w:rsidR="00C8218C" w:rsidRPr="00C8218C" w:rsidRDefault="00C8218C" w:rsidP="00C8218C">
      <w:pPr>
        <w:pStyle w:val="NormalWeb"/>
        <w:spacing w:before="0" w:beforeAutospacing="0" w:after="0" w:afterAutospacing="0"/>
        <w:ind w:firstLine="708"/>
        <w:jc w:val="both"/>
        <w:rPr>
          <w:rStyle w:val="slitbdy"/>
          <w:lang w:val="ro-RO"/>
        </w:rPr>
      </w:pPr>
      <w:r>
        <w:rPr>
          <w:lang w:val="ro-RO"/>
        </w:rPr>
        <w:t xml:space="preserve">Luând în considerare modificarea cotei TVA la valoarea de 5%, conform prvederilor </w:t>
      </w:r>
      <w:r w:rsidRPr="00560938">
        <w:rPr>
          <w:color w:val="000000" w:themeColor="text1"/>
        </w:rPr>
        <w:t>art. XXIV pct. 24</w:t>
      </w:r>
      <w:r>
        <w:rPr>
          <w:color w:val="000000" w:themeColor="text1"/>
        </w:rPr>
        <w:t xml:space="preserve"> din OUG130/2021, pentru</w:t>
      </w:r>
      <w:r>
        <w:rPr>
          <w:lang w:val="ro-RO"/>
        </w:rPr>
        <w:t xml:space="preserve"> </w:t>
      </w:r>
      <w:r w:rsidRPr="00560938">
        <w:rPr>
          <w:rStyle w:val="slitbdy"/>
          <w:noProof/>
          <w:color w:val="000000" w:themeColor="text1"/>
        </w:rPr>
        <w:t>livrarea de energie termică în sezonul rece, destinată următoarelor categorii de consumatori:</w:t>
      </w:r>
    </w:p>
    <w:p w:rsidR="00C8218C" w:rsidRPr="00C8218C" w:rsidRDefault="00C8218C" w:rsidP="00C8218C">
      <w:pPr>
        <w:jc w:val="both"/>
        <w:rPr>
          <w:color w:val="000000" w:themeColor="text1"/>
        </w:rPr>
      </w:pPr>
      <w:r w:rsidRPr="00C8218C">
        <w:rPr>
          <w:rStyle w:val="spctttl"/>
          <w:bCs/>
          <w:noProof/>
          <w:color w:val="000000" w:themeColor="text1"/>
        </w:rPr>
        <w:t>1.</w:t>
      </w:r>
      <w:r w:rsidRPr="00C8218C">
        <w:rPr>
          <w:noProof/>
          <w:color w:val="000000" w:themeColor="text1"/>
        </w:rPr>
        <w:t xml:space="preserve"> </w:t>
      </w:r>
      <w:r w:rsidRPr="00C8218C">
        <w:rPr>
          <w:rStyle w:val="spctbdy"/>
          <w:noProof/>
          <w:color w:val="000000" w:themeColor="text1"/>
        </w:rPr>
        <w:t>populaţie;</w:t>
      </w:r>
    </w:p>
    <w:p w:rsidR="00C8218C" w:rsidRPr="00C8218C" w:rsidRDefault="00C8218C" w:rsidP="00C8218C">
      <w:pPr>
        <w:jc w:val="both"/>
        <w:rPr>
          <w:noProof/>
          <w:color w:val="000000" w:themeColor="text1"/>
        </w:rPr>
      </w:pPr>
      <w:r w:rsidRPr="00C8218C">
        <w:rPr>
          <w:rStyle w:val="spctttl"/>
          <w:bCs/>
          <w:noProof/>
          <w:color w:val="000000" w:themeColor="text1"/>
        </w:rPr>
        <w:t>2.</w:t>
      </w:r>
      <w:r w:rsidRPr="00C8218C">
        <w:rPr>
          <w:noProof/>
          <w:color w:val="000000" w:themeColor="text1"/>
        </w:rPr>
        <w:t xml:space="preserve"> </w:t>
      </w:r>
      <w:r w:rsidRPr="00C8218C">
        <w:rPr>
          <w:rStyle w:val="spctbdy"/>
          <w:noProof/>
          <w:color w:val="000000" w:themeColor="text1"/>
        </w:rPr>
        <w:t xml:space="preserve">spitale publice şi private, definite conform </w:t>
      </w:r>
      <w:hyperlink w:history="1">
        <w:r w:rsidRPr="00C8218C">
          <w:rPr>
            <w:rStyle w:val="Hyperlink"/>
            <w:noProof/>
            <w:color w:val="000000" w:themeColor="text1"/>
          </w:rPr>
          <w:t>Legii nr. 95/2006</w:t>
        </w:r>
      </w:hyperlink>
      <w:r w:rsidRPr="00C8218C">
        <w:rPr>
          <w:rStyle w:val="spctbdy"/>
          <w:noProof/>
          <w:color w:val="000000" w:themeColor="text1"/>
        </w:rPr>
        <w:t xml:space="preserve"> privind reforma în domeniul sănătăţii, republicată, cu modificările şi completările ulterioare, unităţi de învăţământ publice şi private, definite conform </w:t>
      </w:r>
      <w:hyperlink w:history="1">
        <w:r w:rsidRPr="00C8218C">
          <w:rPr>
            <w:rStyle w:val="Hyperlink"/>
            <w:noProof/>
            <w:color w:val="000000" w:themeColor="text1"/>
          </w:rPr>
          <w:t>Legii educaţiei naţionale nr. 1/2011</w:t>
        </w:r>
      </w:hyperlink>
      <w:r w:rsidRPr="00C8218C">
        <w:rPr>
          <w:rStyle w:val="spctbdy"/>
          <w:noProof/>
          <w:color w:val="000000" w:themeColor="text1"/>
        </w:rPr>
        <w:t>, cu modificările şi completările ulterioare;</w:t>
      </w:r>
    </w:p>
    <w:p w:rsidR="00C8218C" w:rsidRPr="00C8218C" w:rsidRDefault="00C8218C" w:rsidP="00C8218C">
      <w:pPr>
        <w:jc w:val="both"/>
        <w:rPr>
          <w:noProof/>
          <w:color w:val="000000" w:themeColor="text1"/>
        </w:rPr>
      </w:pPr>
      <w:r w:rsidRPr="00C8218C">
        <w:rPr>
          <w:rStyle w:val="spctttl"/>
          <w:bCs/>
          <w:noProof/>
          <w:color w:val="000000" w:themeColor="text1"/>
        </w:rPr>
        <w:t>3.</w:t>
      </w:r>
      <w:r w:rsidRPr="00C8218C">
        <w:rPr>
          <w:noProof/>
          <w:color w:val="000000" w:themeColor="text1"/>
        </w:rPr>
        <w:t xml:space="preserve"> </w:t>
      </w:r>
      <w:r w:rsidRPr="00C8218C">
        <w:rPr>
          <w:rStyle w:val="spctbdy"/>
          <w:noProof/>
          <w:color w:val="000000" w:themeColor="text1"/>
        </w:rPr>
        <w:t xml:space="preserve">organizaţii neguvernamentale reglementate potrivit legii, precum şi unităţile de cult, astfel cum sunt reglementate de </w:t>
      </w:r>
      <w:hyperlink w:history="1">
        <w:r w:rsidRPr="00C8218C">
          <w:rPr>
            <w:rStyle w:val="Hyperlink"/>
            <w:noProof/>
            <w:color w:val="000000" w:themeColor="text1"/>
          </w:rPr>
          <w:t>Legea nr. 489/2006</w:t>
        </w:r>
      </w:hyperlink>
      <w:r w:rsidRPr="00C8218C">
        <w:rPr>
          <w:rStyle w:val="spctbdy"/>
          <w:noProof/>
          <w:color w:val="000000" w:themeColor="text1"/>
        </w:rPr>
        <w:t xml:space="preserve"> privind libertatea religioasă şi regimul general al cultelor, republicată;</w:t>
      </w:r>
    </w:p>
    <w:p w:rsidR="00C8218C" w:rsidRPr="00560938" w:rsidRDefault="00C8218C" w:rsidP="00C8218C">
      <w:pPr>
        <w:jc w:val="both"/>
        <w:rPr>
          <w:rStyle w:val="spctbdy"/>
          <w:noProof/>
          <w:color w:val="000000" w:themeColor="text1"/>
        </w:rPr>
      </w:pPr>
      <w:r w:rsidRPr="00C8218C">
        <w:rPr>
          <w:rStyle w:val="spctttl"/>
          <w:bCs/>
          <w:noProof/>
          <w:color w:val="000000" w:themeColor="text1"/>
        </w:rPr>
        <w:t>4.</w:t>
      </w:r>
      <w:r w:rsidRPr="00560938">
        <w:rPr>
          <w:noProof/>
          <w:color w:val="000000" w:themeColor="text1"/>
        </w:rPr>
        <w:t xml:space="preserve"> </w:t>
      </w:r>
      <w:r w:rsidRPr="00560938">
        <w:rPr>
          <w:rStyle w:val="spctbdy"/>
          <w:noProof/>
          <w:color w:val="000000" w:themeColor="text1"/>
        </w:rPr>
        <w:t xml:space="preserve">furnizori de servicii sociale, publici şi privaţi, acreditaţi, care prestează servicii sociale prevăzute în Nomenclatorul serviciilor sociale, aprobat prin </w:t>
      </w:r>
      <w:hyperlink w:history="1">
        <w:r w:rsidRPr="00560938">
          <w:rPr>
            <w:rStyle w:val="Hyperlink"/>
            <w:noProof/>
            <w:color w:val="000000" w:themeColor="text1"/>
          </w:rPr>
          <w:t>Hotărârea Guvernului nr. 867/2015</w:t>
        </w:r>
      </w:hyperlink>
      <w:r w:rsidRPr="00560938">
        <w:rPr>
          <w:rStyle w:val="spctbdy"/>
          <w:noProof/>
          <w:color w:val="000000" w:themeColor="text1"/>
        </w:rPr>
        <w:t xml:space="preserve"> pentru aprobarea Nomenclatorului serviciilor sociale, precum şi a regulamentelor-cadru de organizare şi funcţionare a serviciilor sociale, cu modifică</w:t>
      </w:r>
      <w:r>
        <w:rPr>
          <w:rStyle w:val="spctbdy"/>
          <w:noProof/>
          <w:color w:val="000000" w:themeColor="text1"/>
        </w:rPr>
        <w:t>rile şi completările ulterioare,</w:t>
      </w:r>
    </w:p>
    <w:p w:rsidR="00C8218C" w:rsidRPr="00560938" w:rsidRDefault="00C8218C" w:rsidP="00C8218C">
      <w:pPr>
        <w:pStyle w:val="spar"/>
        <w:spacing w:before="0" w:beforeAutospacing="0" w:after="0" w:afterAutospacing="0"/>
        <w:ind w:firstLine="709"/>
        <w:jc w:val="both"/>
        <w:rPr>
          <w:color w:val="000000" w:themeColor="text1"/>
        </w:rPr>
      </w:pPr>
      <w:r w:rsidRPr="00560938">
        <w:rPr>
          <w:color w:val="000000" w:themeColor="text1"/>
        </w:rPr>
        <w:t>Având în vedere modificările legislative precizate mai sus, precum și contextul actu</w:t>
      </w:r>
      <w:r w:rsidR="008B7C50">
        <w:rPr>
          <w:color w:val="000000" w:themeColor="text1"/>
        </w:rPr>
        <w:t>a</w:t>
      </w:r>
      <w:r w:rsidRPr="00560938">
        <w:rPr>
          <w:color w:val="000000" w:themeColor="text1"/>
        </w:rPr>
        <w:t xml:space="preserve">l care necesită luarea unor măsuri urgente, în sezonul rece, pentru atenuarea impactului creşterii preţurilor la energia termică livrată populaţiei şi altor categorii de consumatori cu un grad redus de suportabilitate, care ar putea conduce la alte moficari ulterioare a valorii cotei TVA, considerăm oportună aprobarea </w:t>
      </w:r>
      <w:r w:rsidRPr="00560938">
        <w:rPr>
          <w:rFonts w:eastAsia="Calibri"/>
          <w:color w:val="000000" w:themeColor="text1"/>
        </w:rPr>
        <w:t xml:space="preserve">preţului local de producere, transport, distribuţie şi furnizare a energiei termice </w:t>
      </w:r>
      <w:r w:rsidR="003F555C">
        <w:rPr>
          <w:rFonts w:eastAsia="Calibri"/>
          <w:color w:val="000000" w:themeColor="text1"/>
        </w:rPr>
        <w:t xml:space="preserve">în sistem centralizat </w:t>
      </w:r>
      <w:r w:rsidRPr="00560938">
        <w:rPr>
          <w:rFonts w:eastAsia="Calibri"/>
          <w:color w:val="000000" w:themeColor="text1"/>
        </w:rPr>
        <w:t xml:space="preserve">și prețul local al energiei termice facturată populației </w:t>
      </w:r>
      <w:r w:rsidRPr="00560938">
        <w:rPr>
          <w:color w:val="000000" w:themeColor="text1"/>
        </w:rPr>
        <w:t>prin HCL f</w:t>
      </w:r>
      <w:r w:rsidR="003F555C">
        <w:rPr>
          <w:color w:val="000000" w:themeColor="text1"/>
        </w:rPr>
        <w:t>ă</w:t>
      </w:r>
      <w:r w:rsidRPr="00560938">
        <w:rPr>
          <w:color w:val="000000" w:themeColor="text1"/>
        </w:rPr>
        <w:t>r</w:t>
      </w:r>
      <w:r w:rsidR="003F555C">
        <w:rPr>
          <w:color w:val="000000" w:themeColor="text1"/>
        </w:rPr>
        <w:t>ă</w:t>
      </w:r>
      <w:r w:rsidRPr="00560938">
        <w:rPr>
          <w:color w:val="000000" w:themeColor="text1"/>
        </w:rPr>
        <w:t xml:space="preserve"> includerea valorii cotei TVA, după cum urmează:</w:t>
      </w:r>
    </w:p>
    <w:p w:rsidR="00C8218C" w:rsidRPr="00560938" w:rsidRDefault="00C8218C" w:rsidP="00C8218C">
      <w:pPr>
        <w:pStyle w:val="ListParagraph"/>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560938">
        <w:rPr>
          <w:rFonts w:ascii="Times New Roman" w:hAnsi="Times New Roman"/>
          <w:color w:val="000000" w:themeColor="text1"/>
          <w:sz w:val="24"/>
          <w:szCs w:val="24"/>
        </w:rPr>
        <w:t>preţul local de producere, transport, distribuţie şi furnizare a energiei termice livrată de către Compania Locală de Termoficare Colterm SA pentru toți consumatorii (casnici și non-casnici) la valoarea de 715,35 lei/MWh exclusiv TVA.</w:t>
      </w:r>
    </w:p>
    <w:p w:rsidR="00C8218C" w:rsidRPr="00560938" w:rsidRDefault="00C8218C" w:rsidP="00C8218C">
      <w:pPr>
        <w:pStyle w:val="ListParagraph"/>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560938">
        <w:rPr>
          <w:rFonts w:ascii="Times New Roman" w:hAnsi="Times New Roman"/>
          <w:color w:val="000000" w:themeColor="text1"/>
          <w:sz w:val="24"/>
          <w:szCs w:val="24"/>
        </w:rPr>
        <w:t>prețul local al energiei termice facturată populației de către Compania Locală de Termoficare Colterm SA  la valoarea de 349,78 lei/MWh exclusiv TVA.</w:t>
      </w:r>
    </w:p>
    <w:p w:rsidR="00C8218C" w:rsidRPr="00560938" w:rsidRDefault="00C8218C" w:rsidP="00C8218C">
      <w:pPr>
        <w:pStyle w:val="ListParagraph"/>
        <w:numPr>
          <w:ilvl w:val="0"/>
          <w:numId w:val="6"/>
        </w:numPr>
        <w:autoSpaceDE w:val="0"/>
        <w:autoSpaceDN w:val="0"/>
        <w:adjustRightInd w:val="0"/>
        <w:spacing w:after="0" w:line="240" w:lineRule="auto"/>
        <w:jc w:val="both"/>
        <w:rPr>
          <w:rFonts w:ascii="Times New Roman" w:hAnsi="Times New Roman"/>
          <w:sz w:val="24"/>
          <w:szCs w:val="24"/>
        </w:rPr>
      </w:pPr>
      <w:r w:rsidRPr="00560938">
        <w:rPr>
          <w:rFonts w:ascii="Times New Roman" w:hAnsi="Times New Roman"/>
          <w:color w:val="000000" w:themeColor="text1"/>
          <w:sz w:val="24"/>
          <w:szCs w:val="24"/>
        </w:rPr>
        <w:lastRenderedPageBreak/>
        <w:t xml:space="preserve"> asigurarea din bugetul local a sumelor necesare acoperirii </w:t>
      </w:r>
      <w:r w:rsidRPr="00560938">
        <w:rPr>
          <w:rFonts w:ascii="Times New Roman" w:hAnsi="Times New Roman"/>
          <w:color w:val="000000"/>
          <w:sz w:val="24"/>
          <w:szCs w:val="24"/>
        </w:rPr>
        <w:t>diferenţei dintre preţul de producere, transport, distribuţie şi furnizare a energiei termice livrate populaţiei şi preţul local al energiei termice facturată populaţiei,  la valoarea de 365,57 lei/Mwh exclusiv TVA.</w:t>
      </w:r>
      <w:r w:rsidRPr="00560938">
        <w:rPr>
          <w:rFonts w:ascii="Times New Roman" w:hAnsi="Times New Roman"/>
          <w:sz w:val="24"/>
          <w:szCs w:val="24"/>
        </w:rPr>
        <w:t xml:space="preserve"> </w:t>
      </w:r>
    </w:p>
    <w:p w:rsidR="00500BD2" w:rsidRPr="00500BD2" w:rsidRDefault="00500BD2" w:rsidP="00500BD2">
      <w:pPr>
        <w:autoSpaceDE w:val="0"/>
        <w:autoSpaceDN w:val="0"/>
        <w:adjustRightInd w:val="0"/>
        <w:ind w:left="360"/>
        <w:jc w:val="both"/>
        <w:rPr>
          <w:b/>
          <w:color w:val="000000"/>
        </w:rPr>
      </w:pPr>
      <w:r w:rsidRPr="00500BD2">
        <w:rPr>
          <w:color w:val="000000"/>
        </w:rPr>
        <w:t xml:space="preserve">Aplicarea cotelor de TVA pe diversele categorii de consumatori se va face cu respectarea prevederilor legale in vigoare in acest sens,  aferente perioadei facturate. </w:t>
      </w:r>
    </w:p>
    <w:p w:rsidR="00C8218C" w:rsidRDefault="00C8218C" w:rsidP="00C8218C">
      <w:pPr>
        <w:ind w:left="57" w:firstLine="651"/>
        <w:contextualSpacing/>
        <w:jc w:val="both"/>
        <w:rPr>
          <w:lang w:val="ro-RO"/>
        </w:rPr>
      </w:pPr>
    </w:p>
    <w:p w:rsidR="00C921F8" w:rsidRPr="00FB6B2F" w:rsidRDefault="00C921F8" w:rsidP="00C8218C">
      <w:pPr>
        <w:ind w:left="57" w:firstLine="651"/>
        <w:contextualSpacing/>
        <w:jc w:val="both"/>
        <w:rPr>
          <w:lang w:val="ro-RO"/>
        </w:rPr>
      </w:pPr>
      <w:r w:rsidRPr="00FB6B2F">
        <w:rPr>
          <w:lang w:val="ro-RO"/>
        </w:rPr>
        <w:t xml:space="preserve">Considerăm oportună promovarea proiectului de hotărâre privind modificarea </w:t>
      </w:r>
      <w:r w:rsidR="003F555C" w:rsidRPr="00C8218C">
        <w:rPr>
          <w:bCs/>
          <w:color w:val="000000"/>
        </w:rPr>
        <w:t>Hotărârii Consiliului Local nr. 265/20.12.2016 privind aprobarea preţului local al energiei termice livrată de  Compania Locală de Termoficare COLTERM S.A. modificată prin Hotărârea Consiliului Local nr. 392/17.10.2017,  Hotărârea Consiliului Local nr. 670/12.12.2018, Hotărârea Consiliului Local nr. 627/10.12.2019 și  Hotărârea Consiliului Local nr. 507/23.12.2021</w:t>
      </w:r>
      <w:r w:rsidR="003F555C">
        <w:rPr>
          <w:bCs/>
          <w:color w:val="000000"/>
        </w:rPr>
        <w:t xml:space="preserve"> </w:t>
      </w:r>
      <w:r w:rsidRPr="00FB6B2F">
        <w:rPr>
          <w:color w:val="000000"/>
          <w:spacing w:val="-16"/>
          <w:w w:val="105"/>
          <w:lang w:val="ro-RO"/>
        </w:rPr>
        <w:t>ş</w:t>
      </w:r>
      <w:r w:rsidRPr="00FB6B2F">
        <w:rPr>
          <w:lang w:val="ro-RO"/>
        </w:rPr>
        <w:t>i îl supunem spre dezbatere Consiliului Local al municipiului Timi</w:t>
      </w:r>
      <w:r>
        <w:rPr>
          <w:lang w:val="ro-RO"/>
        </w:rPr>
        <w:t>ş</w:t>
      </w:r>
      <w:r w:rsidRPr="00FB6B2F">
        <w:rPr>
          <w:lang w:val="ro-RO"/>
        </w:rPr>
        <w:t>oara.</w:t>
      </w:r>
    </w:p>
    <w:p w:rsidR="00C921F8" w:rsidRPr="00FB6B2F" w:rsidRDefault="00C921F8" w:rsidP="00C8218C">
      <w:pPr>
        <w:pStyle w:val="NoSpacing"/>
        <w:jc w:val="both"/>
        <w:rPr>
          <w:rFonts w:ascii="Times New Roman" w:hAnsi="Times New Roman"/>
          <w:sz w:val="24"/>
          <w:szCs w:val="24"/>
        </w:rPr>
      </w:pPr>
    </w:p>
    <w:p w:rsidR="00C921F8" w:rsidRPr="00FB6B2F" w:rsidRDefault="00C921F8" w:rsidP="008971D4">
      <w:pPr>
        <w:rPr>
          <w:lang w:val="ro-RO"/>
        </w:rPr>
      </w:pPr>
    </w:p>
    <w:p w:rsidR="00C921F8" w:rsidRPr="00FB6B2F" w:rsidRDefault="00C921F8" w:rsidP="008971D4">
      <w:pPr>
        <w:rPr>
          <w:lang w:val="ro-RO"/>
        </w:rPr>
      </w:pPr>
    </w:p>
    <w:p w:rsidR="00C921F8" w:rsidRPr="00FB6B2F" w:rsidRDefault="00C921F8" w:rsidP="008971D4">
      <w:pPr>
        <w:rPr>
          <w:lang w:val="ro-RO"/>
        </w:rPr>
      </w:pPr>
    </w:p>
    <w:p w:rsidR="00C921F8" w:rsidRPr="00FB6B2F" w:rsidRDefault="00C921F8" w:rsidP="008971D4">
      <w:pPr>
        <w:rPr>
          <w:lang w:val="ro-RO"/>
        </w:rPr>
      </w:pPr>
    </w:p>
    <w:p w:rsidR="00C921F8" w:rsidRPr="00FB6B2F" w:rsidRDefault="00C921F8" w:rsidP="00424103">
      <w:pPr>
        <w:ind w:left="708" w:firstLine="708"/>
        <w:rPr>
          <w:b/>
          <w:lang w:val="ro-RO"/>
        </w:rPr>
      </w:pPr>
      <w:r w:rsidRPr="00FB6B2F">
        <w:rPr>
          <w:b/>
          <w:lang w:val="ro-RO"/>
        </w:rPr>
        <w:t>PRIMAR</w:t>
      </w:r>
      <w:r w:rsidR="00C8218C">
        <w:rPr>
          <w:b/>
          <w:lang w:val="ro-RO"/>
        </w:rPr>
        <w:t>,</w:t>
      </w:r>
      <w:r w:rsidRPr="00FB6B2F">
        <w:rPr>
          <w:b/>
          <w:lang w:val="ro-RO"/>
        </w:rPr>
        <w:tab/>
      </w:r>
      <w:r w:rsidRPr="00FB6B2F">
        <w:rPr>
          <w:b/>
          <w:lang w:val="ro-RO"/>
        </w:rPr>
        <w:tab/>
      </w:r>
      <w:r w:rsidRPr="00FB6B2F">
        <w:rPr>
          <w:b/>
          <w:lang w:val="ro-RO"/>
        </w:rPr>
        <w:tab/>
      </w:r>
      <w:r w:rsidRPr="00FB6B2F">
        <w:rPr>
          <w:b/>
          <w:lang w:val="ro-RO"/>
        </w:rPr>
        <w:tab/>
      </w:r>
      <w:r w:rsidRPr="00FB6B2F">
        <w:rPr>
          <w:b/>
          <w:lang w:val="ro-RO"/>
        </w:rPr>
        <w:tab/>
      </w:r>
      <w:r w:rsidR="00187820">
        <w:rPr>
          <w:b/>
          <w:lang w:val="ro-RO"/>
        </w:rPr>
        <w:tab/>
      </w:r>
      <w:r w:rsidR="00330275">
        <w:rPr>
          <w:b/>
          <w:lang w:val="ro-RO"/>
        </w:rPr>
        <w:t xml:space="preserve">      </w:t>
      </w:r>
      <w:r w:rsidR="00C8218C">
        <w:rPr>
          <w:b/>
          <w:lang w:val="ro-RO"/>
        </w:rPr>
        <w:t>VICEPRIMAR,</w:t>
      </w:r>
      <w:r w:rsidRPr="00FB6B2F">
        <w:rPr>
          <w:b/>
          <w:lang w:val="ro-RO"/>
        </w:rPr>
        <w:tab/>
      </w:r>
    </w:p>
    <w:p w:rsidR="00C921F8" w:rsidRPr="00FB6B2F" w:rsidRDefault="00C921F8" w:rsidP="00083167">
      <w:pPr>
        <w:ind w:left="708"/>
        <w:rPr>
          <w:b/>
          <w:lang w:val="ro-RO"/>
        </w:rPr>
      </w:pPr>
      <w:r w:rsidRPr="00FB6B2F">
        <w:rPr>
          <w:b/>
          <w:lang w:val="ro-RO"/>
        </w:rPr>
        <w:t xml:space="preserve">     </w:t>
      </w:r>
      <w:r w:rsidR="00F2407B">
        <w:rPr>
          <w:b/>
          <w:lang w:val="ro-RO"/>
        </w:rPr>
        <w:t>DOMINIC FRITZ</w:t>
      </w:r>
      <w:r w:rsidR="00187820">
        <w:rPr>
          <w:b/>
          <w:lang w:val="ro-RO"/>
        </w:rPr>
        <w:tab/>
      </w:r>
      <w:r w:rsidR="00187820">
        <w:rPr>
          <w:b/>
          <w:lang w:val="ro-RO"/>
        </w:rPr>
        <w:tab/>
      </w:r>
      <w:r w:rsidR="00187820">
        <w:rPr>
          <w:b/>
          <w:lang w:val="ro-RO"/>
        </w:rPr>
        <w:tab/>
        <w:t xml:space="preserve">                 </w:t>
      </w:r>
      <w:r w:rsidR="00F16D33">
        <w:rPr>
          <w:b/>
          <w:lang w:val="ro-RO"/>
        </w:rPr>
        <w:t xml:space="preserve">          </w:t>
      </w:r>
      <w:r w:rsidR="00C8218C">
        <w:rPr>
          <w:b/>
          <w:lang w:val="ro-RO"/>
        </w:rPr>
        <w:t>RUBEN LAȚCĂU</w:t>
      </w:r>
      <w:r w:rsidRPr="00FB6B2F">
        <w:rPr>
          <w:b/>
          <w:lang w:val="ro-RO"/>
        </w:rPr>
        <w:tab/>
      </w:r>
      <w:r w:rsidRPr="00FB6B2F">
        <w:rPr>
          <w:b/>
          <w:lang w:val="ro-RO"/>
        </w:rPr>
        <w:tab/>
      </w:r>
      <w:r w:rsidRPr="00FB6B2F">
        <w:rPr>
          <w:b/>
          <w:lang w:val="ro-RO"/>
        </w:rPr>
        <w:tab/>
      </w:r>
      <w:r w:rsidRPr="00FB6B2F">
        <w:rPr>
          <w:b/>
          <w:lang w:val="ro-RO"/>
        </w:rPr>
        <w:tab/>
      </w:r>
      <w:r w:rsidRPr="00FB6B2F">
        <w:rPr>
          <w:b/>
          <w:lang w:val="ro-RO"/>
        </w:rPr>
        <w:tab/>
      </w:r>
    </w:p>
    <w:p w:rsidR="00C921F8" w:rsidRPr="00FB6B2F" w:rsidRDefault="00C921F8" w:rsidP="00083167">
      <w:pPr>
        <w:ind w:firstLine="360"/>
        <w:rPr>
          <w:b/>
          <w:lang w:val="ro-RO"/>
        </w:rPr>
      </w:pPr>
    </w:p>
    <w:p w:rsidR="00C921F8" w:rsidRPr="00FB6B2F" w:rsidRDefault="00C921F8" w:rsidP="00083167">
      <w:pPr>
        <w:ind w:firstLine="360"/>
        <w:rPr>
          <w:b/>
          <w:lang w:val="ro-RO"/>
        </w:rPr>
      </w:pPr>
    </w:p>
    <w:p w:rsidR="00C921F8" w:rsidRPr="00FB6B2F" w:rsidRDefault="00C921F8" w:rsidP="00083167">
      <w:pPr>
        <w:ind w:firstLine="360"/>
        <w:rPr>
          <w:b/>
          <w:lang w:val="ro-RO"/>
        </w:rPr>
      </w:pPr>
    </w:p>
    <w:p w:rsidR="00C921F8" w:rsidRDefault="00C8218C" w:rsidP="00C8218C">
      <w:pPr>
        <w:ind w:left="6372"/>
        <w:rPr>
          <w:b/>
          <w:lang w:val="ro-RO"/>
        </w:rPr>
      </w:pPr>
      <w:r>
        <w:rPr>
          <w:b/>
          <w:lang w:val="ro-RO"/>
        </w:rPr>
        <w:t xml:space="preserve">    ȘEF SERVICIU,</w:t>
      </w:r>
    </w:p>
    <w:p w:rsidR="00C921F8" w:rsidRDefault="00C8218C" w:rsidP="00C8218C">
      <w:pPr>
        <w:ind w:left="6372"/>
        <w:rPr>
          <w:b/>
          <w:lang w:val="ro-RO"/>
        </w:rPr>
      </w:pPr>
      <w:r>
        <w:rPr>
          <w:b/>
          <w:lang w:val="ro-RO"/>
        </w:rPr>
        <w:t xml:space="preserve">     LUCIAN BUDA</w:t>
      </w:r>
    </w:p>
    <w:p w:rsidR="00C921F8" w:rsidRDefault="00C921F8" w:rsidP="00083167">
      <w:pPr>
        <w:ind w:firstLine="360"/>
        <w:rPr>
          <w:b/>
          <w:lang w:val="ro-RO"/>
        </w:rPr>
      </w:pPr>
    </w:p>
    <w:p w:rsidR="00C921F8" w:rsidRDefault="00C921F8" w:rsidP="00083167">
      <w:pPr>
        <w:ind w:firstLine="360"/>
        <w:rPr>
          <w:b/>
          <w:lang w:val="ro-RO"/>
        </w:rPr>
      </w:pPr>
    </w:p>
    <w:p w:rsidR="00C921F8" w:rsidRDefault="00C921F8" w:rsidP="00083167">
      <w:pPr>
        <w:ind w:firstLine="360"/>
        <w:rPr>
          <w:b/>
          <w:lang w:val="ro-RO"/>
        </w:rPr>
      </w:pPr>
    </w:p>
    <w:p w:rsidR="00C921F8" w:rsidRDefault="00C921F8" w:rsidP="00083167">
      <w:pPr>
        <w:ind w:firstLine="360"/>
        <w:rPr>
          <w:b/>
          <w:lang w:val="ro-RO"/>
        </w:rPr>
      </w:pPr>
    </w:p>
    <w:p w:rsidR="00C921F8" w:rsidRDefault="00C921F8" w:rsidP="00083167">
      <w:pPr>
        <w:ind w:firstLine="360"/>
        <w:rPr>
          <w:b/>
          <w:lang w:val="ro-RO"/>
        </w:rPr>
      </w:pPr>
    </w:p>
    <w:p w:rsidR="00C921F8" w:rsidRDefault="00C921F8" w:rsidP="00083167">
      <w:pPr>
        <w:ind w:firstLine="360"/>
        <w:rPr>
          <w:b/>
          <w:lang w:val="ro-RO"/>
        </w:rPr>
      </w:pPr>
    </w:p>
    <w:p w:rsidR="00C921F8" w:rsidRDefault="00C921F8" w:rsidP="00083167">
      <w:pPr>
        <w:ind w:firstLine="360"/>
        <w:rPr>
          <w:b/>
          <w:lang w:val="ro-RO"/>
        </w:rPr>
      </w:pPr>
    </w:p>
    <w:p w:rsidR="00C921F8" w:rsidRDefault="00C921F8" w:rsidP="00083167">
      <w:pPr>
        <w:ind w:firstLine="360"/>
        <w:rPr>
          <w:b/>
          <w:lang w:val="ro-RO"/>
        </w:rPr>
      </w:pPr>
    </w:p>
    <w:p w:rsidR="00C921F8" w:rsidRPr="00FB6B2F" w:rsidRDefault="00C921F8" w:rsidP="00083167">
      <w:pPr>
        <w:ind w:firstLine="360"/>
        <w:rPr>
          <w:b/>
          <w:lang w:val="ro-RO"/>
        </w:rPr>
      </w:pPr>
    </w:p>
    <w:p w:rsidR="00C921F8" w:rsidRPr="00FB6B2F" w:rsidRDefault="00C921F8" w:rsidP="00083167">
      <w:pPr>
        <w:ind w:firstLine="360"/>
        <w:rPr>
          <w:b/>
          <w:lang w:val="ro-RO"/>
        </w:rPr>
      </w:pPr>
    </w:p>
    <w:p w:rsidR="00C921F8" w:rsidRPr="00FB6B2F" w:rsidRDefault="00C921F8" w:rsidP="00083167">
      <w:pPr>
        <w:ind w:firstLine="360"/>
        <w:rPr>
          <w:b/>
          <w:lang w:val="ro-RO"/>
        </w:rPr>
      </w:pPr>
    </w:p>
    <w:p w:rsidR="00C921F8" w:rsidRPr="00FB6B2F" w:rsidRDefault="00C921F8" w:rsidP="008971D4">
      <w:pPr>
        <w:jc w:val="both"/>
        <w:rPr>
          <w:sz w:val="20"/>
          <w:szCs w:val="20"/>
          <w:lang w:val="ro-RO"/>
        </w:rPr>
      </w:pPr>
      <w:r w:rsidRPr="00FB6B2F">
        <w:rPr>
          <w:lang w:val="ro-RO"/>
        </w:rPr>
        <w:tab/>
      </w:r>
      <w:r w:rsidRPr="00FB6B2F">
        <w:rPr>
          <w:lang w:val="ro-RO"/>
        </w:rPr>
        <w:tab/>
      </w:r>
      <w:r w:rsidRPr="00FB6B2F">
        <w:rPr>
          <w:lang w:val="ro-RO"/>
        </w:rPr>
        <w:tab/>
      </w:r>
      <w:r w:rsidRPr="00FB6B2F">
        <w:rPr>
          <w:lang w:val="ro-RO"/>
        </w:rPr>
        <w:tab/>
      </w:r>
      <w:r w:rsidRPr="00FB6B2F">
        <w:rPr>
          <w:lang w:val="ro-RO"/>
        </w:rPr>
        <w:tab/>
      </w:r>
      <w:r w:rsidRPr="00FB6B2F">
        <w:rPr>
          <w:lang w:val="ro-RO"/>
        </w:rPr>
        <w:tab/>
      </w:r>
      <w:r w:rsidRPr="00FB6B2F">
        <w:rPr>
          <w:lang w:val="ro-RO"/>
        </w:rPr>
        <w:tab/>
      </w:r>
      <w:r w:rsidRPr="00FB6B2F">
        <w:rPr>
          <w:lang w:val="ro-RO"/>
        </w:rPr>
        <w:tab/>
      </w:r>
      <w:r w:rsidRPr="00FB6B2F">
        <w:rPr>
          <w:lang w:val="ro-RO"/>
        </w:rPr>
        <w:tab/>
      </w:r>
      <w:r w:rsidRPr="00FB6B2F">
        <w:rPr>
          <w:lang w:val="ro-RO"/>
        </w:rPr>
        <w:tab/>
      </w:r>
      <w:r w:rsidRPr="00FB6B2F">
        <w:rPr>
          <w:lang w:val="ro-RO"/>
        </w:rPr>
        <w:tab/>
      </w:r>
      <w:r w:rsidRPr="00FB6B2F">
        <w:rPr>
          <w:sz w:val="20"/>
          <w:szCs w:val="20"/>
          <w:lang w:val="ro-RO"/>
        </w:rPr>
        <w:t>Cod FO53-03,Ver.</w:t>
      </w:r>
      <w:r>
        <w:rPr>
          <w:sz w:val="20"/>
          <w:szCs w:val="20"/>
          <w:lang w:val="ro-RO"/>
        </w:rPr>
        <w:t>3</w:t>
      </w:r>
    </w:p>
    <w:sectPr w:rsidR="00C921F8" w:rsidRPr="00FB6B2F" w:rsidSect="00070A4D">
      <w:footerReference w:type="default" r:id="rId7"/>
      <w:pgSz w:w="12240" w:h="15840"/>
      <w:pgMar w:top="1242" w:right="900" w:bottom="851" w:left="1276"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4BE" w:rsidRDefault="006044BE" w:rsidP="00ED4567">
      <w:r>
        <w:separator/>
      </w:r>
    </w:p>
  </w:endnote>
  <w:endnote w:type="continuationSeparator" w:id="1">
    <w:p w:rsidR="006044BE" w:rsidRDefault="006044BE" w:rsidP="00ED45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1F8" w:rsidRPr="008D42E9" w:rsidRDefault="00C921F8" w:rsidP="008D42E9">
    <w:pPr>
      <w:pStyle w:val="Footer"/>
      <w:tabs>
        <w:tab w:val="clear" w:pos="4680"/>
        <w:tab w:val="clear" w:pos="9360"/>
        <w:tab w:val="left" w:pos="6002"/>
      </w:tabs>
      <w:rPr>
        <w:sz w:val="20"/>
        <w:szCs w:val="20"/>
        <w:lang w:val="ro-RO"/>
      </w:rPr>
    </w:pPr>
    <w:r w:rsidRPr="008D42E9">
      <w:rPr>
        <w:sz w:val="20"/>
        <w:szCs w:val="20"/>
        <w:lang w:val="ro-RO"/>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4BE" w:rsidRDefault="006044BE" w:rsidP="00ED4567">
      <w:r>
        <w:separator/>
      </w:r>
    </w:p>
  </w:footnote>
  <w:footnote w:type="continuationSeparator" w:id="1">
    <w:p w:rsidR="006044BE" w:rsidRDefault="006044BE" w:rsidP="00ED45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D3FFB"/>
    <w:multiLevelType w:val="hybridMultilevel"/>
    <w:tmpl w:val="DCE00660"/>
    <w:lvl w:ilvl="0" w:tplc="BE66EC6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C7A77"/>
    <w:multiLevelType w:val="hybridMultilevel"/>
    <w:tmpl w:val="A8204E94"/>
    <w:lvl w:ilvl="0" w:tplc="9CFE5148">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5A4E278C"/>
    <w:multiLevelType w:val="hybridMultilevel"/>
    <w:tmpl w:val="B42C8A22"/>
    <w:lvl w:ilvl="0" w:tplc="2F62464E">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51C7214"/>
    <w:multiLevelType w:val="hybridMultilevel"/>
    <w:tmpl w:val="D3A0281A"/>
    <w:lvl w:ilvl="0" w:tplc="578AD1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162563"/>
    <w:multiLevelType w:val="hybridMultilevel"/>
    <w:tmpl w:val="9874495E"/>
    <w:lvl w:ilvl="0" w:tplc="A9DE493A">
      <w:start w:val="7"/>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8971D4"/>
    <w:rsid w:val="00027DCE"/>
    <w:rsid w:val="00032146"/>
    <w:rsid w:val="00070A4D"/>
    <w:rsid w:val="00072747"/>
    <w:rsid w:val="00083167"/>
    <w:rsid w:val="00091BB4"/>
    <w:rsid w:val="000C3ECD"/>
    <w:rsid w:val="000E4A0C"/>
    <w:rsid w:val="000F3F5F"/>
    <w:rsid w:val="000F53B2"/>
    <w:rsid w:val="00140ACA"/>
    <w:rsid w:val="001461D5"/>
    <w:rsid w:val="00146585"/>
    <w:rsid w:val="00167882"/>
    <w:rsid w:val="00187820"/>
    <w:rsid w:val="001964A4"/>
    <w:rsid w:val="001B188E"/>
    <w:rsid w:val="001B67E6"/>
    <w:rsid w:val="00202721"/>
    <w:rsid w:val="002C3A38"/>
    <w:rsid w:val="002C74AD"/>
    <w:rsid w:val="00301185"/>
    <w:rsid w:val="00330275"/>
    <w:rsid w:val="0033139D"/>
    <w:rsid w:val="00345414"/>
    <w:rsid w:val="00397FA8"/>
    <w:rsid w:val="003A2A55"/>
    <w:rsid w:val="003B40D7"/>
    <w:rsid w:val="003C1B07"/>
    <w:rsid w:val="003F555C"/>
    <w:rsid w:val="0040669F"/>
    <w:rsid w:val="00417B4E"/>
    <w:rsid w:val="00424103"/>
    <w:rsid w:val="00462F85"/>
    <w:rsid w:val="004632FC"/>
    <w:rsid w:val="00466569"/>
    <w:rsid w:val="00472058"/>
    <w:rsid w:val="004C011E"/>
    <w:rsid w:val="00500BD2"/>
    <w:rsid w:val="005053FD"/>
    <w:rsid w:val="00531ECF"/>
    <w:rsid w:val="005329D4"/>
    <w:rsid w:val="00574B25"/>
    <w:rsid w:val="005A7D71"/>
    <w:rsid w:val="005D66C7"/>
    <w:rsid w:val="005D69A9"/>
    <w:rsid w:val="005E11B2"/>
    <w:rsid w:val="005F3A59"/>
    <w:rsid w:val="006044BE"/>
    <w:rsid w:val="00621F3E"/>
    <w:rsid w:val="006E5F3F"/>
    <w:rsid w:val="006F1741"/>
    <w:rsid w:val="00751C60"/>
    <w:rsid w:val="007735A4"/>
    <w:rsid w:val="00790669"/>
    <w:rsid w:val="007A72E5"/>
    <w:rsid w:val="007B0D83"/>
    <w:rsid w:val="007C48F2"/>
    <w:rsid w:val="007F2050"/>
    <w:rsid w:val="0081699C"/>
    <w:rsid w:val="00857747"/>
    <w:rsid w:val="008620F7"/>
    <w:rsid w:val="00883FE9"/>
    <w:rsid w:val="00890B63"/>
    <w:rsid w:val="008971D4"/>
    <w:rsid w:val="008A3BAD"/>
    <w:rsid w:val="008B38B1"/>
    <w:rsid w:val="008B7C50"/>
    <w:rsid w:val="008D42E9"/>
    <w:rsid w:val="008D679F"/>
    <w:rsid w:val="00990D29"/>
    <w:rsid w:val="0099699E"/>
    <w:rsid w:val="009F4F59"/>
    <w:rsid w:val="00A228E2"/>
    <w:rsid w:val="00A34215"/>
    <w:rsid w:val="00A54E34"/>
    <w:rsid w:val="00A721AB"/>
    <w:rsid w:val="00A74674"/>
    <w:rsid w:val="00A90A17"/>
    <w:rsid w:val="00AB0816"/>
    <w:rsid w:val="00AC6D5F"/>
    <w:rsid w:val="00B139DF"/>
    <w:rsid w:val="00B34A32"/>
    <w:rsid w:val="00B50A82"/>
    <w:rsid w:val="00C21F72"/>
    <w:rsid w:val="00C538ED"/>
    <w:rsid w:val="00C8218C"/>
    <w:rsid w:val="00C921F8"/>
    <w:rsid w:val="00CB4464"/>
    <w:rsid w:val="00CE789F"/>
    <w:rsid w:val="00CF7779"/>
    <w:rsid w:val="00D017E9"/>
    <w:rsid w:val="00D3077B"/>
    <w:rsid w:val="00D3247B"/>
    <w:rsid w:val="00D57F8D"/>
    <w:rsid w:val="00D711B4"/>
    <w:rsid w:val="00DA0A23"/>
    <w:rsid w:val="00DA154E"/>
    <w:rsid w:val="00DB5E3C"/>
    <w:rsid w:val="00DE7DEB"/>
    <w:rsid w:val="00DF019C"/>
    <w:rsid w:val="00E121B3"/>
    <w:rsid w:val="00E312BA"/>
    <w:rsid w:val="00E4096D"/>
    <w:rsid w:val="00E43560"/>
    <w:rsid w:val="00E7331E"/>
    <w:rsid w:val="00E7444B"/>
    <w:rsid w:val="00E76C4D"/>
    <w:rsid w:val="00EA2FDB"/>
    <w:rsid w:val="00EC0C0B"/>
    <w:rsid w:val="00EC7B45"/>
    <w:rsid w:val="00ED4567"/>
    <w:rsid w:val="00EF591F"/>
    <w:rsid w:val="00F11EBC"/>
    <w:rsid w:val="00F13013"/>
    <w:rsid w:val="00F16D33"/>
    <w:rsid w:val="00F2407B"/>
    <w:rsid w:val="00F35D30"/>
    <w:rsid w:val="00F7038B"/>
    <w:rsid w:val="00F72042"/>
    <w:rsid w:val="00F90FC3"/>
    <w:rsid w:val="00FB6B2F"/>
    <w:rsid w:val="00FC04F6"/>
    <w:rsid w:val="00FE4DCB"/>
    <w:rsid w:val="00FE6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1D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971D4"/>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8971D4"/>
    <w:rPr>
      <w:lang w:val="ro-RO"/>
    </w:rPr>
  </w:style>
  <w:style w:type="paragraph" w:styleId="Header">
    <w:name w:val="header"/>
    <w:basedOn w:val="Normal"/>
    <w:link w:val="HeaderChar"/>
    <w:uiPriority w:val="99"/>
    <w:rsid w:val="00ED4567"/>
    <w:pPr>
      <w:tabs>
        <w:tab w:val="center" w:pos="4680"/>
        <w:tab w:val="right" w:pos="9360"/>
      </w:tabs>
    </w:pPr>
  </w:style>
  <w:style w:type="character" w:customStyle="1" w:styleId="HeaderChar">
    <w:name w:val="Header Char"/>
    <w:basedOn w:val="DefaultParagraphFont"/>
    <w:link w:val="Header"/>
    <w:uiPriority w:val="99"/>
    <w:locked/>
    <w:rsid w:val="00ED4567"/>
    <w:rPr>
      <w:rFonts w:ascii="Times New Roman" w:hAnsi="Times New Roman" w:cs="Times New Roman"/>
      <w:sz w:val="24"/>
      <w:szCs w:val="24"/>
      <w:lang w:val="en-US"/>
    </w:rPr>
  </w:style>
  <w:style w:type="paragraph" w:styleId="Footer">
    <w:name w:val="footer"/>
    <w:basedOn w:val="Normal"/>
    <w:link w:val="FooterChar"/>
    <w:uiPriority w:val="99"/>
    <w:rsid w:val="00ED4567"/>
    <w:pPr>
      <w:tabs>
        <w:tab w:val="center" w:pos="4680"/>
        <w:tab w:val="right" w:pos="9360"/>
      </w:tabs>
    </w:pPr>
  </w:style>
  <w:style w:type="character" w:customStyle="1" w:styleId="FooterChar">
    <w:name w:val="Footer Char"/>
    <w:basedOn w:val="DefaultParagraphFont"/>
    <w:link w:val="Footer"/>
    <w:uiPriority w:val="99"/>
    <w:locked/>
    <w:rsid w:val="00ED4567"/>
    <w:rPr>
      <w:rFonts w:ascii="Times New Roman" w:hAnsi="Times New Roman" w:cs="Times New Roman"/>
      <w:sz w:val="24"/>
      <w:szCs w:val="24"/>
      <w:lang w:val="en-US"/>
    </w:rPr>
  </w:style>
  <w:style w:type="character" w:customStyle="1" w:styleId="salnbdy">
    <w:name w:val="s_aln_bdy"/>
    <w:basedOn w:val="DefaultParagraphFont"/>
    <w:uiPriority w:val="99"/>
    <w:rsid w:val="008B38B1"/>
    <w:rPr>
      <w:rFonts w:ascii="Verdana" w:hAnsi="Verdana" w:cs="Times New Roman"/>
      <w:color w:val="000000"/>
      <w:sz w:val="20"/>
      <w:szCs w:val="20"/>
      <w:shd w:val="clear" w:color="auto" w:fill="FFFFFF"/>
    </w:rPr>
  </w:style>
  <w:style w:type="paragraph" w:customStyle="1" w:styleId="spar">
    <w:name w:val="s_par"/>
    <w:basedOn w:val="Normal"/>
    <w:rsid w:val="00C8218C"/>
    <w:pPr>
      <w:spacing w:before="100" w:beforeAutospacing="1" w:after="100" w:afterAutospacing="1"/>
    </w:pPr>
  </w:style>
  <w:style w:type="character" w:customStyle="1" w:styleId="spctbdy">
    <w:name w:val="s_pct_bdy"/>
    <w:basedOn w:val="DefaultParagraphFont"/>
    <w:rsid w:val="00C8218C"/>
  </w:style>
  <w:style w:type="character" w:styleId="Hyperlink">
    <w:name w:val="Hyperlink"/>
    <w:basedOn w:val="DefaultParagraphFont"/>
    <w:uiPriority w:val="99"/>
    <w:semiHidden/>
    <w:unhideWhenUsed/>
    <w:rsid w:val="00C8218C"/>
    <w:rPr>
      <w:color w:val="0000FF"/>
      <w:u w:val="single"/>
    </w:rPr>
  </w:style>
  <w:style w:type="paragraph" w:styleId="NormalWeb">
    <w:name w:val="Normal (Web)"/>
    <w:basedOn w:val="Normal"/>
    <w:uiPriority w:val="99"/>
    <w:unhideWhenUsed/>
    <w:rsid w:val="00C8218C"/>
    <w:pPr>
      <w:spacing w:before="100" w:beforeAutospacing="1" w:after="100" w:afterAutospacing="1"/>
    </w:pPr>
  </w:style>
  <w:style w:type="character" w:customStyle="1" w:styleId="scit">
    <w:name w:val="s_cit"/>
    <w:basedOn w:val="DefaultParagraphFont"/>
    <w:rsid w:val="00C8218C"/>
  </w:style>
  <w:style w:type="character" w:customStyle="1" w:styleId="slitttl">
    <w:name w:val="s_lit_ttl"/>
    <w:basedOn w:val="DefaultParagraphFont"/>
    <w:rsid w:val="00C8218C"/>
  </w:style>
  <w:style w:type="character" w:customStyle="1" w:styleId="slitbdy">
    <w:name w:val="s_lit_bdy"/>
    <w:basedOn w:val="DefaultParagraphFont"/>
    <w:rsid w:val="00C8218C"/>
  </w:style>
  <w:style w:type="character" w:customStyle="1" w:styleId="spctttl">
    <w:name w:val="s_pct_ttl"/>
    <w:basedOn w:val="DefaultParagraphFont"/>
    <w:rsid w:val="00C821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ROMÂNIA</vt:lpstr>
    </vt:vector>
  </TitlesOfParts>
  <Company>Microsoft</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Soporan Florin</dc:creator>
  <cp:lastModifiedBy>ggolban</cp:lastModifiedBy>
  <cp:revision>11</cp:revision>
  <cp:lastPrinted>2021-10-22T05:49:00Z</cp:lastPrinted>
  <dcterms:created xsi:type="dcterms:W3CDTF">2021-10-14T12:03:00Z</dcterms:created>
  <dcterms:modified xsi:type="dcterms:W3CDTF">2022-01-17T08:45:00Z</dcterms:modified>
</cp:coreProperties>
</file>