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D6C5" w14:textId="77777777" w:rsidR="007D1483" w:rsidRPr="00BC7A78" w:rsidRDefault="007D1483" w:rsidP="007D1483">
      <w:pPr>
        <w:rPr>
          <w:b/>
          <w:sz w:val="22"/>
          <w:szCs w:val="22"/>
        </w:rPr>
      </w:pPr>
      <w:r w:rsidRPr="00BC7A78">
        <w:rPr>
          <w:b/>
          <w:sz w:val="22"/>
          <w:szCs w:val="22"/>
        </w:rPr>
        <w:t>ROMÂNIA</w:t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</w:p>
    <w:p w14:paraId="691208A6" w14:textId="77777777" w:rsidR="007D1483" w:rsidRPr="00BC7A78" w:rsidRDefault="007D1483" w:rsidP="007D1483">
      <w:pPr>
        <w:rPr>
          <w:b/>
          <w:sz w:val="22"/>
          <w:szCs w:val="22"/>
        </w:rPr>
      </w:pPr>
      <w:r w:rsidRPr="00BC7A78">
        <w:rPr>
          <w:b/>
          <w:sz w:val="22"/>
          <w:szCs w:val="22"/>
        </w:rPr>
        <w:t>JUDEȚUL TIMIŞ</w:t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</w:r>
      <w:r w:rsidRPr="00BC7A78">
        <w:rPr>
          <w:b/>
          <w:sz w:val="22"/>
          <w:szCs w:val="22"/>
        </w:rPr>
        <w:tab/>
        <w:t xml:space="preserve">  </w:t>
      </w:r>
    </w:p>
    <w:p w14:paraId="73E2B446" w14:textId="77777777" w:rsidR="007D1483" w:rsidRPr="00BC7A78" w:rsidRDefault="007D1483" w:rsidP="007D1483">
      <w:pPr>
        <w:rPr>
          <w:b/>
          <w:sz w:val="22"/>
          <w:szCs w:val="22"/>
        </w:rPr>
      </w:pPr>
      <w:r w:rsidRPr="00BC7A78">
        <w:rPr>
          <w:b/>
          <w:sz w:val="22"/>
          <w:szCs w:val="22"/>
        </w:rPr>
        <w:t>MUNICIPIUL TIMIȘOARA</w:t>
      </w:r>
    </w:p>
    <w:p w14:paraId="5B2AD7D1" w14:textId="77777777" w:rsidR="007D1483" w:rsidRPr="00BC7A78" w:rsidRDefault="007D1483" w:rsidP="007D1483">
      <w:pPr>
        <w:rPr>
          <w:b/>
          <w:sz w:val="22"/>
          <w:szCs w:val="22"/>
        </w:rPr>
      </w:pPr>
      <w:r w:rsidRPr="00BC7A78">
        <w:rPr>
          <w:b/>
          <w:sz w:val="22"/>
          <w:szCs w:val="22"/>
        </w:rPr>
        <w:t>PRIMAR</w:t>
      </w:r>
    </w:p>
    <w:p w14:paraId="15A64678" w14:textId="6462C494" w:rsidR="007D1483" w:rsidRPr="00BC7A78" w:rsidRDefault="003C3415" w:rsidP="007D1483">
      <w:pPr>
        <w:pStyle w:val="Header"/>
        <w:rPr>
          <w:b/>
          <w:sz w:val="22"/>
          <w:szCs w:val="22"/>
        </w:rPr>
      </w:pPr>
      <w:r w:rsidRPr="00BC7A78">
        <w:rPr>
          <w:b/>
          <w:sz w:val="22"/>
          <w:szCs w:val="22"/>
        </w:rPr>
        <w:t>NR. SC2022</w:t>
      </w:r>
      <w:r w:rsidR="007D1483" w:rsidRPr="00BC7A78">
        <w:rPr>
          <w:b/>
          <w:sz w:val="22"/>
          <w:szCs w:val="22"/>
        </w:rPr>
        <w:t xml:space="preserve"> – </w:t>
      </w:r>
      <w:r w:rsidR="00B50CBE">
        <w:rPr>
          <w:b/>
          <w:sz w:val="22"/>
          <w:szCs w:val="22"/>
        </w:rPr>
        <w:t>31081/13.12.2022</w:t>
      </w:r>
      <w:r w:rsidR="007D1483" w:rsidRPr="00BC7A78">
        <w:rPr>
          <w:b/>
          <w:sz w:val="22"/>
          <w:szCs w:val="22"/>
        </w:rPr>
        <w:t xml:space="preserve"> </w:t>
      </w:r>
    </w:p>
    <w:p w14:paraId="3389933D" w14:textId="77777777" w:rsidR="009707FA" w:rsidRPr="00BC7A78" w:rsidRDefault="009707FA" w:rsidP="0034492C">
      <w:pPr>
        <w:jc w:val="both"/>
        <w:rPr>
          <w:b/>
          <w:sz w:val="22"/>
          <w:szCs w:val="22"/>
        </w:rPr>
      </w:pPr>
    </w:p>
    <w:p w14:paraId="3FE25CD5" w14:textId="77777777" w:rsidR="00A47B5D" w:rsidRPr="00BC7A78" w:rsidRDefault="00A47B5D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BC7A78">
        <w:rPr>
          <w:b/>
          <w:sz w:val="22"/>
          <w:szCs w:val="22"/>
          <w:u w:val="single"/>
        </w:rPr>
        <w:t>REFERATUL DE APROBARE A PROIECTULUI DE HOTĂRÂRE</w:t>
      </w:r>
    </w:p>
    <w:p w14:paraId="6A1030C4" w14:textId="4B892A8F" w:rsidR="00B51530" w:rsidRPr="00BC7A78" w:rsidRDefault="00B51530" w:rsidP="00B5153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BC7A78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privind </w:t>
      </w:r>
      <w:r w:rsidRPr="00BC7A78">
        <w:rPr>
          <w:rStyle w:val="tpa"/>
          <w:rFonts w:ascii="Times New Roman" w:hAnsi="Times New Roman" w:cs="Times New Roman"/>
          <w:b/>
          <w:color w:val="auto"/>
          <w:sz w:val="22"/>
          <w:szCs w:val="22"/>
          <w:lang w:val="ro-RO"/>
        </w:rPr>
        <w:t>aprobarea</w:t>
      </w:r>
      <w:r w:rsidR="00377FA1" w:rsidRPr="00BC7A78">
        <w:rPr>
          <w:rStyle w:val="tpa"/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</w:t>
      </w:r>
      <w:bookmarkStart w:id="0" w:name="_Hlk121757866"/>
      <w:r w:rsidR="00377FA1" w:rsidRPr="00BC7A78">
        <w:rPr>
          <w:rStyle w:val="tpa"/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modificării </w:t>
      </w:r>
      <w:bookmarkEnd w:id="0"/>
      <w:r w:rsidR="00377FA1" w:rsidRPr="00BC7A78">
        <w:rPr>
          <w:rStyle w:val="tpa"/>
          <w:rFonts w:ascii="Times New Roman" w:hAnsi="Times New Roman" w:cs="Times New Roman"/>
          <w:b/>
          <w:color w:val="auto"/>
          <w:sz w:val="22"/>
          <w:szCs w:val="22"/>
          <w:lang w:val="ro-RO"/>
        </w:rPr>
        <w:t>HCL nr.</w:t>
      </w:r>
      <w:r w:rsidRPr="00BC7A78">
        <w:rPr>
          <w:rStyle w:val="tpa"/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</w:t>
      </w:r>
      <w:r w:rsidR="00377FA1" w:rsidRPr="00BC7A78">
        <w:rPr>
          <w:rStyle w:val="tpa"/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102/06.04.2022 privind aprobarea </w:t>
      </w:r>
      <w:r w:rsidRPr="00BC7A7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depunerii proiectului </w:t>
      </w:r>
      <w:r w:rsidR="00007CFF" w:rsidRPr="00BC7A7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„Creșterea eficienței energetice prin reabilitare termică construcții și instalații la COLEGIUL TEHNIC „HENRI COANDĂ”</w:t>
      </w:r>
      <w:r w:rsidRPr="00BC7A7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, pentru a accesa fondurile europene nerambursabile prin </w:t>
      </w:r>
      <w:hyperlink r:id="rId7" w:tgtFrame="_blank" w:history="1">
        <w:r w:rsidRPr="00BC7A78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u w:val="none"/>
            <w:lang w:val="ro-RO"/>
          </w:rPr>
          <w:t xml:space="preserve">Planul Național de Redresare și Reziliență în cadrul apelului de proiecte PNRR/2022/C5/2/B.2.1/1, PNRR/2022/C5/B.2.2/1, Componenta 5 – Valul Renovării, Axa 2 – Schema de granturi pentru eficiență energetică și reziliență în clădiri publice, </w:t>
        </w:r>
        <w:r w:rsidRPr="00BC7A78">
          <w:rPr>
            <w:rStyle w:val="Strong"/>
            <w:rFonts w:ascii="Times New Roman" w:hAnsi="Times New Roman" w:cs="Times New Roman"/>
            <w:color w:val="auto"/>
            <w:sz w:val="22"/>
            <w:szCs w:val="22"/>
            <w:lang w:val="ro-RO"/>
          </w:rPr>
          <w:t>Operațiunea B.2: Renovarea energetică moderată sau aprofundată a clădirilor publice</w:t>
        </w:r>
      </w:hyperlink>
    </w:p>
    <w:p w14:paraId="0A2BC3CC" w14:textId="770F883D" w:rsidR="00A106A8" w:rsidRPr="00BC7A78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16"/>
          <w:szCs w:val="16"/>
        </w:rPr>
      </w:pPr>
    </w:p>
    <w:p w14:paraId="697F19E3" w14:textId="77777777" w:rsidR="00BC7A78" w:rsidRDefault="00BC7A78" w:rsidP="00BC7A78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</w:p>
    <w:p w14:paraId="2C50107B" w14:textId="3E4B4ABD" w:rsidR="00563638" w:rsidRPr="00BC7A78" w:rsidRDefault="00563638" w:rsidP="00563638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  <w:r w:rsidRPr="00BC7A78">
        <w:rPr>
          <w:rFonts w:ascii="Times New Roman" w:hAnsi="Times New Roman"/>
          <w:b/>
          <w:color w:val="000000"/>
          <w:spacing w:val="-5"/>
          <w:lang w:val="ro-RO"/>
        </w:rPr>
        <w:t>Descrierea situației actuale</w:t>
      </w:r>
    </w:p>
    <w:p w14:paraId="68773131" w14:textId="3D628054" w:rsidR="00377FA1" w:rsidRPr="00BC7A78" w:rsidRDefault="00563638" w:rsidP="00377FA1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C7A78">
        <w:rPr>
          <w:bCs/>
          <w:sz w:val="22"/>
          <w:szCs w:val="22"/>
        </w:rPr>
        <w:tab/>
      </w:r>
      <w:r w:rsidR="00377FA1" w:rsidRPr="00BC7A78">
        <w:rPr>
          <w:sz w:val="22"/>
          <w:szCs w:val="22"/>
          <w:lang w:eastAsia="ro-RO"/>
        </w:rPr>
        <w:t xml:space="preserve">În prezent clădirile din incinta </w:t>
      </w:r>
      <w:r w:rsidR="00377FA1" w:rsidRPr="00BC7A78">
        <w:rPr>
          <w:rFonts w:eastAsia="Calibri"/>
          <w:bCs/>
          <w:color w:val="000000"/>
          <w:sz w:val="22"/>
          <w:szCs w:val="22"/>
        </w:rPr>
        <w:t>Colegiului Tehnic „Henri Coandă”</w:t>
      </w:r>
      <w:r w:rsidR="00377FA1" w:rsidRPr="00BC7A78">
        <w:rPr>
          <w:sz w:val="22"/>
          <w:szCs w:val="22"/>
          <w:lang w:eastAsia="ro-RO"/>
        </w:rPr>
        <w:t xml:space="preserve"> sunt mari consumatoare de energie ținând seama de activitatea desfășurată în această unitate și de anul construcției acestora. Pentru a putea realiza creșterea performanțelor energetice a acestor clădiri publice în concordanță cu prevederile legislației actuale, </w:t>
      </w:r>
      <w:r w:rsidR="00377FA1" w:rsidRPr="00BC7A78">
        <w:rPr>
          <w:sz w:val="22"/>
          <w:szCs w:val="22"/>
        </w:rPr>
        <w:t xml:space="preserve">prin HCL nr. 102/06.04.2022 a fost aprobată depunerea proiectului „Creșterea eficienței energetice prin reabilitare termică construcții și instalații la COLEGIUL TEHNIC „HENRI COANDĂ” </w:t>
      </w:r>
      <w:r w:rsidR="00377FA1" w:rsidRPr="00BC7A78">
        <w:rPr>
          <w:sz w:val="22"/>
          <w:szCs w:val="22"/>
          <w:lang w:eastAsia="ro-RO"/>
        </w:rPr>
        <w:t xml:space="preserve">în vederea finanțării în cadrul </w:t>
      </w:r>
      <w:r w:rsidR="00377FA1" w:rsidRPr="00BC7A78">
        <w:rPr>
          <w:sz w:val="22"/>
          <w:szCs w:val="22"/>
        </w:rPr>
        <w:t>Componentei 5 – Valul Renovării – Planul Național Redresare și Reziliență (PNRR 2020-2026).</w:t>
      </w:r>
    </w:p>
    <w:p w14:paraId="3FA71784" w14:textId="09978CF4" w:rsidR="00377FA1" w:rsidRPr="00BC7A78" w:rsidRDefault="00BC7A78" w:rsidP="00377FA1">
      <w:pPr>
        <w:tabs>
          <w:tab w:val="left" w:pos="426"/>
        </w:tabs>
        <w:autoSpaceDE w:val="0"/>
        <w:autoSpaceDN w:val="0"/>
        <w:adjustRightInd w:val="0"/>
        <w:jc w:val="both"/>
        <w:rPr>
          <w:sz w:val="16"/>
          <w:szCs w:val="16"/>
          <w:lang w:eastAsia="ro-RO"/>
        </w:rPr>
      </w:pPr>
      <w:r w:rsidRPr="00BC7A78">
        <w:rPr>
          <w:sz w:val="16"/>
          <w:szCs w:val="16"/>
        </w:rPr>
        <w:t xml:space="preserve"> </w:t>
      </w:r>
    </w:p>
    <w:p w14:paraId="7F00D5C9" w14:textId="77777777" w:rsidR="00563638" w:rsidRPr="00BC7A78" w:rsidRDefault="00563638" w:rsidP="00563638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pacing w:val="-5"/>
          <w:sz w:val="22"/>
          <w:szCs w:val="22"/>
        </w:rPr>
      </w:pPr>
      <w:r w:rsidRPr="00BC7A78">
        <w:rPr>
          <w:b/>
          <w:color w:val="000000"/>
          <w:spacing w:val="-5"/>
          <w:sz w:val="22"/>
          <w:szCs w:val="22"/>
        </w:rPr>
        <w:t>2. Schimbări preconizate și rezultate așteptate</w:t>
      </w:r>
    </w:p>
    <w:p w14:paraId="26A32FA7" w14:textId="099214D9" w:rsidR="00377FA1" w:rsidRPr="00BC7A78" w:rsidRDefault="00377FA1" w:rsidP="00377FA1">
      <w:pPr>
        <w:ind w:firstLine="360"/>
        <w:jc w:val="both"/>
        <w:rPr>
          <w:sz w:val="22"/>
          <w:szCs w:val="22"/>
        </w:rPr>
      </w:pPr>
      <w:r w:rsidRPr="00BC7A78">
        <w:rPr>
          <w:sz w:val="22"/>
          <w:szCs w:val="22"/>
        </w:rPr>
        <w:t xml:space="preserve">Obiectivul principal al proiectului îl reprezintă creșterea eficienței energetice a cinci corpuri de clădire amplasate în incinta Colegiul Tehnic „Henri Coandă“: clădire colegiu și laboratoare, internat, atelier, cantina și sala de sport. Lucrările de </w:t>
      </w:r>
      <w:r w:rsidR="00BC7A78" w:rsidRPr="00BC7A78">
        <w:rPr>
          <w:sz w:val="22"/>
          <w:szCs w:val="22"/>
        </w:rPr>
        <w:t>intervenție</w:t>
      </w:r>
      <w:r w:rsidRPr="00BC7A78">
        <w:rPr>
          <w:sz w:val="22"/>
          <w:szCs w:val="22"/>
        </w:rPr>
        <w:t xml:space="preserve"> cuprinse în proiect care determină diminuarea consumurilor energetice și lucrările conexe care contribuie la implementarea proiectului cuprind: reabilitarea termică a elementelor de anvelopă a clădirilor, reabilitarea termică a sistemului de încălzire și a sistemului de furnizare a apei calde de consum, înlocuirea corpurilor de iluminat cu corpuri de iluminat de </w:t>
      </w:r>
      <w:r w:rsidR="00BC7A78" w:rsidRPr="00BC7A78">
        <w:rPr>
          <w:sz w:val="22"/>
          <w:szCs w:val="22"/>
        </w:rPr>
        <w:t>eficiență</w:t>
      </w:r>
      <w:r w:rsidRPr="00BC7A78">
        <w:rPr>
          <w:sz w:val="22"/>
          <w:szCs w:val="22"/>
        </w:rPr>
        <w:t xml:space="preserve"> energetică ridicată </w:t>
      </w:r>
      <w:proofErr w:type="spellStart"/>
      <w:r w:rsidRPr="00BC7A78">
        <w:rPr>
          <w:sz w:val="22"/>
          <w:szCs w:val="22"/>
        </w:rPr>
        <w:t>şi</w:t>
      </w:r>
      <w:proofErr w:type="spellEnd"/>
      <w:r w:rsidRPr="00BC7A78">
        <w:rPr>
          <w:sz w:val="22"/>
          <w:szCs w:val="22"/>
        </w:rPr>
        <w:t xml:space="preserve"> durată mare de </w:t>
      </w:r>
      <w:proofErr w:type="spellStart"/>
      <w:r w:rsidRPr="00BC7A78">
        <w:rPr>
          <w:sz w:val="22"/>
          <w:szCs w:val="22"/>
        </w:rPr>
        <w:t>viaţă</w:t>
      </w:r>
      <w:proofErr w:type="spellEnd"/>
      <w:r w:rsidRPr="00BC7A78">
        <w:rPr>
          <w:sz w:val="22"/>
          <w:szCs w:val="22"/>
        </w:rPr>
        <w:t xml:space="preserve">, utilizarea surselor regenerabile de energie pentru asigurarea necesarului de energie a clădirii precum și lucrări conexe care contribuie la implementarea proiectului. </w:t>
      </w:r>
    </w:p>
    <w:p w14:paraId="1E0E75CE" w14:textId="77777777" w:rsidR="00A106A8" w:rsidRPr="00BC7A78" w:rsidRDefault="00A106A8" w:rsidP="003C3415">
      <w:pPr>
        <w:jc w:val="both"/>
        <w:rPr>
          <w:sz w:val="16"/>
          <w:szCs w:val="16"/>
        </w:rPr>
      </w:pPr>
    </w:p>
    <w:p w14:paraId="2BCA1BEE" w14:textId="1AA00F20" w:rsidR="0034492C" w:rsidRPr="00BC7A78" w:rsidRDefault="00BC7A78" w:rsidP="00BC7A78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o-RO"/>
        </w:rPr>
      </w:pPr>
      <w:r w:rsidRPr="00BC7A78">
        <w:rPr>
          <w:b/>
          <w:bCs/>
          <w:sz w:val="22"/>
          <w:szCs w:val="22"/>
          <w:lang w:eastAsia="ro-RO"/>
        </w:rPr>
        <w:t xml:space="preserve">3. </w:t>
      </w:r>
      <w:r w:rsidR="0034492C" w:rsidRPr="00BC7A78">
        <w:rPr>
          <w:b/>
          <w:bCs/>
          <w:sz w:val="22"/>
          <w:szCs w:val="22"/>
          <w:lang w:eastAsia="ro-RO"/>
        </w:rPr>
        <w:t>Alte informa</w:t>
      </w:r>
      <w:r w:rsidR="00A106A8" w:rsidRPr="00BC7A78">
        <w:rPr>
          <w:b/>
          <w:bCs/>
          <w:sz w:val="22"/>
          <w:szCs w:val="22"/>
          <w:lang w:eastAsia="ro-RO"/>
        </w:rPr>
        <w:t>ții</w:t>
      </w:r>
      <w:r w:rsidR="00064271" w:rsidRPr="00BC7A78">
        <w:rPr>
          <w:b/>
          <w:bCs/>
          <w:sz w:val="22"/>
          <w:szCs w:val="22"/>
          <w:lang w:eastAsia="ro-RO"/>
        </w:rPr>
        <w:t>:</w:t>
      </w:r>
    </w:p>
    <w:p w14:paraId="47200383" w14:textId="77777777" w:rsidR="00CC2485" w:rsidRDefault="00377FA1" w:rsidP="00A9422E">
      <w:pPr>
        <w:ind w:firstLine="360"/>
        <w:jc w:val="both"/>
        <w:rPr>
          <w:sz w:val="22"/>
          <w:szCs w:val="22"/>
        </w:rPr>
      </w:pPr>
      <w:r w:rsidRPr="00BC7A78">
        <w:rPr>
          <w:bCs/>
          <w:sz w:val="22"/>
          <w:szCs w:val="22"/>
        </w:rPr>
        <w:t xml:space="preserve">Pentru realizarea investiției a fost solicitată finanțare din fonduri europene nerambursabile, apelul de proiecte care s-a deschis prin Componenta 5 – Valul Renovării – Planul Național Redresare și Reziliență (PNRR 2020-2026). </w:t>
      </w:r>
      <w:r w:rsidRPr="00BC7A78">
        <w:rPr>
          <w:sz w:val="22"/>
          <w:szCs w:val="22"/>
        </w:rPr>
        <w:t xml:space="preserve">În urma evaluării cererii de finanțare, </w:t>
      </w:r>
      <w:bookmarkStart w:id="1" w:name="_Hlk115355209"/>
      <w:r w:rsidRPr="00BC7A78">
        <w:rPr>
          <w:sz w:val="22"/>
          <w:szCs w:val="22"/>
        </w:rPr>
        <w:t>într-o primă etapă, a fost aprobată finanțarea următoarelor componente: Cantină, Atelier, Sală de sport și Internat</w:t>
      </w:r>
      <w:r w:rsidR="00CC2485">
        <w:rPr>
          <w:sz w:val="22"/>
          <w:szCs w:val="22"/>
        </w:rPr>
        <w:t xml:space="preserve">. </w:t>
      </w:r>
    </w:p>
    <w:p w14:paraId="6E151951" w14:textId="5468A4C5" w:rsidR="00377FA1" w:rsidRPr="008E3951" w:rsidRDefault="00A9422E" w:rsidP="008E3951">
      <w:pPr>
        <w:ind w:firstLine="360"/>
        <w:jc w:val="both"/>
        <w:rPr>
          <w:sz w:val="22"/>
          <w:szCs w:val="22"/>
        </w:rPr>
      </w:pPr>
      <w:r w:rsidRPr="00BC7A78">
        <w:rPr>
          <w:sz w:val="22"/>
          <w:szCs w:val="22"/>
        </w:rPr>
        <w:t xml:space="preserve"> </w:t>
      </w:r>
      <w:r w:rsidR="00377FA1" w:rsidRPr="00BC7A78">
        <w:rPr>
          <w:sz w:val="22"/>
          <w:szCs w:val="22"/>
        </w:rPr>
        <w:t>În vederea semnării contractului de finanțare</w:t>
      </w:r>
      <w:r w:rsidR="00CC2485">
        <w:rPr>
          <w:sz w:val="22"/>
          <w:szCs w:val="22"/>
        </w:rPr>
        <w:t xml:space="preserve">, </w:t>
      </w:r>
      <w:r w:rsidR="00377FA1" w:rsidRPr="00BC7A78">
        <w:rPr>
          <w:sz w:val="22"/>
          <w:szCs w:val="22"/>
        </w:rPr>
        <w:t>este necesară actualizarea sumelor aprobate prin HCL nr.102/06.04.2022</w:t>
      </w:r>
      <w:bookmarkEnd w:id="1"/>
      <w:r w:rsidR="008E3951">
        <w:rPr>
          <w:sz w:val="22"/>
          <w:szCs w:val="22"/>
        </w:rPr>
        <w:t>,</w:t>
      </w:r>
      <w:r w:rsidR="00B50CBE">
        <w:rPr>
          <w:sz w:val="22"/>
          <w:szCs w:val="22"/>
        </w:rPr>
        <w:t xml:space="preserve">  </w:t>
      </w:r>
      <w:r w:rsidR="008E3951">
        <w:rPr>
          <w:sz w:val="22"/>
          <w:szCs w:val="22"/>
        </w:rPr>
        <w:t xml:space="preserve">astfel încât să fie evidențiate în mod distinct valorile aferente finanțării nerambursabile din MRR (respectiv pentru componentele </w:t>
      </w:r>
      <w:r w:rsidR="008E3951" w:rsidRPr="00BC7A78">
        <w:rPr>
          <w:sz w:val="22"/>
          <w:szCs w:val="22"/>
        </w:rPr>
        <w:t>Cantină, Atelier, Sală de sport și Internat</w:t>
      </w:r>
      <w:r w:rsidR="008E3951">
        <w:rPr>
          <w:sz w:val="22"/>
          <w:szCs w:val="22"/>
        </w:rPr>
        <w:t xml:space="preserve">) și valorile ce vor fi asigurate din alte surse (pentru componentele Colegiu și Laboratoare). </w:t>
      </w:r>
    </w:p>
    <w:p w14:paraId="6B67BA82" w14:textId="77777777" w:rsidR="00A9422E" w:rsidRPr="00BC7A78" w:rsidRDefault="00A9422E" w:rsidP="00B51530">
      <w:pPr>
        <w:ind w:firstLine="720"/>
        <w:jc w:val="both"/>
        <w:rPr>
          <w:bCs/>
          <w:sz w:val="16"/>
          <w:szCs w:val="16"/>
        </w:rPr>
      </w:pPr>
    </w:p>
    <w:p w14:paraId="35223CD2" w14:textId="5F75BAD3" w:rsidR="009D1CAE" w:rsidRPr="00BC7A78" w:rsidRDefault="00BC7A78" w:rsidP="00BC7A78">
      <w:pPr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4. </w:t>
      </w:r>
      <w:r w:rsidR="0034492C" w:rsidRPr="00BC7A78">
        <w:rPr>
          <w:b/>
          <w:spacing w:val="-1"/>
          <w:sz w:val="22"/>
          <w:szCs w:val="22"/>
        </w:rPr>
        <w:t>Concluzii</w:t>
      </w:r>
      <w:r w:rsidR="00064271" w:rsidRPr="00BC7A78">
        <w:rPr>
          <w:b/>
          <w:spacing w:val="-1"/>
          <w:sz w:val="22"/>
          <w:szCs w:val="22"/>
        </w:rPr>
        <w:t>:</w:t>
      </w:r>
    </w:p>
    <w:p w14:paraId="7D84211F" w14:textId="25C249ED" w:rsidR="00A106A8" w:rsidRPr="00BC7A78" w:rsidRDefault="00A106A8" w:rsidP="003C34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  <w:r w:rsidRPr="00BC7A78">
        <w:rPr>
          <w:bCs/>
          <w:color w:val="000000"/>
          <w:sz w:val="22"/>
          <w:szCs w:val="22"/>
        </w:rPr>
        <w:t xml:space="preserve">Având în vedere necesitatea și oportunitatea accesării fondurilor </w:t>
      </w:r>
      <w:r w:rsidR="00B51530" w:rsidRPr="00BC7A78">
        <w:rPr>
          <w:bCs/>
          <w:color w:val="000000"/>
          <w:sz w:val="22"/>
          <w:szCs w:val="22"/>
        </w:rPr>
        <w:t xml:space="preserve">europene </w:t>
      </w:r>
      <w:r w:rsidRPr="00BC7A78">
        <w:rPr>
          <w:bCs/>
          <w:color w:val="000000"/>
          <w:sz w:val="22"/>
          <w:szCs w:val="22"/>
        </w:rPr>
        <w:t>nerambursabile disponibile prin</w:t>
      </w:r>
      <w:r w:rsidR="003C3415" w:rsidRPr="00BC7A78">
        <w:rPr>
          <w:bCs/>
          <w:color w:val="000000" w:themeColor="text1"/>
          <w:sz w:val="22"/>
          <w:szCs w:val="22"/>
        </w:rPr>
        <w:t xml:space="preserve"> </w:t>
      </w:r>
      <w:hyperlink r:id="rId8" w:tgtFrame="_blank" w:history="1">
        <w:r w:rsidR="00B51530" w:rsidRPr="00BC7A78">
          <w:rPr>
            <w:rStyle w:val="Hyperlink"/>
            <w:bCs/>
            <w:color w:val="000000" w:themeColor="text1"/>
            <w:sz w:val="22"/>
            <w:szCs w:val="22"/>
            <w:u w:val="none"/>
          </w:rPr>
          <w:t>Planul</w:t>
        </w:r>
        <w:r w:rsidR="003C3415" w:rsidRPr="00BC7A78">
          <w:rPr>
            <w:rStyle w:val="Hyperlink"/>
            <w:bCs/>
            <w:color w:val="000000" w:themeColor="text1"/>
            <w:sz w:val="22"/>
            <w:szCs w:val="22"/>
            <w:u w:val="none"/>
          </w:rPr>
          <w:t xml:space="preserve"> Național de Redresare și Reziliență în cadrul apelului de proiecte PNRR/2022/C5/2/B.2.1/1, PNRR/2022/C5/B.2.2/1, Componenta 5 – Valul Renovării, Axa 2 – Schema de granturi pentru eficiență energetică și reziliență în clădiri publice, </w:t>
        </w:r>
        <w:r w:rsidR="003C3415" w:rsidRPr="00BC7A78">
          <w:rPr>
            <w:rStyle w:val="Strong"/>
            <w:bCs w:val="0"/>
            <w:color w:val="000000" w:themeColor="text1"/>
            <w:sz w:val="22"/>
            <w:szCs w:val="22"/>
          </w:rPr>
          <w:t>Operațiunea B.2: Renovarea energetică moderată sau aprofundată a clădirilor publice</w:t>
        </w:r>
      </w:hyperlink>
      <w:r w:rsidR="003C3415" w:rsidRPr="00BC7A78">
        <w:rPr>
          <w:bCs/>
          <w:color w:val="000000" w:themeColor="text1"/>
          <w:sz w:val="22"/>
          <w:szCs w:val="22"/>
        </w:rPr>
        <w:t xml:space="preserve"> </w:t>
      </w:r>
      <w:r w:rsidR="00064271" w:rsidRPr="00BC7A78">
        <w:rPr>
          <w:bCs/>
          <w:color w:val="000000"/>
          <w:sz w:val="22"/>
          <w:szCs w:val="22"/>
        </w:rPr>
        <w:t xml:space="preserve">se propune </w:t>
      </w:r>
      <w:r w:rsidR="00A9422E" w:rsidRPr="00BC7A78">
        <w:rPr>
          <w:bCs/>
          <w:color w:val="000000"/>
          <w:sz w:val="22"/>
          <w:szCs w:val="22"/>
        </w:rPr>
        <w:t>modificarea și completarea HCL nr.102/06.04.2022 privind aprobarea</w:t>
      </w:r>
      <w:r w:rsidR="003C3415" w:rsidRPr="00BC7A78">
        <w:rPr>
          <w:bCs/>
          <w:color w:val="000000"/>
          <w:sz w:val="22"/>
          <w:szCs w:val="22"/>
        </w:rPr>
        <w:t xml:space="preserve"> </w:t>
      </w:r>
      <w:r w:rsidR="00A9422E" w:rsidRPr="00BC7A78">
        <w:rPr>
          <w:bCs/>
          <w:color w:val="000000"/>
          <w:sz w:val="22"/>
          <w:szCs w:val="22"/>
        </w:rPr>
        <w:t>depunerii</w:t>
      </w:r>
      <w:r w:rsidR="003C3415" w:rsidRPr="00BC7A78">
        <w:rPr>
          <w:bCs/>
          <w:color w:val="000000"/>
          <w:sz w:val="22"/>
          <w:szCs w:val="22"/>
        </w:rPr>
        <w:t xml:space="preserve"> </w:t>
      </w:r>
      <w:r w:rsidR="003C3415" w:rsidRPr="00BC7A78">
        <w:rPr>
          <w:bCs/>
          <w:color w:val="000000" w:themeColor="text1"/>
          <w:sz w:val="22"/>
          <w:szCs w:val="22"/>
        </w:rPr>
        <w:t xml:space="preserve">proiectului </w:t>
      </w:r>
      <w:r w:rsidR="00007CFF" w:rsidRPr="00BC7A78">
        <w:rPr>
          <w:bCs/>
          <w:sz w:val="22"/>
          <w:szCs w:val="22"/>
        </w:rPr>
        <w:t>„Creșterea eficienței energetice prin reabilitare termică construcții și instalații la COLEGIUL TEHNIC „HENRI COANDĂ”</w:t>
      </w:r>
      <w:r w:rsidR="00A9422E" w:rsidRPr="00BC7A78">
        <w:rPr>
          <w:bCs/>
          <w:color w:val="000000" w:themeColor="text1"/>
          <w:sz w:val="22"/>
          <w:szCs w:val="22"/>
        </w:rPr>
        <w:t xml:space="preserve"> </w:t>
      </w:r>
      <w:r w:rsidR="00CC2485">
        <w:rPr>
          <w:bCs/>
          <w:color w:val="000000" w:themeColor="text1"/>
          <w:sz w:val="22"/>
          <w:szCs w:val="22"/>
        </w:rPr>
        <w:t>în conformitate cu solicitarea Ministerului Dezvoltării Regionale și Administrației Publice</w:t>
      </w:r>
      <w:r w:rsidR="003C3415" w:rsidRPr="00BC7A78">
        <w:rPr>
          <w:color w:val="000000" w:themeColor="text1"/>
          <w:sz w:val="22"/>
          <w:szCs w:val="22"/>
        </w:rPr>
        <w:t xml:space="preserve">. </w:t>
      </w:r>
    </w:p>
    <w:p w14:paraId="7B459D9B" w14:textId="77777777" w:rsidR="00BC7A78" w:rsidRPr="00BC7A78" w:rsidRDefault="00BC7A78" w:rsidP="003C34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16"/>
          <w:szCs w:val="16"/>
        </w:rPr>
      </w:pPr>
    </w:p>
    <w:p w14:paraId="01D97E63" w14:textId="77736DCD" w:rsidR="007D1483" w:rsidRPr="00BC7A78" w:rsidRDefault="00FC1546" w:rsidP="003C3415">
      <w:pPr>
        <w:ind w:firstLine="720"/>
        <w:rPr>
          <w:b/>
          <w:spacing w:val="-1"/>
          <w:sz w:val="22"/>
          <w:szCs w:val="22"/>
        </w:rPr>
      </w:pPr>
      <w:r w:rsidRPr="00BC7A78">
        <w:rPr>
          <w:b/>
          <w:bCs/>
          <w:color w:val="000000"/>
          <w:sz w:val="22"/>
          <w:szCs w:val="22"/>
        </w:rPr>
        <w:t xml:space="preserve">     </w:t>
      </w:r>
      <w:r w:rsidR="00A106A8" w:rsidRPr="00BC7A78">
        <w:rPr>
          <w:b/>
          <w:bCs/>
          <w:color w:val="000000"/>
          <w:sz w:val="22"/>
          <w:szCs w:val="22"/>
        </w:rPr>
        <w:t>PRIMAR</w:t>
      </w:r>
      <w:r w:rsidRPr="00BC7A78">
        <w:rPr>
          <w:b/>
          <w:spacing w:val="-1"/>
          <w:sz w:val="22"/>
          <w:szCs w:val="22"/>
        </w:rPr>
        <w:t xml:space="preserve"> </w:t>
      </w:r>
      <w:r w:rsidR="003C3415" w:rsidRPr="00BC7A78">
        <w:rPr>
          <w:b/>
          <w:spacing w:val="-1"/>
          <w:sz w:val="22"/>
          <w:szCs w:val="22"/>
        </w:rPr>
        <w:tab/>
      </w:r>
      <w:r w:rsidR="003C3415" w:rsidRPr="00BC7A78">
        <w:rPr>
          <w:b/>
          <w:spacing w:val="-1"/>
          <w:sz w:val="22"/>
          <w:szCs w:val="22"/>
        </w:rPr>
        <w:tab/>
      </w:r>
      <w:r w:rsidR="003C3415" w:rsidRPr="00BC7A78">
        <w:rPr>
          <w:b/>
          <w:spacing w:val="-1"/>
          <w:sz w:val="22"/>
          <w:szCs w:val="22"/>
        </w:rPr>
        <w:tab/>
      </w:r>
      <w:r w:rsidR="003C3415" w:rsidRPr="00BC7A78">
        <w:rPr>
          <w:b/>
          <w:spacing w:val="-1"/>
          <w:sz w:val="22"/>
          <w:szCs w:val="22"/>
        </w:rPr>
        <w:tab/>
      </w:r>
      <w:r w:rsidR="003C3415" w:rsidRPr="00BC7A78">
        <w:rPr>
          <w:b/>
          <w:spacing w:val="-1"/>
          <w:sz w:val="22"/>
          <w:szCs w:val="22"/>
        </w:rPr>
        <w:tab/>
      </w:r>
      <w:r w:rsidR="00A9422E" w:rsidRPr="00BC7A78">
        <w:rPr>
          <w:b/>
          <w:spacing w:val="-1"/>
          <w:sz w:val="22"/>
          <w:szCs w:val="22"/>
        </w:rPr>
        <w:tab/>
      </w:r>
      <w:r w:rsidR="00D63AC4" w:rsidRPr="00BC7A78">
        <w:rPr>
          <w:b/>
          <w:spacing w:val="-1"/>
          <w:sz w:val="22"/>
          <w:szCs w:val="22"/>
        </w:rPr>
        <w:t>Direcția Incubator de Proiecte</w:t>
      </w:r>
    </w:p>
    <w:p w14:paraId="6216E624" w14:textId="77777777" w:rsidR="00BC7A78" w:rsidRDefault="007D1483" w:rsidP="00BC7A78">
      <w:pPr>
        <w:ind w:firstLine="720"/>
        <w:rPr>
          <w:b/>
          <w:spacing w:val="-1"/>
          <w:sz w:val="22"/>
          <w:szCs w:val="22"/>
        </w:rPr>
      </w:pPr>
      <w:r w:rsidRPr="00BC7A78">
        <w:rPr>
          <w:b/>
          <w:bCs/>
          <w:color w:val="000000"/>
          <w:sz w:val="22"/>
          <w:szCs w:val="22"/>
        </w:rPr>
        <w:t>Dominic FRITZ</w:t>
      </w:r>
      <w:r w:rsidR="00FC1546" w:rsidRPr="00BC7A78">
        <w:rPr>
          <w:b/>
          <w:bCs/>
          <w:color w:val="000000"/>
          <w:sz w:val="22"/>
          <w:szCs w:val="22"/>
        </w:rPr>
        <w:tab/>
      </w:r>
      <w:r w:rsidR="00FC1546" w:rsidRPr="00BC7A78">
        <w:rPr>
          <w:b/>
          <w:bCs/>
          <w:color w:val="000000"/>
          <w:sz w:val="22"/>
          <w:szCs w:val="22"/>
        </w:rPr>
        <w:tab/>
      </w:r>
      <w:r w:rsidR="00FC1546" w:rsidRPr="00BC7A78">
        <w:rPr>
          <w:b/>
          <w:bCs/>
          <w:color w:val="000000"/>
          <w:sz w:val="22"/>
          <w:szCs w:val="22"/>
        </w:rPr>
        <w:tab/>
      </w:r>
      <w:r w:rsidR="00FC1546" w:rsidRPr="00BC7A78">
        <w:rPr>
          <w:b/>
          <w:spacing w:val="-1"/>
          <w:sz w:val="22"/>
          <w:szCs w:val="22"/>
        </w:rPr>
        <w:t xml:space="preserve"> </w:t>
      </w:r>
      <w:r w:rsidR="00FC1546" w:rsidRPr="00BC7A78">
        <w:rPr>
          <w:b/>
          <w:spacing w:val="-1"/>
          <w:sz w:val="22"/>
          <w:szCs w:val="22"/>
        </w:rPr>
        <w:tab/>
      </w:r>
      <w:r w:rsidR="00FC1546" w:rsidRPr="00BC7A78">
        <w:rPr>
          <w:b/>
          <w:spacing w:val="-1"/>
          <w:sz w:val="22"/>
          <w:szCs w:val="22"/>
        </w:rPr>
        <w:tab/>
      </w:r>
      <w:r w:rsidR="00D63AC4" w:rsidRPr="00BC7A78">
        <w:rPr>
          <w:b/>
          <w:spacing w:val="-1"/>
          <w:sz w:val="22"/>
          <w:szCs w:val="22"/>
        </w:rPr>
        <w:t>Adriana DEACONU</w:t>
      </w:r>
    </w:p>
    <w:p w14:paraId="4858BC3B" w14:textId="2716FDC9" w:rsidR="00BC7A78" w:rsidRDefault="00BC7A78" w:rsidP="00BC7A78">
      <w:pPr>
        <w:rPr>
          <w:sz w:val="22"/>
          <w:szCs w:val="22"/>
        </w:rPr>
      </w:pPr>
    </w:p>
    <w:p w14:paraId="3812DE30" w14:textId="77777777" w:rsidR="00CC2485" w:rsidRDefault="00CC2485" w:rsidP="00BC7A78">
      <w:pPr>
        <w:rPr>
          <w:sz w:val="22"/>
          <w:szCs w:val="22"/>
        </w:rPr>
      </w:pPr>
    </w:p>
    <w:p w14:paraId="5C967489" w14:textId="77777777" w:rsidR="00BC7A78" w:rsidRPr="00BC7A78" w:rsidRDefault="00BC7A78" w:rsidP="00BC7A78">
      <w:pPr>
        <w:jc w:val="both"/>
        <w:rPr>
          <w:sz w:val="20"/>
          <w:szCs w:val="20"/>
        </w:rPr>
      </w:pPr>
      <w:r w:rsidRPr="00BC7A78">
        <w:rPr>
          <w:sz w:val="20"/>
          <w:szCs w:val="20"/>
        </w:rPr>
        <w:t>NOTĂ: Elementele de natură tehnică, de detaliu, se vor regăsi în raportul de specialitate și, dacă se impune, în nota de fundamentare.</w:t>
      </w:r>
    </w:p>
    <w:sectPr w:rsidR="00BC7A78" w:rsidRPr="00BC7A78" w:rsidSect="00B50CBE">
      <w:footerReference w:type="default" r:id="rId9"/>
      <w:pgSz w:w="12240" w:h="15840"/>
      <w:pgMar w:top="426" w:right="720" w:bottom="426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F20F" w14:textId="77777777" w:rsidR="00CE56B9" w:rsidRDefault="00CE56B9" w:rsidP="00022B0C">
      <w:r>
        <w:separator/>
      </w:r>
    </w:p>
  </w:endnote>
  <w:endnote w:type="continuationSeparator" w:id="0">
    <w:p w14:paraId="792DB2D2" w14:textId="77777777" w:rsidR="00CE56B9" w:rsidRDefault="00CE56B9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E0CE" w14:textId="77777777" w:rsidR="00A9422E" w:rsidRDefault="00CE56B9" w:rsidP="00A106A8">
    <w:pPr>
      <w:pStyle w:val="Foo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</w:t>
    </w:r>
  </w:p>
  <w:p w14:paraId="43596DD5" w14:textId="3831F2E4" w:rsidR="00CE56B9" w:rsidRDefault="00CE56B9" w:rsidP="00A9422E">
    <w:pPr>
      <w:pStyle w:val="Footer"/>
      <w:jc w:val="right"/>
    </w:pPr>
    <w:r>
      <w:rPr>
        <w:sz w:val="22"/>
        <w:szCs w:val="22"/>
      </w:rPr>
      <w:t xml:space="preserve">  </w:t>
    </w:r>
    <w:r w:rsidRPr="00B5400E">
      <w:rPr>
        <w:sz w:val="22"/>
        <w:szCs w:val="22"/>
      </w:rPr>
      <w:t>Cod FO53-03,Ver.3</w:t>
    </w:r>
  </w:p>
  <w:p w14:paraId="58D76A21" w14:textId="77777777" w:rsidR="00CE56B9" w:rsidRDefault="00CE56B9" w:rsidP="00A106A8">
    <w:pPr>
      <w:pStyle w:val="Footer"/>
    </w:pPr>
  </w:p>
  <w:p w14:paraId="7900A374" w14:textId="77777777" w:rsidR="00CE56B9" w:rsidRDefault="00CE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5A8C" w14:textId="77777777" w:rsidR="00CE56B9" w:rsidRDefault="00CE56B9" w:rsidP="00022B0C">
      <w:r>
        <w:separator/>
      </w:r>
    </w:p>
  </w:footnote>
  <w:footnote w:type="continuationSeparator" w:id="0">
    <w:p w14:paraId="73B2961E" w14:textId="77777777" w:rsidR="00CE56B9" w:rsidRDefault="00CE56B9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46A339E"/>
    <w:multiLevelType w:val="hybridMultilevel"/>
    <w:tmpl w:val="05142170"/>
    <w:lvl w:ilvl="0" w:tplc="E2DCB92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73F"/>
    <w:multiLevelType w:val="hybridMultilevel"/>
    <w:tmpl w:val="A1BE89DE"/>
    <w:lvl w:ilvl="0" w:tplc="64D0E0F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1208">
    <w:abstractNumId w:val="4"/>
  </w:num>
  <w:num w:numId="2" w16cid:durableId="654919716">
    <w:abstractNumId w:val="0"/>
  </w:num>
  <w:num w:numId="3" w16cid:durableId="530191245">
    <w:abstractNumId w:val="3"/>
  </w:num>
  <w:num w:numId="4" w16cid:durableId="1194853690">
    <w:abstractNumId w:val="2"/>
  </w:num>
  <w:num w:numId="5" w16cid:durableId="167603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2C"/>
    <w:rsid w:val="00000C3C"/>
    <w:rsid w:val="00007CFF"/>
    <w:rsid w:val="00022B0C"/>
    <w:rsid w:val="000333F6"/>
    <w:rsid w:val="00040D5D"/>
    <w:rsid w:val="00064271"/>
    <w:rsid w:val="00084E72"/>
    <w:rsid w:val="00102307"/>
    <w:rsid w:val="0014770D"/>
    <w:rsid w:val="0017304B"/>
    <w:rsid w:val="001908FB"/>
    <w:rsid w:val="001B0D1E"/>
    <w:rsid w:val="001C20D5"/>
    <w:rsid w:val="001C3993"/>
    <w:rsid w:val="001D63E8"/>
    <w:rsid w:val="00214958"/>
    <w:rsid w:val="00240362"/>
    <w:rsid w:val="0024601B"/>
    <w:rsid w:val="002766C2"/>
    <w:rsid w:val="002A130E"/>
    <w:rsid w:val="002C389F"/>
    <w:rsid w:val="002D39D1"/>
    <w:rsid w:val="002E0A4A"/>
    <w:rsid w:val="002F1874"/>
    <w:rsid w:val="00311074"/>
    <w:rsid w:val="00314802"/>
    <w:rsid w:val="00333ECE"/>
    <w:rsid w:val="00342ED0"/>
    <w:rsid w:val="0034492C"/>
    <w:rsid w:val="00345837"/>
    <w:rsid w:val="00356BC6"/>
    <w:rsid w:val="00364109"/>
    <w:rsid w:val="00377FA1"/>
    <w:rsid w:val="00387787"/>
    <w:rsid w:val="00394D8A"/>
    <w:rsid w:val="00395C55"/>
    <w:rsid w:val="00396FF7"/>
    <w:rsid w:val="003A4634"/>
    <w:rsid w:val="003B2AEC"/>
    <w:rsid w:val="003C17A9"/>
    <w:rsid w:val="003C3415"/>
    <w:rsid w:val="003D282E"/>
    <w:rsid w:val="003D7C60"/>
    <w:rsid w:val="003E250F"/>
    <w:rsid w:val="003F0E0B"/>
    <w:rsid w:val="00413364"/>
    <w:rsid w:val="00414701"/>
    <w:rsid w:val="00432E71"/>
    <w:rsid w:val="0043321A"/>
    <w:rsid w:val="0046267C"/>
    <w:rsid w:val="004F3491"/>
    <w:rsid w:val="005060D4"/>
    <w:rsid w:val="00514DD0"/>
    <w:rsid w:val="00523DEE"/>
    <w:rsid w:val="005444D4"/>
    <w:rsid w:val="00563638"/>
    <w:rsid w:val="00564549"/>
    <w:rsid w:val="00581C8F"/>
    <w:rsid w:val="005866D0"/>
    <w:rsid w:val="00587600"/>
    <w:rsid w:val="00594E7B"/>
    <w:rsid w:val="00596C29"/>
    <w:rsid w:val="005B2885"/>
    <w:rsid w:val="005D5283"/>
    <w:rsid w:val="005F3097"/>
    <w:rsid w:val="00603794"/>
    <w:rsid w:val="006158BB"/>
    <w:rsid w:val="006323B6"/>
    <w:rsid w:val="0063516B"/>
    <w:rsid w:val="006440BF"/>
    <w:rsid w:val="00672C54"/>
    <w:rsid w:val="006907A5"/>
    <w:rsid w:val="006D2156"/>
    <w:rsid w:val="006F0A80"/>
    <w:rsid w:val="00702E3A"/>
    <w:rsid w:val="007223D5"/>
    <w:rsid w:val="00752995"/>
    <w:rsid w:val="007A47AB"/>
    <w:rsid w:val="007D1483"/>
    <w:rsid w:val="008063F2"/>
    <w:rsid w:val="008241FE"/>
    <w:rsid w:val="00841AA8"/>
    <w:rsid w:val="00845302"/>
    <w:rsid w:val="008A1B8F"/>
    <w:rsid w:val="008B68D5"/>
    <w:rsid w:val="008E3951"/>
    <w:rsid w:val="009059E6"/>
    <w:rsid w:val="00914DC9"/>
    <w:rsid w:val="00951A1A"/>
    <w:rsid w:val="009707FA"/>
    <w:rsid w:val="009755D2"/>
    <w:rsid w:val="009D1CAE"/>
    <w:rsid w:val="009E6C5E"/>
    <w:rsid w:val="009F0787"/>
    <w:rsid w:val="00A106A8"/>
    <w:rsid w:val="00A31B1C"/>
    <w:rsid w:val="00A33878"/>
    <w:rsid w:val="00A43FEC"/>
    <w:rsid w:val="00A47B5D"/>
    <w:rsid w:val="00A71CF6"/>
    <w:rsid w:val="00A84CFE"/>
    <w:rsid w:val="00A9183D"/>
    <w:rsid w:val="00A9422E"/>
    <w:rsid w:val="00AA4385"/>
    <w:rsid w:val="00AC65BC"/>
    <w:rsid w:val="00AD58CA"/>
    <w:rsid w:val="00AE07D6"/>
    <w:rsid w:val="00B50CBE"/>
    <w:rsid w:val="00B51530"/>
    <w:rsid w:val="00B76094"/>
    <w:rsid w:val="00BA3470"/>
    <w:rsid w:val="00BB3443"/>
    <w:rsid w:val="00BB6726"/>
    <w:rsid w:val="00BC485C"/>
    <w:rsid w:val="00BC4ED7"/>
    <w:rsid w:val="00BC7A78"/>
    <w:rsid w:val="00C209CB"/>
    <w:rsid w:val="00C21939"/>
    <w:rsid w:val="00C44C97"/>
    <w:rsid w:val="00C47503"/>
    <w:rsid w:val="00C57D03"/>
    <w:rsid w:val="00C94F9A"/>
    <w:rsid w:val="00CC2030"/>
    <w:rsid w:val="00CC2485"/>
    <w:rsid w:val="00CE0045"/>
    <w:rsid w:val="00CE56B9"/>
    <w:rsid w:val="00D00667"/>
    <w:rsid w:val="00D02901"/>
    <w:rsid w:val="00D03DCE"/>
    <w:rsid w:val="00D04C36"/>
    <w:rsid w:val="00D2286D"/>
    <w:rsid w:val="00D3033E"/>
    <w:rsid w:val="00D43750"/>
    <w:rsid w:val="00D4510D"/>
    <w:rsid w:val="00D5113D"/>
    <w:rsid w:val="00D63AC4"/>
    <w:rsid w:val="00D736BD"/>
    <w:rsid w:val="00D901D0"/>
    <w:rsid w:val="00DE314A"/>
    <w:rsid w:val="00DF2B2D"/>
    <w:rsid w:val="00DF788F"/>
    <w:rsid w:val="00E274CA"/>
    <w:rsid w:val="00E435F0"/>
    <w:rsid w:val="00E44B9D"/>
    <w:rsid w:val="00E550E2"/>
    <w:rsid w:val="00E55783"/>
    <w:rsid w:val="00E560B2"/>
    <w:rsid w:val="00E73422"/>
    <w:rsid w:val="00E752D9"/>
    <w:rsid w:val="00E753C1"/>
    <w:rsid w:val="00ED50A0"/>
    <w:rsid w:val="00F23C72"/>
    <w:rsid w:val="00F55B3D"/>
    <w:rsid w:val="00F5707F"/>
    <w:rsid w:val="00F87D10"/>
    <w:rsid w:val="00FB00A4"/>
    <w:rsid w:val="00FC1546"/>
    <w:rsid w:val="00FD3A76"/>
    <w:rsid w:val="00FF013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AA7E2A"/>
  <w15:docId w15:val="{E9406155-4E4C-47F1-8449-3F4FFCDC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lpa.ro/uploads/articole/attachments/6241b31ba14d205454607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Daniela GHINEA</cp:lastModifiedBy>
  <cp:revision>4</cp:revision>
  <cp:lastPrinted>2022-12-13T07:59:00Z</cp:lastPrinted>
  <dcterms:created xsi:type="dcterms:W3CDTF">2022-12-13T07:47:00Z</dcterms:created>
  <dcterms:modified xsi:type="dcterms:W3CDTF">2022-12-13T08:00:00Z</dcterms:modified>
</cp:coreProperties>
</file>