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85" w:rsidRDefault="00FA7985" w:rsidP="00FA798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 nr. 1 la HCLMT_________________</w:t>
      </w:r>
    </w:p>
    <w:p w:rsidR="00FA7985" w:rsidRDefault="00FA7985" w:rsidP="00FA798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</w:pPr>
    </w:p>
    <w:p w:rsidR="00FA7985" w:rsidRDefault="00FA7985" w:rsidP="00FA798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</w:pPr>
    </w:p>
    <w:p w:rsidR="00FA7985" w:rsidRPr="00513D1B" w:rsidRDefault="00FA7985" w:rsidP="00FA798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</w:pPr>
    </w:p>
    <w:p w:rsidR="00FA7985" w:rsidRPr="00513D1B" w:rsidRDefault="00FA7985" w:rsidP="00FA79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REGULAMENTUL </w:t>
      </w:r>
      <w:r w:rsidR="001D5FE2"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PRIVIND INSTITUIREA SI UTILIZAREA </w:t>
      </w:r>
      <w:r w:rsidRPr="00513D1B"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 TAX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EI</w:t>
      </w:r>
      <w:r w:rsidRPr="00513D1B"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 SPECIAL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E</w:t>
      </w:r>
      <w:r w:rsidRPr="00513D1B"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 PENTRU SEMNATURA ELECTRONICA</w:t>
      </w:r>
    </w:p>
    <w:p w:rsidR="00FA7985" w:rsidRPr="00513D1B" w:rsidRDefault="00FA7985" w:rsidP="00FA79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FA7985" w:rsidRPr="00513D1B" w:rsidRDefault="00FA7985" w:rsidP="00FA7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1.Descrierea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serviciilor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oferite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/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prestatiilor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efectuate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pentru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taxa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speciala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propusa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</w:p>
    <w:p w:rsidR="00FA7985" w:rsidRPr="00513D1B" w:rsidRDefault="00FA7985" w:rsidP="00FA7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incheierea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contractelor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instrainare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dobandire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mijloacelor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transport in forma electronica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 in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conformitate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prevederile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Legii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455/2001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semnatura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electronica 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2.Indicarea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temeiului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legal in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baza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caruia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entitatea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care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propune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taxa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speciala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ofera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serviciul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/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efectueaza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prestatia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:</w:t>
      </w:r>
      <w:proofErr w:type="gramEnd"/>
    </w:p>
    <w:p w:rsidR="00FA7985" w:rsidRPr="004D39D7" w:rsidRDefault="00FA7985" w:rsidP="004D39D7">
      <w:pPr>
        <w:pStyle w:val="Title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513D1B">
        <w:rPr>
          <w:rFonts w:eastAsia="Times New Roman"/>
          <w:b/>
          <w:lang w:val="en-US" w:eastAsia="ro-RO"/>
        </w:rPr>
        <w:tab/>
      </w:r>
      <w:proofErr w:type="spellStart"/>
      <w:r w:rsidRPr="004D39D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Potrivit</w:t>
      </w:r>
      <w:proofErr w:type="spellEnd"/>
      <w:r w:rsidRPr="004D39D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D39D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prevederilor</w:t>
      </w:r>
      <w:proofErr w:type="spellEnd"/>
      <w:r w:rsidRPr="004D39D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art. 471 din Legea 227/2015,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asa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cum a fost completata de OG nr. 8/2021, orice acte solicitate de organele fiscale locale pentru scoaterea din evidența fiscală a bunului, respectiv înregistrarea fiscală a acestuia, se pot depune și electronic la acestea, sub formă scanată, în fișier format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pdf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, cu mențiunea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letrică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«Conform cu originalul» însușită de către vânzător sau de cumpărător și semnate cu semnătură electronică de către contribuabilul c</w:t>
      </w:r>
      <w:bookmarkStart w:id="0" w:name="_GoBack"/>
      <w:bookmarkEnd w:id="0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are declară, cu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exceptia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actului de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instrainare-dobandire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care trebuie depus in forma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electtonica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si semnat electronic. </w:t>
      </w:r>
    </w:p>
    <w:p w:rsidR="00FA7985" w:rsidRPr="004D39D7" w:rsidRDefault="00FA7985" w:rsidP="004D39D7">
      <w:pPr>
        <w:pStyle w:val="Title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ab/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Directia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Fiscala a Municipiului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Timisoara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ofera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posibilitatea contribuabililor persoane fizice si juridice sa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depuna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on line, prin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intemediul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platformei Atlas documentele necesare organului fiscal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atat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pentru luarea in evidenta a mijloacelor de transport cat si pentru scoaterea acestora. Pentru 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incuraja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contribuabilii sa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foloseasca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in continuare serviciile online puse la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dispozitia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acestora,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respectand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in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acelasi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timp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legislatia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aplicabila in materie, consideram ca e necesara stabilirea unei taxe speciale prin intermediul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careia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, in special persoanele fizice sa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poata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semna electronic cu respectarea Legii 455/2001 documente ce trebuie depuse si transmise electronic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catre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organul fiscal,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respectand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procedura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oprevazuta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de Legea 227/2015 privind Codul fiscal.  Acesta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intrucat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detinerea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unui certificat digital pentru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semnatura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electronica presupune costuri mari in principal pentru persoanele fizice care nu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instraineaza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sau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dobandesc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frecvent mijloace de transport, dar care vor sa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transmita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online documentele necesare organelor fiscale locale pentru luarea/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scaderea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in/din </w:t>
      </w:r>
      <w:proofErr w:type="spellStart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evudenta</w:t>
      </w:r>
      <w:proofErr w:type="spellEnd"/>
      <w:r w:rsidRPr="004D39D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fiscala si determinarea cuantumului impozitului datorat.  </w:t>
      </w:r>
    </w:p>
    <w:p w:rsidR="00FA7985" w:rsidRPr="00513D1B" w:rsidRDefault="00FA7985" w:rsidP="00FA79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</w:pPr>
      <w:r w:rsidRPr="00513D1B">
        <w:rPr>
          <w:rFonts w:ascii="Times New Roman" w:eastAsia="Times New Roman" w:hAnsi="Times New Roman"/>
          <w:sz w:val="24"/>
          <w:szCs w:val="24"/>
          <w:lang w:val="pt-BR"/>
        </w:rPr>
        <w:t xml:space="preserve">          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3.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Indicarea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generica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persoanelor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fizice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juridice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de la care se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incaseaza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taxa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speciala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: 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 Taxa se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incaseaza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la </w:t>
      </w:r>
      <w:bookmarkStart w:id="1" w:name="_Hlk96429097"/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persoanele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fizice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juridice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(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dupa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caz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) care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doresc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intocmeasca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actul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instrainare-dobandire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mijloacelor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transport in forma electronica,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doresc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bookmarkStart w:id="2" w:name="_Hlk96425515"/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certifice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semnatura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documentele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scanate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depuse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 la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organul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fiscal local </w:t>
      </w:r>
    </w:p>
    <w:bookmarkEnd w:id="1"/>
    <w:p w:rsidR="00FA7985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 </w:t>
      </w:r>
      <w:r w:rsidR="004941BA">
        <w:rPr>
          <w:rFonts w:ascii="Times New Roman" w:eastAsia="Times New Roman" w:hAnsi="Times New Roman"/>
          <w:sz w:val="24"/>
          <w:szCs w:val="24"/>
          <w:lang w:val="en-US" w:eastAsia="ro-RO"/>
        </w:rPr>
        <w:t>T</w:t>
      </w: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axa se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plateste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anticipat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utilizarii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certificatului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digital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distanta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valabilitate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24 h </w:t>
      </w:r>
    </w:p>
    <w:p w:rsidR="004941BA" w:rsidRPr="00513D1B" w:rsidRDefault="004941BA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Taxa speciala se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datoreaza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catre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persoanele fizice si juridice care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utilizeaza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semnatura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electronica pusa la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lor de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catre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organul fiscal local pe pagina de internet www.dfmt.ro.</w:t>
      </w:r>
    </w:p>
    <w:bookmarkEnd w:id="2"/>
    <w:p w:rsidR="00FA7985" w:rsidRPr="00513D1B" w:rsidRDefault="00FA7985" w:rsidP="00FA79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4</w:t>
      </w: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Fundamentarea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cuantumului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taxei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speciale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(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respectiv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costului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serviciului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oferit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), cu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indicarea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elementelor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concrete de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calcul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avute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in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vedere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la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stabilirea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acesteia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: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Emiterea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/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eliberarea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unui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certifical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digital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semnatura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electronica cu o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valabilitate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24 h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intocmirea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actelor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instrainare-dobandire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mijloacelor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transport in forma electronica precum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certificarea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semnatura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electronica 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documentelor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scanate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depuse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 la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organul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fiscal local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catre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contribuabili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lastRenderedPageBreak/>
        <w:t>Costul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achizitie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unui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certificat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digital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distanta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o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valabilitate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24 h,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asa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rezulta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contractul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prestari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sevicii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6 </w:t>
      </w: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din data de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18.03.2022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incheiat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intre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DFMT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Certsign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SA</w:t>
      </w: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avand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obiect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prestarea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servicii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certificare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4.58 lei. 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Recuperarea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cheltuielilor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ocazionate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serviciul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oferit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contribuabililor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catre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organul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fiscal local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beneficiarii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poata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transmite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documentele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fara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fi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nevoiti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depleseze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DFMT, se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vor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realiza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intermediul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taxei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speciale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semnatura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electronica.  </w:t>
      </w:r>
    </w:p>
    <w:p w:rsidR="00FA7985" w:rsidRPr="00513D1B" w:rsidRDefault="00FA7985" w:rsidP="00FA79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 w:eastAsia="ro-RO"/>
        </w:rPr>
      </w:pP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5.Scopul in care se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utilizeaza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sumele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obtinute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din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incasarea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taxei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speciale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propuse</w:t>
      </w:r>
      <w:proofErr w:type="spellEnd"/>
      <w:r w:rsidRPr="00513D1B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: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Finantare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cheltuieli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curente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ocazionate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serviciul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oferit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beneficiarilor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catre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>organul</w:t>
      </w:r>
      <w:proofErr w:type="spellEnd"/>
      <w:r w:rsidRPr="00513D1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fiscal local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513D1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6.  </w:t>
      </w:r>
      <w:proofErr w:type="spellStart"/>
      <w:r w:rsidRPr="00513D1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Cuantumul</w:t>
      </w:r>
      <w:proofErr w:type="spellEnd"/>
      <w:r w:rsidRPr="00513D1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total </w:t>
      </w:r>
      <w:proofErr w:type="spellStart"/>
      <w:r w:rsidRPr="00513D1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propus</w:t>
      </w:r>
      <w:proofErr w:type="spellEnd"/>
      <w:r w:rsidRPr="00513D1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Pr="00513D1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taxei</w:t>
      </w:r>
      <w:proofErr w:type="spellEnd"/>
      <w:r w:rsidRPr="00513D1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 : 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- 4.58 lei/ certificat digital </w:t>
      </w:r>
      <w:proofErr w:type="spellStart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semnare</w:t>
      </w:r>
      <w:proofErr w:type="spellEnd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la </w:t>
      </w:r>
      <w:proofErr w:type="spellStart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distanta</w:t>
      </w:r>
      <w:proofErr w:type="spellEnd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cu</w:t>
      </w:r>
      <w:proofErr w:type="spellEnd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valabilitate</w:t>
      </w:r>
      <w:proofErr w:type="spellEnd"/>
      <w:r w:rsidRPr="00513D1B"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24h.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:rsidR="00FA7985" w:rsidRPr="00513D1B" w:rsidRDefault="00FA7985" w:rsidP="00FA79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513D1B">
        <w:rPr>
          <w:rFonts w:ascii="Times New Roman" w:eastAsia="Times New Roman" w:hAnsi="Times New Roman"/>
          <w:sz w:val="24"/>
          <w:szCs w:val="24"/>
          <w:lang w:val="en-US"/>
        </w:rPr>
        <w:t xml:space="preserve">  DIRECTOR DIRECTIA FISCALA A MUNICIPIULUI TIMISOARA</w:t>
      </w:r>
    </w:p>
    <w:p w:rsidR="00FA7985" w:rsidRPr="00513D1B" w:rsidRDefault="00FA7985" w:rsidP="00FA79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513D1B">
        <w:rPr>
          <w:rFonts w:ascii="Times New Roman" w:eastAsia="Times New Roman" w:hAnsi="Times New Roman"/>
          <w:sz w:val="24"/>
          <w:szCs w:val="24"/>
          <w:lang w:val="en-US"/>
        </w:rPr>
        <w:t>ADRIAN   BODO</w:t>
      </w: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:rsidR="00FA7985" w:rsidRPr="00513D1B" w:rsidRDefault="00FA7985" w:rsidP="00FA79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:rsidR="00FA7985" w:rsidRPr="00513D1B" w:rsidRDefault="00FA7985" w:rsidP="00FA7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7985" w:rsidRDefault="00FA7985" w:rsidP="00FA79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FA7985" w:rsidRDefault="00FA7985" w:rsidP="00FA79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FA7985" w:rsidRPr="00C2284D" w:rsidRDefault="00FA7985" w:rsidP="00FA79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FA7985" w:rsidRDefault="00FA7985"/>
    <w:sectPr w:rsidR="00FA7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85"/>
    <w:rsid w:val="001D5FE2"/>
    <w:rsid w:val="004941BA"/>
    <w:rsid w:val="004D39D7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BCF3B-7893-4093-84CB-3964F9FC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9D7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4D39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Carmina Nitescu</dc:creator>
  <cp:keywords/>
  <dc:description/>
  <cp:lastModifiedBy>Carmina Nitescu</cp:lastModifiedBy>
  <cp:revision>4</cp:revision>
  <dcterms:created xsi:type="dcterms:W3CDTF">2022-03-18T09:58:00Z</dcterms:created>
  <dcterms:modified xsi:type="dcterms:W3CDTF">2022-03-22T10:47:00Z</dcterms:modified>
</cp:coreProperties>
</file>