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F8" w:rsidRPr="00827299" w:rsidRDefault="00EE37F8" w:rsidP="00EE37F8">
      <w:pPr>
        <w:rPr>
          <w:sz w:val="22"/>
          <w:szCs w:val="22"/>
        </w:rPr>
      </w:pPr>
      <w:r w:rsidRPr="00827299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7299">
        <w:rPr>
          <w:sz w:val="22"/>
          <w:szCs w:val="22"/>
        </w:rPr>
        <w:t>ROMÂNIA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JUDEȚUL TIMIȘ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MUNICIPIUL TIMIȘOARA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DIRECȚIA ECONOMICĂ</w:t>
      </w:r>
    </w:p>
    <w:p w:rsidR="00EE37F8" w:rsidRPr="00827299" w:rsidRDefault="00EE37F8" w:rsidP="00EE37F8">
      <w:pPr>
        <w:ind w:left="720"/>
        <w:rPr>
          <w:sz w:val="22"/>
          <w:szCs w:val="22"/>
        </w:rPr>
      </w:pPr>
      <w:r w:rsidRPr="00827299">
        <w:rPr>
          <w:sz w:val="22"/>
          <w:szCs w:val="22"/>
        </w:rPr>
        <w:t>Biroul Guvernanță Corporativă și Monitorizare Societăți,</w:t>
      </w:r>
      <w:r w:rsidRPr="00827299">
        <w:rPr>
          <w:sz w:val="22"/>
          <w:szCs w:val="22"/>
        </w:rPr>
        <w:br/>
        <w:t>Instituții și Servicii Publice</w:t>
      </w:r>
    </w:p>
    <w:p w:rsidR="00EE37F8" w:rsidRPr="00827299" w:rsidRDefault="00EE37F8" w:rsidP="00EE37F8">
      <w:pPr>
        <w:pBdr>
          <w:bottom w:val="single" w:sz="12" w:space="1" w:color="auto"/>
        </w:pBdr>
        <w:rPr>
          <w:sz w:val="22"/>
          <w:szCs w:val="22"/>
        </w:rPr>
      </w:pPr>
      <w:r w:rsidRPr="00827299">
        <w:rPr>
          <w:sz w:val="22"/>
          <w:szCs w:val="22"/>
        </w:rPr>
        <w:t>N</w:t>
      </w:r>
      <w:r w:rsidR="00B156C9" w:rsidRPr="00827299">
        <w:rPr>
          <w:sz w:val="22"/>
          <w:szCs w:val="22"/>
        </w:rPr>
        <w:t>r. TMI2023-</w:t>
      </w:r>
    </w:p>
    <w:p w:rsidR="00EE37F8" w:rsidRPr="00827299" w:rsidRDefault="00EE37F8" w:rsidP="00EE37F8">
      <w:pPr>
        <w:ind w:left="720"/>
        <w:jc w:val="center"/>
        <w:rPr>
          <w:sz w:val="18"/>
          <w:szCs w:val="18"/>
          <w:u w:val="single"/>
          <w:lang w:val="it-IT"/>
        </w:rPr>
      </w:pPr>
      <w:r w:rsidRPr="00827299">
        <w:rPr>
          <w:i/>
          <w:sz w:val="18"/>
          <w:szCs w:val="18"/>
        </w:rPr>
        <w:t>Bd. C.D. Loga nr. 1, Timişoara, tel: +40 256 – 408.300, e-mail:steliana.stanciu@primariatm.ro</w:t>
      </w:r>
    </w:p>
    <w:p w:rsidR="00EE37F8" w:rsidRPr="00827299" w:rsidRDefault="00EE37F8" w:rsidP="00EE37F8"/>
    <w:p w:rsidR="00EE37F8" w:rsidRPr="00CB663F" w:rsidRDefault="00EE37F8" w:rsidP="00CB663F">
      <w:pPr>
        <w:tabs>
          <w:tab w:val="left" w:pos="720"/>
        </w:tabs>
        <w:spacing w:line="276" w:lineRule="auto"/>
        <w:rPr>
          <w:lang w:val="it-IT"/>
        </w:rPr>
      </w:pPr>
    </w:p>
    <w:p w:rsidR="00EE37F8" w:rsidRPr="00CB663F" w:rsidRDefault="00EE37F8" w:rsidP="00CB663F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CB663F">
        <w:rPr>
          <w:lang w:val="it-IT"/>
        </w:rPr>
        <w:t>RAPORT DE SPECIALITATE</w:t>
      </w:r>
    </w:p>
    <w:p w:rsidR="00EE37F8" w:rsidRPr="00CB663F" w:rsidRDefault="00B156C9" w:rsidP="00CB663F">
      <w:pPr>
        <w:spacing w:line="276" w:lineRule="auto"/>
        <w:jc w:val="center"/>
      </w:pPr>
      <w:r w:rsidRPr="00CB663F">
        <w:rPr>
          <w:rFonts w:eastAsiaTheme="minorHAnsi"/>
          <w:bCs/>
          <w:lang w:eastAsia="en-US"/>
        </w:rPr>
        <w:t>privind prelungirea mandatului administratorului provizoriu la UZINA ENERGETICĂ TIMIȘOARA S.R.L</w:t>
      </w:r>
      <w:r w:rsidRPr="00CB663F">
        <w:br/>
      </w:r>
    </w:p>
    <w:p w:rsidR="00EE37F8" w:rsidRPr="00CB663F" w:rsidRDefault="00EE37F8" w:rsidP="00CB663F">
      <w:pPr>
        <w:spacing w:line="276" w:lineRule="auto"/>
        <w:ind w:firstLine="708"/>
        <w:jc w:val="both"/>
      </w:pPr>
      <w:r w:rsidRPr="00CB663F">
        <w:t>Având în vedere Referatul de aprobare a proiectului de hotărâre al Primarului Municipiului Timişoara şi Proiectul de hotărâre</w:t>
      </w:r>
      <w:r w:rsidRPr="00CB663F">
        <w:rPr>
          <w:b/>
        </w:rPr>
        <w:t xml:space="preserve"> </w:t>
      </w:r>
      <w:r w:rsidR="00B156C9" w:rsidRPr="00CB663F">
        <w:rPr>
          <w:rFonts w:eastAsiaTheme="minorHAnsi"/>
          <w:bCs/>
          <w:lang w:eastAsia="en-US"/>
        </w:rPr>
        <w:t>privind prelungirea mandatului administratorului provizoriu la UZINA ENERGETICĂ TIMIȘOARA S.R.L</w:t>
      </w:r>
      <w:r w:rsidRPr="00CB663F">
        <w:t>;</w:t>
      </w:r>
    </w:p>
    <w:p w:rsidR="00B156C9" w:rsidRPr="00CB663F" w:rsidRDefault="00B156C9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CB663F">
        <w:rPr>
          <w:rFonts w:eastAsiaTheme="minorHAnsi"/>
          <w:lang w:eastAsia="en-US"/>
        </w:rPr>
        <w:t>Având în vedere Hotărârea Consiliului Local al Municipiului Timișoara nr. 720/27.12.2022 privind înființarea Societății UZINA ENERGETICĂ TIMIȘOARA S.R.L.;</w:t>
      </w:r>
    </w:p>
    <w:p w:rsidR="00B156C9" w:rsidRPr="00CB663F" w:rsidRDefault="00B156C9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lang w:eastAsia="en-US"/>
        </w:rPr>
      </w:pPr>
      <w:r w:rsidRPr="00CB663F">
        <w:rPr>
          <w:rFonts w:eastAsiaTheme="minorHAnsi"/>
          <w:lang w:eastAsia="en-US"/>
        </w:rPr>
        <w:t>Având în vedere Hotărârea Consiliului Local al Municipiului Timișoara nr. 178/09.05.2023 privind declanșarea procedurii de selecție a administratorului societății "UZINA ENERGETICĂ TIMIȘOARA S.R.L.";</w:t>
      </w: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lang w:eastAsia="en-US"/>
        </w:rPr>
      </w:pPr>
      <w:r w:rsidRPr="00CB663F">
        <w:t>Facem următoarele precizări:</w:t>
      </w:r>
    </w:p>
    <w:p w:rsidR="00EE37F8" w:rsidRPr="00CB663F" w:rsidRDefault="00B156C9" w:rsidP="00CB663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B663F">
        <w:tab/>
      </w:r>
      <w:r w:rsidR="00FC73EC">
        <w:t xml:space="preserve">Ținând cont de </w:t>
      </w:r>
      <w:r w:rsidR="007A259C" w:rsidRPr="00CB663F">
        <w:t>dispozițiile</w:t>
      </w:r>
      <w:r w:rsidRPr="00CB663F">
        <w:t xml:space="preserve"> Hotărârii Consiliului Local nr. </w:t>
      </w:r>
      <w:r w:rsidRPr="00CB663F">
        <w:rPr>
          <w:rFonts w:eastAsiaTheme="minorHAnsi"/>
          <w:lang w:eastAsia="en-US"/>
        </w:rPr>
        <w:t>720/27.12.2022 privind înființ</w:t>
      </w:r>
      <w:r w:rsidR="007A259C" w:rsidRPr="00CB663F">
        <w:rPr>
          <w:rFonts w:eastAsiaTheme="minorHAnsi"/>
          <w:lang w:eastAsia="en-US"/>
        </w:rPr>
        <w:t>area s</w:t>
      </w:r>
      <w:r w:rsidRPr="00CB663F">
        <w:rPr>
          <w:rFonts w:eastAsiaTheme="minorHAnsi"/>
          <w:lang w:eastAsia="en-US"/>
        </w:rPr>
        <w:t xml:space="preserve">ocietății UZINA ENERGETICĂ TIMIȘOARA </w:t>
      </w:r>
      <w:r w:rsidR="007A259C" w:rsidRPr="00CB663F">
        <w:rPr>
          <w:rFonts w:eastAsiaTheme="minorHAnsi"/>
          <w:lang w:eastAsia="en-US"/>
        </w:rPr>
        <w:t>S.R.L. și</w:t>
      </w:r>
      <w:r w:rsidRPr="00CB663F">
        <w:rPr>
          <w:rFonts w:eastAsiaTheme="minorHAnsi"/>
          <w:lang w:eastAsia="en-US"/>
        </w:rPr>
        <w:t xml:space="preserve"> luând în considerare data înregistrării societății la Oficiul Registrul Comerțului de pe lângă T</w:t>
      </w:r>
      <w:r w:rsidR="007A259C" w:rsidRPr="00CB663F">
        <w:rPr>
          <w:rFonts w:eastAsiaTheme="minorHAnsi"/>
          <w:lang w:eastAsia="en-US"/>
        </w:rPr>
        <w:t>r</w:t>
      </w:r>
      <w:r w:rsidRPr="00CB663F">
        <w:rPr>
          <w:rFonts w:eastAsiaTheme="minorHAnsi"/>
          <w:lang w:eastAsia="en-US"/>
        </w:rPr>
        <w:t>ibunalul Timiș, mandatul administr</w:t>
      </w:r>
      <w:r w:rsidR="007A259C" w:rsidRPr="00CB663F">
        <w:rPr>
          <w:rFonts w:eastAsiaTheme="minorHAnsi"/>
          <w:lang w:eastAsia="en-US"/>
        </w:rPr>
        <w:t>atorului provizoriu încetează la</w:t>
      </w:r>
      <w:r w:rsidRPr="00CB663F">
        <w:rPr>
          <w:rFonts w:eastAsiaTheme="minorHAnsi"/>
          <w:lang w:eastAsia="en-US"/>
        </w:rPr>
        <w:t xml:space="preserve"> data de 03.06.2023.</w:t>
      </w:r>
    </w:p>
    <w:p w:rsidR="00B156C9" w:rsidRPr="00CB663F" w:rsidRDefault="00B156C9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r w:rsidRPr="00CB663F">
        <w:rPr>
          <w:rFonts w:eastAsiaTheme="minorHAnsi"/>
          <w:lang w:eastAsia="en-US"/>
        </w:rPr>
        <w:t xml:space="preserve">Întrucât procedura de selecție se află în desfășurare, iar finalizarea acesteia </w:t>
      </w:r>
      <w:r w:rsidR="007A259C" w:rsidRPr="00CB663F">
        <w:rPr>
          <w:rFonts w:eastAsiaTheme="minorHAnsi"/>
          <w:lang w:eastAsia="en-US"/>
        </w:rPr>
        <w:t>depășește această dată propunem prelungirea mandatului până la încheierea selecției, dar nu mai mult de două luni de zile.</w:t>
      </w:r>
    </w:p>
    <w:p w:rsidR="00827299" w:rsidRPr="00CB663F" w:rsidRDefault="00827299" w:rsidP="00CB663F">
      <w:pPr>
        <w:spacing w:line="276" w:lineRule="auto"/>
        <w:ind w:firstLine="708"/>
        <w:jc w:val="both"/>
        <w:rPr>
          <w:i/>
        </w:rPr>
      </w:pPr>
      <w:r w:rsidRPr="00CB663F">
        <w:t>În conformitate cu prevederile art. 1</w:t>
      </w:r>
      <w:r w:rsidR="00CB663F" w:rsidRPr="00CB663F">
        <w:t xml:space="preserve">91 coroborat cu art. </w:t>
      </w:r>
      <w:r w:rsidRPr="00CB663F">
        <w:t>194 din Legea nr. 31/1990 privind societățile, republicată</w:t>
      </w:r>
      <w:r w:rsidR="00CB663F" w:rsidRPr="00CB663F">
        <w:t>,</w:t>
      </w:r>
      <w:r w:rsidRPr="00CB663F">
        <w:t xml:space="preserve"> se stipulează următoarele: </w:t>
      </w:r>
      <w:r w:rsidRPr="00CB663F">
        <w:rPr>
          <w:rStyle w:val="salnbdy"/>
          <w:rFonts w:ascii="Times New Roman" w:hAnsi="Times New Roman"/>
          <w:i/>
          <w:color w:val="auto"/>
          <w:sz w:val="24"/>
          <w:szCs w:val="24"/>
        </w:rPr>
        <w:t>Hotărârile asociaţilor se iau în adunarea generală.</w:t>
      </w:r>
    </w:p>
    <w:p w:rsidR="00827299" w:rsidRPr="00FC73EC" w:rsidRDefault="00827299" w:rsidP="00FC73EC">
      <w:pPr>
        <w:spacing w:line="276" w:lineRule="auto"/>
        <w:ind w:firstLine="708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CB663F">
        <w:rPr>
          <w:rStyle w:val="salnbdy"/>
          <w:rFonts w:ascii="Times New Roman" w:hAnsi="Times New Roman"/>
          <w:i/>
          <w:color w:val="auto"/>
          <w:sz w:val="24"/>
          <w:szCs w:val="24"/>
        </w:rPr>
        <w:t>Adunarea generală decide prin votul reprezentând majoritatea absolută a asociaţilor</w:t>
      </w:r>
      <w:r w:rsidR="00FC73EC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FC73EC">
        <w:rPr>
          <w:i/>
          <w:shd w:val="clear" w:color="auto" w:fill="FFFFFF"/>
        </w:rPr>
        <w:t xml:space="preserve">și </w:t>
      </w:r>
      <w:r w:rsidRPr="00CB663F">
        <w:rPr>
          <w:rStyle w:val="salnbdy"/>
          <w:rFonts w:ascii="Times New Roman" w:hAnsi="Times New Roman"/>
          <w:b/>
          <w:i/>
          <w:color w:val="auto"/>
          <w:sz w:val="24"/>
          <w:szCs w:val="24"/>
        </w:rPr>
        <w:t>are următoarele obligaţii principale:</w:t>
      </w:r>
    </w:p>
    <w:p w:rsidR="00827299" w:rsidRPr="00CB663F" w:rsidRDefault="00827299" w:rsidP="00CB663F">
      <w:pPr>
        <w:spacing w:line="276" w:lineRule="auto"/>
        <w:jc w:val="both"/>
        <w:rPr>
          <w:i/>
          <w:shd w:val="clear" w:color="auto" w:fill="FFFFFF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a)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aprobe situaţia financiară anuală şi să stabilească repartizarea profitului net;</w:t>
      </w:r>
    </w:p>
    <w:p w:rsidR="00827299" w:rsidRPr="00CB663F" w:rsidRDefault="00827299" w:rsidP="00CB663F">
      <w:pPr>
        <w:spacing w:line="276" w:lineRule="auto"/>
        <w:jc w:val="both"/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i/>
          <w:color w:val="auto"/>
          <w:sz w:val="24"/>
          <w:szCs w:val="24"/>
        </w:rPr>
        <w:t>b)</w:t>
      </w:r>
      <w:r w:rsidRPr="00CB663F"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>să desemneze administratorii şi cenzorii, să îi revoce/demită şi să le dea descărcare de activitate, precum şi să decidă contractarea auditului financiar, atunci când acesta nu are caracter obligatoriu, potrivit legii;</w:t>
      </w:r>
    </w:p>
    <w:p w:rsidR="00827299" w:rsidRPr="00CB663F" w:rsidRDefault="00827299" w:rsidP="00CB663F">
      <w:pPr>
        <w:spacing w:line="276" w:lineRule="auto"/>
        <w:jc w:val="both"/>
        <w:rPr>
          <w:rStyle w:val="slitbdy"/>
          <w:rFonts w:ascii="Times New Roman" w:hAnsi="Times New Roman"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c)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decidă urmărirea administratorilor şi cenzorilor pentru daunele pricinuite societăţii, desemnând şi persoana însărcinată să o exercite;</w:t>
      </w:r>
    </w:p>
    <w:p w:rsidR="00827299" w:rsidRPr="00CB663F" w:rsidRDefault="00827299" w:rsidP="00CB663F">
      <w:pPr>
        <w:spacing w:line="276" w:lineRule="auto"/>
        <w:jc w:val="both"/>
        <w:rPr>
          <w:rStyle w:val="slitbdy"/>
          <w:rFonts w:ascii="Times New Roman" w:hAnsi="Times New Roman"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d)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modifice actul constitutiv.</w:t>
      </w:r>
    </w:p>
    <w:p w:rsidR="00CB663F" w:rsidRPr="00CB663F" w:rsidRDefault="00CB663F" w:rsidP="00CB663F">
      <w:pPr>
        <w:pStyle w:val="shdr"/>
        <w:spacing w:line="276" w:lineRule="auto"/>
        <w:ind w:firstLine="636"/>
        <w:jc w:val="both"/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</w:pPr>
      <w:r w:rsidRPr="00CB663F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>Având în vedere art. 3 pct. 2 lit. a) și art. 60 alin. (2) din Ordona</w:t>
      </w:r>
      <w:r w:rsidR="003C6214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 xml:space="preserve">nța de Urgență a </w:t>
      </w:r>
      <w:r w:rsidR="003C6214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lastRenderedPageBreak/>
        <w:t xml:space="preserve">Guvernului nr. </w:t>
      </w:r>
      <w:r w:rsidRPr="00CB663F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>109/2011 privind guvernanța corporativă a întreprinderilor publice</w:t>
      </w:r>
      <w:r w:rsidRPr="00CB663F">
        <w:rPr>
          <w:rFonts w:ascii="Times New Roman" w:hAnsi="Times New Roman"/>
          <w:b w:val="0"/>
          <w:sz w:val="24"/>
          <w:szCs w:val="24"/>
        </w:rPr>
        <w:t>, autoritate</w:t>
      </w:r>
      <w:r w:rsidR="003C6214">
        <w:rPr>
          <w:rFonts w:ascii="Times New Roman" w:hAnsi="Times New Roman"/>
          <w:b w:val="0"/>
          <w:sz w:val="24"/>
          <w:szCs w:val="24"/>
        </w:rPr>
        <w:t>a publică tutelară are competen</w:t>
      </w:r>
      <w:r w:rsidRPr="00CB663F">
        <w:rPr>
          <w:rFonts w:ascii="Times New Roman" w:hAnsi="Times New Roman"/>
          <w:b w:val="0"/>
          <w:sz w:val="24"/>
          <w:szCs w:val="24"/>
        </w:rPr>
        <w:t xml:space="preserve">ța de a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>numi reprezentanţii statului sau, după caz, ai unităţii administrativ-teritoriale în adunarea generală a acţionarilor sau as</w:t>
      </w:r>
      <w:r w:rsidR="00832C34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 xml:space="preserve">ociaţilor şi să aprobe mandatul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>acestora.</w:t>
      </w:r>
      <w:r w:rsidR="003C6214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 xml:space="preserve">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 xml:space="preserve">Totodată, </w:t>
      </w:r>
      <w:r w:rsidRPr="00CB663F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în cazul societăţilor înfiinţate conform </w:t>
      </w:r>
      <w:hyperlink w:history="1">
        <w:r w:rsidRPr="00CB663F">
          <w:rPr>
            <w:rStyle w:val="Hyperlink"/>
            <w:rFonts w:ascii="Times New Roman" w:eastAsia="Times New Roman" w:hAnsi="Times New Roman"/>
            <w:b w:val="0"/>
            <w:i/>
            <w:color w:val="auto"/>
            <w:sz w:val="24"/>
            <w:szCs w:val="24"/>
            <w:u w:val="none"/>
          </w:rPr>
          <w:t>Legii nr. 31/1990, republicată</w:t>
        </w:r>
      </w:hyperlink>
      <w:r w:rsidRPr="00CB663F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, cu modificările şi completările ulterioare, care nu sunt organizate ca societăţi pe acţiuni, numărul administratorilor şi procedura de selecţie a acestora, precum şi constituirea unor comitete ale administratorilor sunt stabilite de autoritatea publică tutelară prin actul constitutiv al societăţilor respective. </w:t>
      </w:r>
    </w:p>
    <w:p w:rsidR="00CB663F" w:rsidRPr="00CB663F" w:rsidRDefault="00CB663F" w:rsidP="00CB663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B663F">
        <w:rPr>
          <w:bCs/>
        </w:rPr>
        <w:t xml:space="preserve">În temeiul art. 129 alin. (2) lit. a)  din Ordonanța de Urgență a Guvernului nr. 57/2019 privind Codul administrativ, </w:t>
      </w:r>
      <w:r w:rsidRPr="00CB663F">
        <w:rPr>
          <w:rFonts w:eastAsia="Calibri"/>
        </w:rPr>
        <w:t xml:space="preserve">consiliul local exercită </w:t>
      </w:r>
      <w:r w:rsidRPr="00CB663F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CB663F" w:rsidRPr="00CB663F" w:rsidRDefault="00CB663F" w:rsidP="00CB663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B663F">
        <w:rPr>
          <w:rFonts w:eastAsia="Calibri"/>
        </w:rPr>
        <w:t xml:space="preserve">Potrivit prevederilor art. 129 alin (3) lit. d) din </w:t>
      </w:r>
      <w:r w:rsidRPr="00CB663F">
        <w:rPr>
          <w:bCs/>
        </w:rPr>
        <w:t>Ordonanța de Urgență a Guvernului nr. 57/2019 privind Codul administrativ,</w:t>
      </w:r>
      <w:r w:rsidRPr="00CB663F">
        <w:rPr>
          <w:rFonts w:eastAsia="Calibri"/>
        </w:rPr>
        <w:t xml:space="preserve"> consiliul local </w:t>
      </w:r>
      <w:r w:rsidRPr="00CB663F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CB663F" w:rsidRPr="00CB663F" w:rsidRDefault="00CB663F" w:rsidP="00CB663F">
      <w:pPr>
        <w:spacing w:line="276" w:lineRule="auto"/>
        <w:ind w:firstLine="708"/>
        <w:jc w:val="both"/>
      </w:pPr>
      <w:r w:rsidRPr="00CB663F">
        <w:t>Având în vedere prevederile legale expuse în prezentul raport, apreciem că</w:t>
      </w:r>
      <w:r w:rsidRPr="00CB663F">
        <w:rPr>
          <w:b/>
        </w:rPr>
        <w:t xml:space="preserve"> </w:t>
      </w:r>
      <w:r w:rsidRPr="00CB663F">
        <w:t xml:space="preserve">Proiectul de hotărâre </w:t>
      </w:r>
      <w:r w:rsidRPr="00CB663F">
        <w:rPr>
          <w:rFonts w:eastAsiaTheme="minorHAnsi"/>
          <w:bCs/>
          <w:lang w:eastAsia="en-US"/>
        </w:rPr>
        <w:t>privind prelungirea mandatului administratorului provizoriu la UZINA ENERGETICĂ TIMIȘOARA S.R.L</w:t>
      </w:r>
      <w:r w:rsidRPr="00CB663F">
        <w:rPr>
          <w:rFonts w:eastAsia="Calibri"/>
        </w:rPr>
        <w:t>,</w:t>
      </w:r>
      <w:r w:rsidRPr="00CB663F">
        <w:t xml:space="preserve"> îndeplinește condițiile pentru a fi supus dezbaterii și aprobării plenului consiliului local. </w:t>
      </w:r>
    </w:p>
    <w:p w:rsidR="00CB663F" w:rsidRPr="00CB663F" w:rsidRDefault="00CB663F" w:rsidP="00CB663F">
      <w:pPr>
        <w:pStyle w:val="shdr"/>
        <w:spacing w:line="276" w:lineRule="auto"/>
        <w:ind w:firstLine="636"/>
        <w:jc w:val="both"/>
        <w:rPr>
          <w:rFonts w:ascii="Times New Roman" w:hAnsi="Times New Roman"/>
          <w:b w:val="0"/>
          <w:sz w:val="24"/>
          <w:szCs w:val="24"/>
        </w:rPr>
      </w:pPr>
    </w:p>
    <w:p w:rsidR="00EE37F8" w:rsidRPr="00CB663F" w:rsidRDefault="00EE37F8" w:rsidP="00CB663F">
      <w:pPr>
        <w:spacing w:line="276" w:lineRule="auto"/>
        <w:ind w:firstLine="708"/>
        <w:jc w:val="both"/>
      </w:pP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B663F">
        <w:t>Director Economic,</w:t>
      </w:r>
      <w:r w:rsidRPr="00CB663F">
        <w:tab/>
      </w:r>
      <w:r w:rsidRPr="00CB663F">
        <w:tab/>
      </w:r>
      <w:r w:rsidRPr="00CB663F">
        <w:tab/>
      </w:r>
      <w:r w:rsidRPr="00CB663F">
        <w:tab/>
      </w:r>
      <w:r w:rsidR="00940F06" w:rsidRPr="00CB663F">
        <w:t xml:space="preserve">                              </w:t>
      </w:r>
      <w:r w:rsidRPr="00CB663F">
        <w:t xml:space="preserve"> Consilier BGCMS</w:t>
      </w:r>
      <w:r w:rsidR="00940F06" w:rsidRPr="00CB663F">
        <w:t>ISP</w:t>
      </w:r>
      <w:r w:rsidRPr="00CB663F">
        <w:t>,</w:t>
      </w:r>
    </w:p>
    <w:p w:rsidR="00EE37F8" w:rsidRPr="00CB663F" w:rsidRDefault="00EE37F8" w:rsidP="00CB663F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B663F">
        <w:t xml:space="preserve">  Steliana Stanciu</w:t>
      </w:r>
      <w:r w:rsidRPr="00CB663F">
        <w:tab/>
      </w:r>
      <w:r w:rsidRPr="00CB663F">
        <w:tab/>
      </w:r>
      <w:r w:rsidRPr="00CB663F">
        <w:tab/>
      </w:r>
      <w:r w:rsidRPr="00CB663F">
        <w:tab/>
        <w:t xml:space="preserve">                                    Violeta Lazăr</w:t>
      </w:r>
    </w:p>
    <w:p w:rsidR="006526B2" w:rsidRPr="00CB663F" w:rsidRDefault="006526B2" w:rsidP="00CB663F">
      <w:pPr>
        <w:spacing w:line="276" w:lineRule="auto"/>
      </w:pPr>
    </w:p>
    <w:sectPr w:rsidR="006526B2" w:rsidRPr="00CB663F" w:rsidSect="006526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5F5" w:rsidRDefault="005F25F5" w:rsidP="00C97B73">
      <w:r>
        <w:separator/>
      </w:r>
    </w:p>
  </w:endnote>
  <w:endnote w:type="continuationSeparator" w:id="1">
    <w:p w:rsidR="005F25F5" w:rsidRDefault="005F25F5" w:rsidP="00C97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2A178A" w:rsidRPr="00E7175C" w:rsidTr="002A178A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2A178A" w:rsidRPr="00E7175C" w:rsidRDefault="005F25F5" w:rsidP="002A178A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2A178A" w:rsidRPr="00E7175C" w:rsidRDefault="00EE37F8" w:rsidP="002A178A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2A178A" w:rsidRPr="00E7175C" w:rsidRDefault="005F25F5" w:rsidP="002A178A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A178A" w:rsidRPr="009D4112" w:rsidTr="002A178A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2A178A" w:rsidRDefault="005F25F5" w:rsidP="002A178A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2A178A" w:rsidRDefault="005F25F5" w:rsidP="002A178A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2A178A" w:rsidRPr="009D4112" w:rsidRDefault="00EE37F8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2A178A" w:rsidRDefault="00EE37F8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5F5" w:rsidRDefault="005F25F5" w:rsidP="00C97B73">
      <w:r>
        <w:separator/>
      </w:r>
    </w:p>
  </w:footnote>
  <w:footnote w:type="continuationSeparator" w:id="1">
    <w:p w:rsidR="005F25F5" w:rsidRDefault="005F25F5" w:rsidP="00C97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E37F8"/>
    <w:rsid w:val="000E3D7B"/>
    <w:rsid w:val="00207832"/>
    <w:rsid w:val="003C6214"/>
    <w:rsid w:val="003D0EED"/>
    <w:rsid w:val="00412D4D"/>
    <w:rsid w:val="005F25F5"/>
    <w:rsid w:val="00631C9A"/>
    <w:rsid w:val="006526B2"/>
    <w:rsid w:val="00677353"/>
    <w:rsid w:val="00710DDA"/>
    <w:rsid w:val="007A259C"/>
    <w:rsid w:val="007D291E"/>
    <w:rsid w:val="00827299"/>
    <w:rsid w:val="00832C34"/>
    <w:rsid w:val="00904D6A"/>
    <w:rsid w:val="00940F06"/>
    <w:rsid w:val="00B156C9"/>
    <w:rsid w:val="00BB0DFC"/>
    <w:rsid w:val="00C42DA2"/>
    <w:rsid w:val="00C97B73"/>
    <w:rsid w:val="00CB663F"/>
    <w:rsid w:val="00CC2385"/>
    <w:rsid w:val="00DD78A1"/>
    <w:rsid w:val="00E0072F"/>
    <w:rsid w:val="00EE37F8"/>
    <w:rsid w:val="00FC73EC"/>
    <w:rsid w:val="00FF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7F8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7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7F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EE37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37F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salnbdy">
    <w:name w:val="s_aln_bdy"/>
    <w:basedOn w:val="DefaultParagraphFont"/>
    <w:rsid w:val="00EE37F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7F8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827299"/>
    <w:rPr>
      <w:rFonts w:ascii="Verdana" w:eastAsiaTheme="minorEastAsia" w:hAnsi="Verdana"/>
      <w:b/>
      <w:bCs/>
      <w:color w:val="24689B"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827299"/>
    <w:pPr>
      <w:spacing w:before="100" w:beforeAutospacing="1" w:after="100" w:afterAutospacing="1"/>
    </w:pPr>
    <w:rPr>
      <w:rFonts w:eastAsiaTheme="minorEastAsia"/>
    </w:rPr>
  </w:style>
  <w:style w:type="character" w:customStyle="1" w:styleId="salnttl1">
    <w:name w:val="s_aln_ttl1"/>
    <w:basedOn w:val="DefaultParagraphFont"/>
    <w:rsid w:val="00827299"/>
    <w:rPr>
      <w:rFonts w:ascii="Verdana" w:hAnsi="Verdana" w:hint="default"/>
      <w:b/>
      <w:bCs/>
      <w:vanish w:val="0"/>
      <w:webHidden w:val="0"/>
      <w:color w:val="8B0000"/>
      <w:sz w:val="17"/>
      <w:szCs w:val="17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827299"/>
    <w:rPr>
      <w:rFonts w:ascii="Verdana" w:hAnsi="Verdana" w:hint="default"/>
      <w:b w:val="0"/>
      <w:bCs w:val="0"/>
      <w:color w:val="006400"/>
      <w:sz w:val="17"/>
      <w:szCs w:val="17"/>
      <w:u w:val="single"/>
      <w:shd w:val="clear" w:color="auto" w:fill="FFFFFF"/>
    </w:rPr>
  </w:style>
  <w:style w:type="character" w:customStyle="1" w:styleId="slitttl1">
    <w:name w:val="s_lit_ttl1"/>
    <w:basedOn w:val="DefaultParagraphFont"/>
    <w:rsid w:val="00827299"/>
    <w:rPr>
      <w:rFonts w:ascii="Verdana" w:hAnsi="Verdana" w:hint="default"/>
      <w:b/>
      <w:bCs/>
      <w:vanish w:val="0"/>
      <w:webHidden w:val="0"/>
      <w:color w:val="8B0000"/>
      <w:sz w:val="17"/>
      <w:szCs w:val="17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27299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customStyle="1" w:styleId="shdr">
    <w:name w:val="s_hdr"/>
    <w:basedOn w:val="Normal"/>
    <w:rsid w:val="00CB663F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7"/>
      <w:szCs w:val="17"/>
    </w:rPr>
  </w:style>
  <w:style w:type="character" w:styleId="Hyperlink">
    <w:name w:val="Hyperlink"/>
    <w:basedOn w:val="DefaultParagraphFont"/>
    <w:uiPriority w:val="99"/>
    <w:semiHidden/>
    <w:unhideWhenUsed/>
    <w:rsid w:val="00CB66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619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14</cp:revision>
  <cp:lastPrinted>2022-06-29T12:01:00Z</cp:lastPrinted>
  <dcterms:created xsi:type="dcterms:W3CDTF">2023-05-19T11:18:00Z</dcterms:created>
  <dcterms:modified xsi:type="dcterms:W3CDTF">2023-05-22T05:28:00Z</dcterms:modified>
</cp:coreProperties>
</file>