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2ABB2" w14:textId="77777777" w:rsidR="00AF7DA2" w:rsidRPr="007A5F6C" w:rsidRDefault="00AF7DA2" w:rsidP="00AF7DA2">
      <w:pPr>
        <w:jc w:val="both"/>
        <w:rPr>
          <w:b/>
        </w:rPr>
      </w:pPr>
      <w:r w:rsidRPr="007A5F6C">
        <w:rPr>
          <w:b/>
        </w:rPr>
        <w:t>ROMÂNIA</w:t>
      </w:r>
    </w:p>
    <w:p w14:paraId="3831970B" w14:textId="77777777" w:rsidR="00AF7DA2" w:rsidRPr="007A5F6C" w:rsidRDefault="00AF7DA2" w:rsidP="00AF7DA2">
      <w:pPr>
        <w:jc w:val="both"/>
        <w:rPr>
          <w:b/>
        </w:rPr>
      </w:pPr>
      <w:r w:rsidRPr="007A5F6C">
        <w:rPr>
          <w:b/>
        </w:rPr>
        <w:t>JUDETUL TIMIŞ</w:t>
      </w:r>
      <w:r w:rsidRPr="007A5F6C">
        <w:rPr>
          <w:b/>
        </w:rPr>
        <w:tab/>
      </w:r>
      <w:r w:rsidRPr="007A5F6C">
        <w:rPr>
          <w:b/>
        </w:rPr>
        <w:tab/>
      </w:r>
      <w:r w:rsidRPr="007A5F6C">
        <w:rPr>
          <w:b/>
        </w:rPr>
        <w:tab/>
      </w:r>
      <w:r w:rsidRPr="007A5F6C">
        <w:rPr>
          <w:b/>
        </w:rPr>
        <w:tab/>
      </w:r>
      <w:r w:rsidRPr="007A5F6C">
        <w:rPr>
          <w:b/>
        </w:rPr>
        <w:tab/>
      </w:r>
      <w:r w:rsidRPr="007A5F6C">
        <w:rPr>
          <w:b/>
        </w:rPr>
        <w:tab/>
      </w:r>
      <w:r w:rsidRPr="007A5F6C">
        <w:rPr>
          <w:b/>
        </w:rPr>
        <w:tab/>
      </w:r>
    </w:p>
    <w:p w14:paraId="617C507E" w14:textId="534D8693" w:rsidR="00AF7DA2" w:rsidRPr="007A5F6C" w:rsidRDefault="00AF7DA2" w:rsidP="00AF7DA2">
      <w:pPr>
        <w:jc w:val="both"/>
        <w:rPr>
          <w:b/>
        </w:rPr>
      </w:pPr>
      <w:r w:rsidRPr="007A5F6C">
        <w:rPr>
          <w:b/>
        </w:rPr>
        <w:t>MUNICIPIUL TIMI</w:t>
      </w:r>
      <w:r w:rsidR="004D6A8B" w:rsidRPr="007A5F6C">
        <w:rPr>
          <w:b/>
        </w:rPr>
        <w:t>Ș</w:t>
      </w:r>
      <w:r w:rsidRPr="007A5F6C">
        <w:rPr>
          <w:b/>
        </w:rPr>
        <w:t>OARA</w:t>
      </w:r>
    </w:p>
    <w:p w14:paraId="7928E742" w14:textId="17AD2A12" w:rsidR="00AF7DA2" w:rsidRDefault="00AF7DA2" w:rsidP="00AF7DA2">
      <w:pPr>
        <w:jc w:val="both"/>
        <w:rPr>
          <w:b/>
        </w:rPr>
      </w:pPr>
      <w:r w:rsidRPr="007A5F6C">
        <w:rPr>
          <w:b/>
        </w:rPr>
        <w:t>PRIMAR</w:t>
      </w:r>
    </w:p>
    <w:p w14:paraId="6933AD8F" w14:textId="02647424" w:rsidR="00FC611B" w:rsidRPr="00496FF1" w:rsidRDefault="00FC611B" w:rsidP="00AF7DA2">
      <w:pPr>
        <w:jc w:val="both"/>
        <w:rPr>
          <w:b/>
          <w:lang w:val="ro-RO"/>
        </w:rPr>
      </w:pPr>
      <w:r>
        <w:rPr>
          <w:b/>
        </w:rPr>
        <w:t>NR</w:t>
      </w:r>
      <w:r w:rsidRPr="00496FF1">
        <w:rPr>
          <w:b/>
        </w:rPr>
        <w:t xml:space="preserve">. </w:t>
      </w:r>
      <w:r w:rsidR="00482107" w:rsidRPr="00482107">
        <w:rPr>
          <w:b/>
          <w:color w:val="000000"/>
        </w:rPr>
        <w:t>SC2023-5953/08.03.2023</w:t>
      </w:r>
    </w:p>
    <w:p w14:paraId="03D0F5E1" w14:textId="77777777" w:rsidR="00AF7DA2" w:rsidRPr="007A5F6C" w:rsidRDefault="00AF7DA2" w:rsidP="00487704">
      <w:pPr>
        <w:spacing w:after="180" w:line="206" w:lineRule="auto"/>
        <w:rPr>
          <w:b/>
          <w:sz w:val="28"/>
          <w:szCs w:val="28"/>
          <w:u w:val="single"/>
        </w:rPr>
      </w:pPr>
    </w:p>
    <w:p w14:paraId="0275585D" w14:textId="332F8B5B" w:rsidR="00AF7DA2" w:rsidRPr="007A5F6C" w:rsidRDefault="00AF7DA2" w:rsidP="00AF7DA2">
      <w:pPr>
        <w:spacing w:after="180" w:line="206" w:lineRule="auto"/>
        <w:jc w:val="center"/>
        <w:rPr>
          <w:b/>
          <w:sz w:val="28"/>
          <w:szCs w:val="28"/>
          <w:u w:val="single"/>
        </w:rPr>
      </w:pPr>
      <w:r w:rsidRPr="007A5F6C">
        <w:rPr>
          <w:b/>
          <w:sz w:val="28"/>
          <w:szCs w:val="28"/>
          <w:u w:val="single"/>
        </w:rPr>
        <w:t>REFERAT DE APROBARE A PROIECTULUI DE HOTĂRÂRE</w:t>
      </w:r>
    </w:p>
    <w:p w14:paraId="6ACB8DEC" w14:textId="57CAD1E7" w:rsidR="00AF7DA2" w:rsidRPr="007A5F6C" w:rsidRDefault="00AF7DA2" w:rsidP="004D4108">
      <w:pPr>
        <w:spacing w:before="324" w:after="324"/>
        <w:jc w:val="center"/>
        <w:rPr>
          <w:b/>
          <w:i/>
          <w:spacing w:val="-16"/>
          <w:w w:val="105"/>
        </w:rPr>
      </w:pPr>
      <w:r w:rsidRPr="007A5F6C">
        <w:rPr>
          <w:b/>
          <w:i/>
          <w:spacing w:val="-16"/>
          <w:w w:val="105"/>
        </w:rPr>
        <w:t xml:space="preserve">Sectiunea 1 </w:t>
      </w:r>
      <w:r w:rsidRPr="007A5F6C">
        <w:rPr>
          <w:b/>
          <w:i/>
          <w:spacing w:val="-16"/>
          <w:w w:val="105"/>
        </w:rPr>
        <w:br/>
      </w:r>
      <w:r w:rsidR="00551D35" w:rsidRPr="00A953EE">
        <w:rPr>
          <w:b/>
          <w:i/>
          <w:spacing w:val="-6"/>
        </w:rPr>
        <w:t>Proiect de hotărâre</w:t>
      </w:r>
      <w:r w:rsidR="00551D35" w:rsidRPr="007A5F6C">
        <w:rPr>
          <w:b/>
          <w:spacing w:val="-6"/>
        </w:rPr>
        <w:t xml:space="preserve"> </w:t>
      </w:r>
      <w:r w:rsidR="00551D35" w:rsidRPr="007A5F6C">
        <w:rPr>
          <w:b/>
          <w:i/>
          <w:spacing w:val="-8"/>
          <w:w w:val="105"/>
          <w:lang w:val="ro-RO"/>
        </w:rPr>
        <w:t>p</w:t>
      </w:r>
      <w:r w:rsidRPr="007A5F6C">
        <w:rPr>
          <w:b/>
          <w:i/>
          <w:spacing w:val="-8"/>
          <w:w w:val="105"/>
          <w:lang w:val="ro-RO"/>
        </w:rPr>
        <w:t>rivind</w:t>
      </w:r>
      <w:r w:rsidRPr="007A5F6C">
        <w:rPr>
          <w:b/>
          <w:i/>
          <w:spacing w:val="-8"/>
          <w:w w:val="105"/>
        </w:rPr>
        <w:t xml:space="preserve"> indexarea</w:t>
      </w:r>
      <w:r w:rsidR="00A953EE">
        <w:rPr>
          <w:b/>
          <w:i/>
          <w:spacing w:val="-8"/>
          <w:w w:val="105"/>
        </w:rPr>
        <w:t xml:space="preserve"> </w:t>
      </w:r>
      <w:r w:rsidR="00A953EE" w:rsidRPr="001053E5">
        <w:rPr>
          <w:b/>
          <w:i/>
          <w:spacing w:val="-8"/>
          <w:w w:val="105"/>
        </w:rPr>
        <w:t xml:space="preserve">cu rata inflației </w:t>
      </w:r>
      <w:r w:rsidR="00A953EE">
        <w:rPr>
          <w:b/>
          <w:i/>
          <w:spacing w:val="-8"/>
          <w:w w:val="105"/>
        </w:rPr>
        <w:t>a</w:t>
      </w:r>
      <w:r w:rsidRPr="007A5F6C">
        <w:rPr>
          <w:b/>
          <w:i/>
          <w:spacing w:val="-8"/>
          <w:w w:val="105"/>
        </w:rPr>
        <w:t xml:space="preserve"> valorilor impozabile, impozitelor și taxelor locale precum și amenzilor pentru anul fiscal 202</w:t>
      </w:r>
      <w:r w:rsidR="002111FC">
        <w:rPr>
          <w:b/>
          <w:i/>
          <w:spacing w:val="-8"/>
          <w:w w:val="105"/>
        </w:rPr>
        <w:t>4</w:t>
      </w:r>
      <w:r w:rsidRPr="007A5F6C">
        <w:rPr>
          <w:b/>
          <w:i/>
          <w:spacing w:val="-8"/>
          <w:w w:val="105"/>
        </w:rPr>
        <w:t xml:space="preserve"> </w:t>
      </w:r>
    </w:p>
    <w:p w14:paraId="52122FFC" w14:textId="77777777" w:rsidR="00AF7DA2" w:rsidRPr="007A5F6C" w:rsidRDefault="00AF7DA2" w:rsidP="00AF7DA2">
      <w:pPr>
        <w:spacing w:before="388" w:after="324"/>
        <w:jc w:val="center"/>
        <w:rPr>
          <w:b/>
          <w:i/>
          <w:spacing w:val="-7"/>
          <w:w w:val="105"/>
        </w:rPr>
      </w:pPr>
      <w:r w:rsidRPr="007A5F6C">
        <w:rPr>
          <w:b/>
          <w:i/>
          <w:spacing w:val="-20"/>
          <w:w w:val="105"/>
        </w:rPr>
        <w:t xml:space="preserve">Sectiunea a 2 - a </w:t>
      </w:r>
      <w:r w:rsidRPr="007A5F6C">
        <w:rPr>
          <w:b/>
          <w:i/>
          <w:spacing w:val="-20"/>
          <w:w w:val="105"/>
        </w:rPr>
        <w:br/>
      </w:r>
      <w:r w:rsidRPr="007A5F6C">
        <w:rPr>
          <w:b/>
          <w:i/>
          <w:spacing w:val="-7"/>
          <w:w w:val="105"/>
        </w:rPr>
        <w:t>Motivul emiterii proiectului de hotărâre</w:t>
      </w:r>
    </w:p>
    <w:p w14:paraId="720274D1" w14:textId="23FD1E79" w:rsidR="00A006D6" w:rsidRPr="007A5F6C" w:rsidRDefault="00C6737D" w:rsidP="00487704">
      <w:pPr>
        <w:pStyle w:val="ListParagraph"/>
        <w:numPr>
          <w:ilvl w:val="0"/>
          <w:numId w:val="1"/>
        </w:numPr>
        <w:tabs>
          <w:tab w:val="decimal" w:pos="360"/>
          <w:tab w:val="decimal" w:pos="432"/>
        </w:tabs>
        <w:spacing w:after="0" w:line="240" w:lineRule="auto"/>
        <w:jc w:val="both"/>
        <w:rPr>
          <w:rFonts w:ascii="Times New Roman" w:hAnsi="Times New Roman"/>
          <w:b/>
          <w:spacing w:val="-5"/>
          <w:sz w:val="24"/>
          <w:szCs w:val="24"/>
        </w:rPr>
      </w:pPr>
      <w:r w:rsidRPr="007A5F6C">
        <w:rPr>
          <w:rFonts w:ascii="Times New Roman" w:hAnsi="Times New Roman"/>
          <w:b/>
          <w:spacing w:val="-5"/>
          <w:sz w:val="24"/>
          <w:szCs w:val="24"/>
        </w:rPr>
        <w:t>Descrierea situației actuale</w:t>
      </w:r>
    </w:p>
    <w:p w14:paraId="554FAFA0" w14:textId="068DC984" w:rsidR="00C6737D" w:rsidRPr="007A5F6C" w:rsidRDefault="00C6737D" w:rsidP="00C6737D">
      <w:pPr>
        <w:tabs>
          <w:tab w:val="decimal" w:pos="360"/>
          <w:tab w:val="decimal" w:pos="432"/>
        </w:tabs>
        <w:jc w:val="both"/>
        <w:rPr>
          <w:b/>
          <w:spacing w:val="-5"/>
        </w:rPr>
      </w:pPr>
      <w:r w:rsidRPr="007A5F6C">
        <w:rPr>
          <w:spacing w:val="-5"/>
        </w:rPr>
        <w:tab/>
      </w:r>
      <w:r w:rsidRPr="007A5F6C">
        <w:rPr>
          <w:spacing w:val="-5"/>
        </w:rPr>
        <w:tab/>
        <w:t>Conform</w:t>
      </w:r>
      <w:r w:rsidRPr="007A5F6C">
        <w:rPr>
          <w:b/>
          <w:spacing w:val="-5"/>
        </w:rPr>
        <w:t xml:space="preserve"> </w:t>
      </w:r>
      <w:r w:rsidRPr="007A5F6C">
        <w:rPr>
          <w:spacing w:val="-5"/>
        </w:rPr>
        <w:t>art. 454</w:t>
      </w:r>
      <w:r w:rsidRPr="007A5F6C">
        <w:rPr>
          <w:b/>
          <w:spacing w:val="-5"/>
        </w:rPr>
        <w:t xml:space="preserve"> </w:t>
      </w:r>
      <w:r w:rsidRPr="007A5F6C">
        <w:rPr>
          <w:spacing w:val="-5"/>
        </w:rPr>
        <w:t>din Legea nr. 227/2015 privind Codul fiscal, actualizată:</w:t>
      </w:r>
    </w:p>
    <w:p w14:paraId="2D1040B6" w14:textId="77777777" w:rsidR="00C6737D" w:rsidRPr="007A5F6C" w:rsidRDefault="00C6737D" w:rsidP="00C6737D">
      <w:pPr>
        <w:tabs>
          <w:tab w:val="decimal" w:pos="360"/>
          <w:tab w:val="decimal" w:pos="432"/>
        </w:tabs>
        <w:jc w:val="both"/>
        <w:rPr>
          <w:i/>
        </w:rPr>
      </w:pPr>
      <w:r w:rsidRPr="007A5F6C">
        <w:rPr>
          <w:i/>
        </w:rPr>
        <w:t>"Impozitele şi taxele locale sunt după cum urmează:</w:t>
      </w:r>
      <w:r w:rsidRPr="007A5F6C">
        <w:rPr>
          <w:i/>
        </w:rPr>
        <w:t> </w:t>
      </w:r>
      <w:r w:rsidRPr="007A5F6C">
        <w:rPr>
          <w:i/>
        </w:rPr>
        <w:t> </w:t>
      </w:r>
    </w:p>
    <w:p w14:paraId="059F7E7C" w14:textId="77777777" w:rsidR="00C6737D" w:rsidRPr="007A5F6C" w:rsidRDefault="00C6737D" w:rsidP="00C6737D">
      <w:pPr>
        <w:tabs>
          <w:tab w:val="decimal" w:pos="360"/>
          <w:tab w:val="decimal" w:pos="432"/>
        </w:tabs>
        <w:jc w:val="both"/>
        <w:rPr>
          <w:i/>
        </w:rPr>
      </w:pPr>
      <w:r w:rsidRPr="007A5F6C">
        <w:rPr>
          <w:i/>
        </w:rPr>
        <w:t>a)impozitul pe clădiri şi taxa pe clădiri;</w:t>
      </w:r>
      <w:r w:rsidRPr="007A5F6C">
        <w:rPr>
          <w:i/>
        </w:rPr>
        <w:t> </w:t>
      </w:r>
      <w:r w:rsidRPr="007A5F6C">
        <w:rPr>
          <w:i/>
        </w:rPr>
        <w:t> </w:t>
      </w:r>
    </w:p>
    <w:p w14:paraId="1DAAB780" w14:textId="77777777" w:rsidR="00C6737D" w:rsidRPr="007A5F6C" w:rsidRDefault="00C6737D" w:rsidP="00C6737D">
      <w:pPr>
        <w:tabs>
          <w:tab w:val="decimal" w:pos="360"/>
          <w:tab w:val="decimal" w:pos="432"/>
        </w:tabs>
        <w:jc w:val="both"/>
        <w:rPr>
          <w:i/>
        </w:rPr>
      </w:pPr>
      <w:r w:rsidRPr="007A5F6C">
        <w:rPr>
          <w:i/>
        </w:rPr>
        <w:t>b)impozitul pe teren şi taxa pe teren;</w:t>
      </w:r>
      <w:r w:rsidRPr="007A5F6C">
        <w:rPr>
          <w:i/>
        </w:rPr>
        <w:t> </w:t>
      </w:r>
      <w:r w:rsidRPr="007A5F6C">
        <w:rPr>
          <w:i/>
        </w:rPr>
        <w:t> </w:t>
      </w:r>
    </w:p>
    <w:p w14:paraId="68C0E16C" w14:textId="77777777" w:rsidR="00C6737D" w:rsidRPr="007A5F6C" w:rsidRDefault="00C6737D" w:rsidP="00C6737D">
      <w:pPr>
        <w:tabs>
          <w:tab w:val="decimal" w:pos="360"/>
          <w:tab w:val="decimal" w:pos="432"/>
        </w:tabs>
        <w:jc w:val="both"/>
        <w:rPr>
          <w:i/>
        </w:rPr>
      </w:pPr>
      <w:r w:rsidRPr="007A5F6C">
        <w:rPr>
          <w:i/>
        </w:rPr>
        <w:t>c)impozitul pe mijloacele de transport;</w:t>
      </w:r>
      <w:r w:rsidRPr="007A5F6C">
        <w:rPr>
          <w:i/>
        </w:rPr>
        <w:t> </w:t>
      </w:r>
      <w:r w:rsidRPr="007A5F6C">
        <w:rPr>
          <w:i/>
        </w:rPr>
        <w:t> </w:t>
      </w:r>
    </w:p>
    <w:p w14:paraId="73E09DC4" w14:textId="77777777" w:rsidR="00C6737D" w:rsidRPr="007A5F6C" w:rsidRDefault="00C6737D" w:rsidP="00C6737D">
      <w:pPr>
        <w:tabs>
          <w:tab w:val="decimal" w:pos="360"/>
          <w:tab w:val="decimal" w:pos="432"/>
        </w:tabs>
        <w:jc w:val="both"/>
        <w:rPr>
          <w:i/>
        </w:rPr>
      </w:pPr>
      <w:r w:rsidRPr="007A5F6C">
        <w:rPr>
          <w:i/>
        </w:rPr>
        <w:t>d)taxa pentru eliberarea certificatelor, avizelor şi autorizaţiilor;</w:t>
      </w:r>
      <w:r w:rsidRPr="007A5F6C">
        <w:rPr>
          <w:i/>
        </w:rPr>
        <w:t> </w:t>
      </w:r>
      <w:r w:rsidRPr="007A5F6C">
        <w:rPr>
          <w:i/>
        </w:rPr>
        <w:t> </w:t>
      </w:r>
    </w:p>
    <w:p w14:paraId="39449B3F" w14:textId="77777777" w:rsidR="00C6737D" w:rsidRPr="007A5F6C" w:rsidRDefault="00C6737D" w:rsidP="00C6737D">
      <w:pPr>
        <w:tabs>
          <w:tab w:val="decimal" w:pos="360"/>
          <w:tab w:val="decimal" w:pos="432"/>
        </w:tabs>
        <w:jc w:val="both"/>
        <w:rPr>
          <w:i/>
        </w:rPr>
      </w:pPr>
      <w:r w:rsidRPr="007A5F6C">
        <w:rPr>
          <w:i/>
        </w:rPr>
        <w:t>e)taxa pentru folosirea mijloacelor de reclamă şi publicitate;</w:t>
      </w:r>
      <w:r w:rsidRPr="007A5F6C">
        <w:rPr>
          <w:i/>
        </w:rPr>
        <w:t> </w:t>
      </w:r>
      <w:r w:rsidRPr="007A5F6C">
        <w:rPr>
          <w:i/>
        </w:rPr>
        <w:t> </w:t>
      </w:r>
    </w:p>
    <w:p w14:paraId="268B09C9" w14:textId="77777777" w:rsidR="00C6737D" w:rsidRPr="007A5F6C" w:rsidRDefault="00C6737D" w:rsidP="00C6737D">
      <w:pPr>
        <w:tabs>
          <w:tab w:val="decimal" w:pos="360"/>
          <w:tab w:val="decimal" w:pos="432"/>
        </w:tabs>
        <w:jc w:val="both"/>
        <w:rPr>
          <w:i/>
        </w:rPr>
      </w:pPr>
      <w:r w:rsidRPr="007A5F6C">
        <w:rPr>
          <w:i/>
        </w:rPr>
        <w:t>f)impozitul pe spectacole;</w:t>
      </w:r>
      <w:r w:rsidRPr="007A5F6C">
        <w:rPr>
          <w:i/>
        </w:rPr>
        <w:t> </w:t>
      </w:r>
      <w:r w:rsidRPr="007A5F6C">
        <w:rPr>
          <w:i/>
        </w:rPr>
        <w:t> </w:t>
      </w:r>
    </w:p>
    <w:p w14:paraId="2AB2E5FD" w14:textId="77777777" w:rsidR="00C6737D" w:rsidRPr="007A5F6C" w:rsidRDefault="00C6737D" w:rsidP="00C6737D">
      <w:pPr>
        <w:tabs>
          <w:tab w:val="decimal" w:pos="360"/>
          <w:tab w:val="decimal" w:pos="432"/>
        </w:tabs>
        <w:jc w:val="both"/>
        <w:rPr>
          <w:i/>
        </w:rPr>
      </w:pPr>
      <w:r w:rsidRPr="007A5F6C">
        <w:rPr>
          <w:i/>
        </w:rPr>
        <w:t>g)taxele speciale;</w:t>
      </w:r>
      <w:r w:rsidRPr="007A5F6C">
        <w:rPr>
          <w:i/>
        </w:rPr>
        <w:t> </w:t>
      </w:r>
      <w:r w:rsidRPr="007A5F6C">
        <w:rPr>
          <w:i/>
        </w:rPr>
        <w:t> </w:t>
      </w:r>
    </w:p>
    <w:p w14:paraId="053AF4D9" w14:textId="08360A52" w:rsidR="00FB00A8" w:rsidRPr="00FB2989" w:rsidRDefault="00C6737D" w:rsidP="00FB00A8">
      <w:pPr>
        <w:tabs>
          <w:tab w:val="decimal" w:pos="360"/>
          <w:tab w:val="decimal" w:pos="432"/>
        </w:tabs>
        <w:jc w:val="both"/>
        <w:rPr>
          <w:b/>
          <w:i/>
          <w:spacing w:val="-5"/>
        </w:rPr>
      </w:pPr>
      <w:r w:rsidRPr="007A5F6C">
        <w:rPr>
          <w:i/>
        </w:rPr>
        <w:t>h)alte taxe locale."</w:t>
      </w:r>
      <w:r w:rsidR="00222568" w:rsidRPr="007A5F6C">
        <w:rPr>
          <w:rStyle w:val="titlu01"/>
        </w:rPr>
        <w:t xml:space="preserve"> </w:t>
      </w:r>
    </w:p>
    <w:p w14:paraId="48D73AEF" w14:textId="77777777" w:rsidR="00EB1A07" w:rsidRDefault="00FB00A8" w:rsidP="00C032DD">
      <w:pPr>
        <w:tabs>
          <w:tab w:val="decimal" w:pos="360"/>
          <w:tab w:val="decimal" w:pos="432"/>
        </w:tabs>
        <w:jc w:val="both"/>
        <w:rPr>
          <w:i/>
        </w:rPr>
      </w:pPr>
      <w:r w:rsidRPr="007A5F6C">
        <w:rPr>
          <w:lang w:val="ro-RO"/>
        </w:rPr>
        <w:tab/>
      </w:r>
      <w:r w:rsidRPr="007A5F6C">
        <w:rPr>
          <w:lang w:val="ro-RO"/>
        </w:rPr>
        <w:tab/>
        <w:t>Conform art.491</w:t>
      </w:r>
      <w:r w:rsidRPr="007A5F6C">
        <w:t xml:space="preserve"> din Legea nr.227/2015 privind Codul fiscal, actualizat</w:t>
      </w:r>
      <w:r w:rsidR="00704E5E" w:rsidRPr="007A5F6C">
        <w:t>ă</w:t>
      </w:r>
      <w:r w:rsidRPr="007A5F6C">
        <w:t>:</w:t>
      </w:r>
      <w:r w:rsidR="00AF6E7F" w:rsidRPr="007A5F6C">
        <w:rPr>
          <w:i/>
        </w:rPr>
        <w:t xml:space="preserve"> </w:t>
      </w:r>
    </w:p>
    <w:p w14:paraId="3889C2F5" w14:textId="1070111C" w:rsidR="00FB2989" w:rsidRPr="00C9512C" w:rsidRDefault="00FB2989" w:rsidP="00FB2989">
      <w:pPr>
        <w:tabs>
          <w:tab w:val="decimal" w:pos="360"/>
          <w:tab w:val="decimal" w:pos="432"/>
        </w:tabs>
        <w:jc w:val="both"/>
        <w:rPr>
          <w:rStyle w:val="spar"/>
          <w:i/>
        </w:rPr>
      </w:pPr>
      <w:r>
        <w:tab/>
      </w:r>
      <w:r>
        <w:tab/>
      </w:r>
      <w:r w:rsidR="00FB00A8" w:rsidRPr="00C9512C">
        <w:rPr>
          <w:i/>
        </w:rPr>
        <w:t>"</w:t>
      </w:r>
      <w:r w:rsidRPr="00C9512C">
        <w:rPr>
          <w:i/>
        </w:rPr>
        <w:t xml:space="preserve"> </w:t>
      </w:r>
      <w:r w:rsidRPr="00C9512C">
        <w:rPr>
          <w:rStyle w:val="spar"/>
          <w:i/>
        </w:rPr>
        <w:t>Indexarea impozitelor şi taxelor locale</w:t>
      </w:r>
    </w:p>
    <w:p w14:paraId="6A1603B5" w14:textId="4C9F93F2" w:rsidR="00FB2989" w:rsidRPr="00C9512C" w:rsidRDefault="00FB2989" w:rsidP="00FB2989">
      <w:pPr>
        <w:tabs>
          <w:tab w:val="decimal" w:pos="360"/>
          <w:tab w:val="decimal" w:pos="432"/>
        </w:tabs>
        <w:jc w:val="both"/>
        <w:rPr>
          <w:rStyle w:val="salnbdy"/>
          <w:i/>
        </w:rPr>
      </w:pPr>
      <w:r w:rsidRPr="00C9512C">
        <w:rPr>
          <w:rStyle w:val="salnttl"/>
          <w:i/>
        </w:rPr>
        <w:tab/>
      </w:r>
      <w:r w:rsidRPr="00C9512C">
        <w:rPr>
          <w:rStyle w:val="salnttl"/>
          <w:i/>
        </w:rPr>
        <w:tab/>
        <w:t>(1)</w:t>
      </w:r>
      <w:r w:rsidRPr="00C9512C">
        <w:rPr>
          <w:rStyle w:val="saln"/>
          <w:i/>
        </w:rPr>
        <w:t xml:space="preserve"> </w:t>
      </w:r>
      <w:r w:rsidRPr="00C9512C">
        <w:rPr>
          <w:rStyle w:val="salnbdy"/>
          <w:i/>
        </w:rPr>
        <w:t>În cazul oricărui impozit sau oricărei taxe locale, care constă într-o anumită sumă în lei sau care este stabilită pe baza unei anumite sume în lei, sumele respective se indexează anual, până la data de 30 aprilie, de către consiliile locale, ţinând cont de rata inflaţiei pentru anul fiscal anterior, comunicată pe site-urile oficiale ale Ministerului Finanţelor Publice şi Ministerului Dezvoltării Regionale şi Administraţiei Publice.</w:t>
      </w:r>
    </w:p>
    <w:p w14:paraId="3FCF127C" w14:textId="4568FFC3" w:rsidR="00FB2989" w:rsidRPr="00C9512C" w:rsidRDefault="00FB2989" w:rsidP="00FB2989">
      <w:pPr>
        <w:tabs>
          <w:tab w:val="decimal" w:pos="360"/>
          <w:tab w:val="decimal" w:pos="432"/>
        </w:tabs>
        <w:jc w:val="both"/>
        <w:rPr>
          <w:rStyle w:val="salnbdy"/>
          <w:i/>
        </w:rPr>
      </w:pPr>
      <w:r w:rsidRPr="00C9512C">
        <w:rPr>
          <w:rStyle w:val="salnttl"/>
          <w:i/>
        </w:rPr>
        <w:tab/>
      </w:r>
      <w:r w:rsidRPr="00C9512C">
        <w:rPr>
          <w:rStyle w:val="salnttl"/>
          <w:i/>
        </w:rPr>
        <w:tab/>
        <w:t>(1^1)</w:t>
      </w:r>
      <w:r w:rsidRPr="00C9512C">
        <w:rPr>
          <w:rStyle w:val="saln"/>
          <w:i/>
        </w:rPr>
        <w:t xml:space="preserve"> </w:t>
      </w:r>
      <w:r w:rsidRPr="00C9512C">
        <w:rPr>
          <w:rStyle w:val="salnbdy"/>
          <w:i/>
        </w:rPr>
        <w:t xml:space="preserve">Prin excepţie de la prevederile </w:t>
      </w:r>
      <w:bookmarkStart w:id="0" w:name="A9647"/>
      <w:r w:rsidRPr="00C9512C">
        <w:rPr>
          <w:rStyle w:val="salnbdy"/>
          <w:i/>
        </w:rPr>
        <w:t xml:space="preserve">alin. (1), sumele prevăzute în tabelul prevăzut la </w:t>
      </w:r>
      <w:bookmarkStart w:id="1" w:name="A9073"/>
      <w:r w:rsidRPr="00C9512C">
        <w:rPr>
          <w:rStyle w:val="salnbdy"/>
          <w:i/>
        </w:rPr>
        <w:t>art. 470 alin. (5)</w:t>
      </w:r>
      <w:bookmarkEnd w:id="1"/>
      <w:r w:rsidRPr="00C9512C">
        <w:rPr>
          <w:rStyle w:val="salnbdy"/>
          <w:i/>
        </w:rPr>
        <w:t xml:space="preserve"> şi </w:t>
      </w:r>
      <w:bookmarkStart w:id="2" w:name="A9145"/>
      <w:r w:rsidRPr="00C9512C">
        <w:rPr>
          <w:rStyle w:val="salnbdy"/>
          <w:i/>
        </w:rPr>
        <w:t>(6)</w:t>
      </w:r>
      <w:bookmarkEnd w:id="2"/>
      <w:r w:rsidRPr="00C9512C">
        <w:rPr>
          <w:rStyle w:val="salnbdy"/>
          <w:i/>
        </w:rPr>
        <w:t xml:space="preserve"> se indexează anual în funcţie de rata de schimb a monedei euro în vigoare în prima zi lucrătoare a lunii octombrie a fiecărui an şi publicată în Jurnalul Uniunii Europene şi de nivelurile minime prevăzute în </w:t>
      </w:r>
      <w:hyperlink r:id="rId8" w:anchor="A0" w:tgtFrame="_blank" w:history="1">
        <w:r w:rsidRPr="003838E1">
          <w:rPr>
            <w:rStyle w:val="Hyperlink"/>
            <w:i/>
            <w:color w:val="auto"/>
            <w:u w:val="none"/>
          </w:rPr>
          <w:t>Directiva 1999/62/CE</w:t>
        </w:r>
      </w:hyperlink>
      <w:r w:rsidRPr="00C9512C">
        <w:rPr>
          <w:rStyle w:val="salnbdy"/>
          <w:i/>
        </w:rPr>
        <w:t xml:space="preserve"> de aplicare la vehiculele grele de marfă pentru utilizarea anumitor infrastructuri. Cursul de schimb a monedei euro şi nivelurile minime, exprimate în euro, prevăzute în </w:t>
      </w:r>
      <w:hyperlink r:id="rId9" w:anchor="A0" w:tgtFrame="_blank" w:history="1">
        <w:r w:rsidRPr="003838E1">
          <w:rPr>
            <w:rStyle w:val="Hyperlink"/>
            <w:i/>
            <w:color w:val="auto"/>
            <w:u w:val="none"/>
          </w:rPr>
          <w:t>Directiva 1999/62/CE</w:t>
        </w:r>
      </w:hyperlink>
      <w:r w:rsidRPr="00C9512C">
        <w:rPr>
          <w:rStyle w:val="salnbdy"/>
          <w:i/>
        </w:rPr>
        <w:t xml:space="preserve"> de aplicare la vehiculele grele de marfă pentru utilizarea anumitor infrastructuri se comunică pe site-urile oficiale ale Ministerului Finanţelor Publice şi Ministerului Lucrărilor Publice, Dezvoltării şi Administraţiei.</w:t>
      </w:r>
    </w:p>
    <w:p w14:paraId="76514415" w14:textId="77777777" w:rsidR="00FB2989" w:rsidRPr="00C9512C" w:rsidRDefault="00FB2989" w:rsidP="00FB2989">
      <w:pPr>
        <w:tabs>
          <w:tab w:val="decimal" w:pos="360"/>
          <w:tab w:val="decimal" w:pos="432"/>
        </w:tabs>
        <w:jc w:val="both"/>
        <w:rPr>
          <w:i/>
        </w:rPr>
      </w:pPr>
      <w:r w:rsidRPr="00C9512C">
        <w:rPr>
          <w:rStyle w:val="salnttl"/>
          <w:i/>
        </w:rPr>
        <w:tab/>
      </w:r>
      <w:r w:rsidRPr="00C9512C">
        <w:rPr>
          <w:rStyle w:val="salnttl"/>
          <w:i/>
        </w:rPr>
        <w:tab/>
        <w:t>(2)</w:t>
      </w:r>
      <w:r w:rsidRPr="00C9512C">
        <w:rPr>
          <w:rStyle w:val="saln"/>
          <w:i/>
        </w:rPr>
        <w:t xml:space="preserve"> </w:t>
      </w:r>
      <w:r w:rsidRPr="00C9512C">
        <w:rPr>
          <w:rStyle w:val="salnbdy"/>
          <w:i/>
        </w:rPr>
        <w:t>Sumele indexate conform alin. (1)</w:t>
      </w:r>
      <w:bookmarkEnd w:id="0"/>
      <w:r w:rsidRPr="00C9512C">
        <w:rPr>
          <w:rStyle w:val="salnbdy"/>
          <w:i/>
        </w:rPr>
        <w:t xml:space="preserve"> şi </w:t>
      </w:r>
      <w:bookmarkStart w:id="3" w:name="A47211212"/>
      <w:r w:rsidRPr="00C9512C">
        <w:rPr>
          <w:rStyle w:val="salnbdy"/>
          <w:i/>
        </w:rPr>
        <w:t>(1^1)</w:t>
      </w:r>
      <w:bookmarkEnd w:id="3"/>
      <w:r w:rsidRPr="00C9512C">
        <w:rPr>
          <w:rStyle w:val="salnbdy"/>
          <w:i/>
        </w:rPr>
        <w:t xml:space="preserve"> se aprobă prin hotărâre a consiliului local şi se aplică în anul fiscal următor. La nivelul municipiului Bucureşti, această atribuţie revine Consiliului General al Municipiului Bucureşti.</w:t>
      </w:r>
      <w:r w:rsidRPr="00C9512C">
        <w:rPr>
          <w:i/>
        </w:rPr>
        <w:t xml:space="preserve"> </w:t>
      </w:r>
    </w:p>
    <w:p w14:paraId="4A85164F" w14:textId="0C32974D" w:rsidR="00FB2989" w:rsidRDefault="00FB2989" w:rsidP="00FB2989">
      <w:pPr>
        <w:tabs>
          <w:tab w:val="decimal" w:pos="360"/>
          <w:tab w:val="decimal" w:pos="432"/>
        </w:tabs>
        <w:jc w:val="both"/>
        <w:rPr>
          <w:i/>
        </w:rPr>
      </w:pPr>
      <w:r w:rsidRPr="00C9512C">
        <w:rPr>
          <w:rStyle w:val="salnttl"/>
          <w:i/>
        </w:rPr>
        <w:tab/>
      </w:r>
      <w:r w:rsidRPr="00C9512C">
        <w:rPr>
          <w:rStyle w:val="salnttl"/>
          <w:i/>
        </w:rPr>
        <w:tab/>
        <w:t>(3)</w:t>
      </w:r>
      <w:r w:rsidRPr="00C9512C">
        <w:rPr>
          <w:i/>
        </w:rPr>
        <w:t xml:space="preserve"> </w:t>
      </w:r>
      <w:r w:rsidRPr="00C9512C">
        <w:rPr>
          <w:rStyle w:val="salnbdy"/>
          <w:i/>
        </w:rPr>
        <w:t xml:space="preserve">Dacă hotărârea consiliului local nu a fost adoptată cu cel puţin 3 zile lucrătoare înainte de expirarea exerciţiului bugetar, în anul fiscal următor, în cazul oricărui impozit sau oricărei taxe locale, care constă într-o anumită sumă în lei sau care este stabilită pe baza unei anumite sume în lei ori se </w:t>
      </w:r>
      <w:r w:rsidRPr="00C9512C">
        <w:rPr>
          <w:rStyle w:val="salnbdy"/>
          <w:i/>
        </w:rPr>
        <w:lastRenderedPageBreak/>
        <w:t>determină prin aplicarea unei cote procentuale, se aplică de către compartimentul de resort din aparatul de specialitate al primarului, nivelurile maxime prevăzute de prezentul cod, indexate potrivit prevederilor alin. (1).</w:t>
      </w:r>
      <w:r w:rsidR="00AF6E7F" w:rsidRPr="00C9512C">
        <w:rPr>
          <w:i/>
        </w:rPr>
        <w:t xml:space="preserve">" </w:t>
      </w:r>
      <w:r w:rsidR="00AF6E7F" w:rsidRPr="00FB2989">
        <w:rPr>
          <w:i/>
        </w:rPr>
        <w:t xml:space="preserve">   </w:t>
      </w:r>
    </w:p>
    <w:p w14:paraId="0D8A6ED8" w14:textId="402DDCF8" w:rsidR="00FB2989" w:rsidRDefault="00FB2989" w:rsidP="00FB2989">
      <w:pPr>
        <w:pStyle w:val="ListParagraph"/>
        <w:tabs>
          <w:tab w:val="decimal" w:pos="360"/>
          <w:tab w:val="decimal" w:pos="432"/>
        </w:tabs>
        <w:spacing w:after="0" w:line="240" w:lineRule="auto"/>
        <w:ind w:left="0"/>
        <w:jc w:val="both"/>
        <w:rPr>
          <w:rFonts w:ascii="Times New Roman" w:eastAsia="Times New Roman" w:hAnsi="Times New Roman"/>
          <w:color w:val="000000"/>
          <w:spacing w:val="-5"/>
          <w:sz w:val="24"/>
          <w:szCs w:val="24"/>
          <w:lang w:val="en-US"/>
        </w:rPr>
      </w:pPr>
      <w:r>
        <w:rPr>
          <w:rFonts w:ascii="Times New Roman" w:hAnsi="Times New Roman"/>
          <w:color w:val="000000"/>
          <w:sz w:val="24"/>
          <w:szCs w:val="24"/>
        </w:rPr>
        <w:tab/>
      </w:r>
      <w:r>
        <w:rPr>
          <w:rFonts w:ascii="Times New Roman" w:hAnsi="Times New Roman"/>
          <w:color w:val="000000"/>
          <w:sz w:val="24"/>
          <w:szCs w:val="24"/>
        </w:rPr>
        <w:tab/>
      </w:r>
      <w:r w:rsidRPr="007F1CD2">
        <w:rPr>
          <w:rFonts w:ascii="Times New Roman" w:hAnsi="Times New Roman"/>
          <w:color w:val="000000"/>
          <w:sz w:val="24"/>
          <w:szCs w:val="24"/>
        </w:rPr>
        <w:t xml:space="preserve">Conform </w:t>
      </w:r>
      <w:r w:rsidRPr="00FB2989">
        <w:rPr>
          <w:rFonts w:ascii="Times New Roman" w:hAnsi="Times New Roman"/>
          <w:color w:val="000000"/>
          <w:sz w:val="24"/>
          <w:szCs w:val="24"/>
        </w:rPr>
        <w:t>art.493</w:t>
      </w:r>
      <w:r w:rsidRPr="007F1CD2">
        <w:rPr>
          <w:rFonts w:ascii="Times New Roman" w:hAnsi="Times New Roman"/>
          <w:color w:val="000000"/>
          <w:sz w:val="24"/>
          <w:szCs w:val="24"/>
        </w:rPr>
        <w:t xml:space="preserve"> </w:t>
      </w:r>
      <w:r>
        <w:rPr>
          <w:rFonts w:ascii="Times New Roman" w:hAnsi="Times New Roman"/>
          <w:color w:val="000000"/>
          <w:sz w:val="24"/>
          <w:szCs w:val="24"/>
        </w:rPr>
        <w:t xml:space="preserve">alin.7 </w:t>
      </w:r>
      <w:r w:rsidRPr="007F1CD2">
        <w:rPr>
          <w:rFonts w:ascii="Times New Roman" w:eastAsia="Times New Roman" w:hAnsi="Times New Roman"/>
          <w:color w:val="000000"/>
          <w:spacing w:val="-5"/>
          <w:sz w:val="24"/>
          <w:szCs w:val="24"/>
          <w:lang w:val="en-US"/>
        </w:rPr>
        <w:t>din Legea nr.227/2015 privind Codul fiscal, actualizata:</w:t>
      </w:r>
    </w:p>
    <w:p w14:paraId="17302679" w14:textId="59F91CE7" w:rsidR="00AF6E7F" w:rsidRDefault="00FB2989" w:rsidP="00075A23">
      <w:pPr>
        <w:pStyle w:val="ListParagraph"/>
        <w:tabs>
          <w:tab w:val="decimal" w:pos="360"/>
          <w:tab w:val="decimal" w:pos="432"/>
        </w:tabs>
        <w:spacing w:after="0" w:line="240" w:lineRule="auto"/>
        <w:ind w:left="0"/>
        <w:jc w:val="both"/>
        <w:rPr>
          <w:rStyle w:val="salnbdy"/>
          <w:rFonts w:ascii="Times New Roman" w:hAnsi="Times New Roman"/>
          <w:i/>
          <w:sz w:val="24"/>
          <w:szCs w:val="24"/>
        </w:rPr>
      </w:pPr>
      <w:r>
        <w:rPr>
          <w:rStyle w:val="salnttl"/>
          <w:rFonts w:ascii="Times New Roman" w:hAnsi="Times New Roman"/>
          <w:sz w:val="24"/>
          <w:szCs w:val="24"/>
        </w:rPr>
        <w:tab/>
      </w:r>
      <w:r>
        <w:rPr>
          <w:rStyle w:val="salnttl"/>
          <w:rFonts w:ascii="Times New Roman" w:hAnsi="Times New Roman"/>
          <w:sz w:val="24"/>
          <w:szCs w:val="24"/>
        </w:rPr>
        <w:tab/>
      </w:r>
      <w:r w:rsidRPr="00C9512C">
        <w:rPr>
          <w:rStyle w:val="salnttl"/>
          <w:rFonts w:ascii="Times New Roman" w:hAnsi="Times New Roman"/>
          <w:i/>
          <w:sz w:val="24"/>
          <w:szCs w:val="24"/>
        </w:rPr>
        <w:t>”(7)</w:t>
      </w:r>
      <w:r w:rsidRPr="00C9512C">
        <w:rPr>
          <w:rFonts w:ascii="Times New Roman" w:hAnsi="Times New Roman"/>
          <w:i/>
          <w:sz w:val="24"/>
          <w:szCs w:val="24"/>
        </w:rPr>
        <w:t xml:space="preserve"> </w:t>
      </w:r>
      <w:r w:rsidRPr="00C9512C">
        <w:rPr>
          <w:rStyle w:val="salnbdy"/>
          <w:rFonts w:ascii="Times New Roman" w:hAnsi="Times New Roman"/>
          <w:i/>
          <w:sz w:val="24"/>
          <w:szCs w:val="24"/>
        </w:rPr>
        <w:t xml:space="preserve">Limitele amenzilor prevăzute la </w:t>
      </w:r>
      <w:bookmarkStart w:id="4" w:name="A9663"/>
      <w:r w:rsidRPr="00C9512C">
        <w:rPr>
          <w:rStyle w:val="salnbdy"/>
          <w:rFonts w:ascii="Times New Roman" w:hAnsi="Times New Roman"/>
          <w:i/>
          <w:sz w:val="24"/>
          <w:szCs w:val="24"/>
        </w:rPr>
        <w:t>alin. (3)</w:t>
      </w:r>
      <w:bookmarkEnd w:id="4"/>
      <w:r w:rsidRPr="00C9512C">
        <w:rPr>
          <w:rStyle w:val="salnbdy"/>
          <w:rFonts w:ascii="Times New Roman" w:hAnsi="Times New Roman"/>
          <w:i/>
          <w:sz w:val="24"/>
          <w:szCs w:val="24"/>
        </w:rPr>
        <w:t xml:space="preserve"> şi </w:t>
      </w:r>
      <w:bookmarkStart w:id="5" w:name="A9664"/>
      <w:r w:rsidRPr="00C9512C">
        <w:rPr>
          <w:rStyle w:val="salnbdy"/>
          <w:rFonts w:ascii="Times New Roman" w:hAnsi="Times New Roman"/>
          <w:i/>
          <w:sz w:val="24"/>
          <w:szCs w:val="24"/>
        </w:rPr>
        <w:t>(4)</w:t>
      </w:r>
      <w:bookmarkEnd w:id="5"/>
      <w:r w:rsidRPr="00C9512C">
        <w:rPr>
          <w:rStyle w:val="salnbdy"/>
          <w:rFonts w:ascii="Times New Roman" w:hAnsi="Times New Roman"/>
          <w:i/>
          <w:sz w:val="24"/>
          <w:szCs w:val="24"/>
        </w:rPr>
        <w:t xml:space="preserve"> se actualizează prin hotărâre a consiliilor locale conform procedurii stabilite la </w:t>
      </w:r>
      <w:bookmarkStart w:id="6" w:name="A9644"/>
      <w:r w:rsidRPr="00C9512C">
        <w:rPr>
          <w:rStyle w:val="salnbdy"/>
          <w:rFonts w:ascii="Times New Roman" w:hAnsi="Times New Roman"/>
          <w:i/>
          <w:sz w:val="24"/>
          <w:szCs w:val="24"/>
        </w:rPr>
        <w:t>art. 491</w:t>
      </w:r>
      <w:bookmarkEnd w:id="6"/>
      <w:r w:rsidRPr="00C9512C">
        <w:rPr>
          <w:rStyle w:val="salnbdy"/>
          <w:rFonts w:ascii="Times New Roman" w:hAnsi="Times New Roman"/>
          <w:i/>
          <w:sz w:val="24"/>
          <w:szCs w:val="24"/>
        </w:rPr>
        <w:t>.”</w:t>
      </w:r>
    </w:p>
    <w:p w14:paraId="44D6BAFC" w14:textId="6407DB34" w:rsidR="008A4452" w:rsidRPr="008A4452" w:rsidRDefault="008A4452" w:rsidP="008A4452">
      <w:pPr>
        <w:ind w:firstLine="720"/>
        <w:jc w:val="both"/>
        <w:rPr>
          <w:rFonts w:eastAsiaTheme="minorHAnsi"/>
        </w:rPr>
      </w:pPr>
      <w:r w:rsidRPr="009D0057">
        <w:t xml:space="preserve">Arătăm că în prezent, </w:t>
      </w:r>
      <w:r w:rsidRPr="009D0057">
        <w:rPr>
          <w:lang w:val="ro-RO"/>
        </w:rPr>
        <w:t xml:space="preserve">nivelurile </w:t>
      </w:r>
      <w:r w:rsidRPr="009D0057">
        <w:t xml:space="preserve">pentru valorile impozabile, impozitele şi taxele locale şi alte taxe asimilate acestora, precum şi limitele amenzilor aplicabile în temeiul Legii nr.227/2015 privind Codul fiscal de către organul fiscal al Municipiului Timișoara, la care se face referire in cuprinsul art.491 alin.1 si art.493 alin.7 din Codul fiscal, sunt cele prevăzute în HCLMT </w:t>
      </w:r>
      <w:hyperlink r:id="rId10" w:history="1">
        <w:r w:rsidRPr="009D0057">
          <w:rPr>
            <w:rStyle w:val="Hyperlink"/>
            <w:color w:val="auto"/>
            <w:u w:val="none"/>
          </w:rPr>
          <w:t> nr.1</w:t>
        </w:r>
        <w:r>
          <w:rPr>
            <w:rStyle w:val="Hyperlink"/>
            <w:color w:val="auto"/>
            <w:u w:val="none"/>
          </w:rPr>
          <w:t>53/19.04.2022</w:t>
        </w:r>
      </w:hyperlink>
      <w:r w:rsidRPr="009D0057">
        <w:t xml:space="preserve"> privind indexarea </w:t>
      </w:r>
      <w:r w:rsidRPr="009D0057">
        <w:rPr>
          <w:rStyle w:val="titlu01"/>
        </w:rPr>
        <w:t>valorilor impozabile, impozitelor si taxelor locale precum si amenzilor pentru anul fiscal 202</w:t>
      </w:r>
      <w:r>
        <w:rPr>
          <w:rStyle w:val="titlu01"/>
        </w:rPr>
        <w:t>3</w:t>
      </w:r>
      <w:r w:rsidRPr="009D0057">
        <w:rPr>
          <w:rStyle w:val="titlu01"/>
        </w:rPr>
        <w:t>.</w:t>
      </w:r>
      <w:r w:rsidRPr="009D0057">
        <w:t xml:space="preserve"> </w:t>
      </w:r>
    </w:p>
    <w:p w14:paraId="0A807684" w14:textId="4275A349" w:rsidR="00CF1713" w:rsidRDefault="00A06E20" w:rsidP="00DA4AEB">
      <w:pPr>
        <w:ind w:firstLine="720"/>
        <w:jc w:val="both"/>
        <w:rPr>
          <w:rStyle w:val="salnbdy"/>
        </w:rPr>
      </w:pPr>
      <w:r w:rsidRPr="007A5F6C">
        <w:t xml:space="preserve">Raportat la prevederile </w:t>
      </w:r>
      <w:r w:rsidR="00AA6E61">
        <w:t>legale susmenționate</w:t>
      </w:r>
      <w:r w:rsidRPr="007A5F6C">
        <w:t>, Consiliul Local are obliga</w:t>
      </w:r>
      <w:r w:rsidR="00C74DFB" w:rsidRPr="007A5F6C">
        <w:t>ț</w:t>
      </w:r>
      <w:r w:rsidRPr="007A5F6C">
        <w:t xml:space="preserve">ia </w:t>
      </w:r>
      <w:r w:rsidR="00C74DFB" w:rsidRPr="007A5F6C">
        <w:t>ș</w:t>
      </w:r>
      <w:r w:rsidRPr="007A5F6C">
        <w:t>i competen</w:t>
      </w:r>
      <w:r w:rsidR="00C74DFB" w:rsidRPr="007A5F6C">
        <w:t>ț</w:t>
      </w:r>
      <w:r w:rsidRPr="007A5F6C">
        <w:t>a legal</w:t>
      </w:r>
      <w:r w:rsidR="00C74DFB" w:rsidRPr="007A5F6C">
        <w:t>ă</w:t>
      </w:r>
      <w:r w:rsidRPr="007A5F6C">
        <w:t xml:space="preserve"> s</w:t>
      </w:r>
      <w:r w:rsidR="00C74DFB" w:rsidRPr="007A5F6C">
        <w:t>ă</w:t>
      </w:r>
      <w:r w:rsidRPr="007A5F6C">
        <w:t xml:space="preserve"> </w:t>
      </w:r>
      <w:r w:rsidR="00075A23">
        <w:t xml:space="preserve">hotărască </w:t>
      </w:r>
      <w:r w:rsidRPr="00075A23">
        <w:rPr>
          <w:b/>
        </w:rPr>
        <w:t>indexarea</w:t>
      </w:r>
      <w:r w:rsidR="00075A23">
        <w:t xml:space="preserve"> </w:t>
      </w:r>
      <w:r w:rsidRPr="007A5F6C">
        <w:t>oric</w:t>
      </w:r>
      <w:r w:rsidR="00C74DFB" w:rsidRPr="007A5F6C">
        <w:t>ă</w:t>
      </w:r>
      <w:r w:rsidRPr="007A5F6C">
        <w:t>rui impozit sau oricărei taxe locale, care constă într-o anumită sumă în lei sau care este stabilită pe baza unei anumite sume în lei</w:t>
      </w:r>
      <w:r w:rsidR="00075A23" w:rsidRPr="00075A23">
        <w:rPr>
          <w:rStyle w:val="salnbdy"/>
        </w:rPr>
        <w:t xml:space="preserve"> </w:t>
      </w:r>
      <w:r w:rsidR="00075A23" w:rsidRPr="007A5F6C">
        <w:t xml:space="preserve">precum </w:t>
      </w:r>
      <w:r w:rsidR="00075A23" w:rsidRPr="00BC5660">
        <w:rPr>
          <w:b/>
        </w:rPr>
        <w:t>și să actualizeze limitele amenzilor</w:t>
      </w:r>
      <w:r w:rsidR="00075A23" w:rsidRPr="007A5F6C">
        <w:t xml:space="preserve">  reglementate la art.493 alin.3, alin.4 și alin.4^1 din Legea nr.227/2015 privind Codul fiscal, actualizată, până la data de 30 aprilie a fiecărui an,</w:t>
      </w:r>
      <w:r w:rsidR="00075A23">
        <w:t xml:space="preserve"> </w:t>
      </w:r>
      <w:r w:rsidR="00075A23" w:rsidRPr="00075A23">
        <w:rPr>
          <w:rStyle w:val="salnbdy"/>
          <w:b/>
        </w:rPr>
        <w:t>ţinând cont de rata inflaţiei pentru anul fiscal anterior</w:t>
      </w:r>
      <w:r w:rsidR="00075A23" w:rsidRPr="00FB2989">
        <w:rPr>
          <w:rStyle w:val="salnbdy"/>
        </w:rPr>
        <w:t>, comunicată pe site-urile oficiale ale Ministerului Finanţelor Publice şi Ministerului Dezvoltării Regionale şi Administraţiei Publice</w:t>
      </w:r>
      <w:r w:rsidR="00CF1713">
        <w:t xml:space="preserve">, </w:t>
      </w:r>
      <w:r w:rsidR="00DA4AEB">
        <w:t xml:space="preserve"> </w:t>
      </w:r>
      <w:r w:rsidR="00CF1713" w:rsidRPr="00CF1713">
        <w:rPr>
          <w:b/>
        </w:rPr>
        <w:t>cu excepția</w:t>
      </w:r>
      <w:r w:rsidR="00CF1713">
        <w:t xml:space="preserve"> </w:t>
      </w:r>
      <w:r w:rsidR="00CF1713">
        <w:rPr>
          <w:b/>
        </w:rPr>
        <w:t>sumelor</w:t>
      </w:r>
      <w:r w:rsidR="00CF1713" w:rsidRPr="00075A23">
        <w:rPr>
          <w:rStyle w:val="salnbdy"/>
          <w:b/>
        </w:rPr>
        <w:t xml:space="preserve"> prevăzute în tabelul prevăzut la art. 470 alin. (5) şi (6)</w:t>
      </w:r>
      <w:r w:rsidR="00CF1713">
        <w:rPr>
          <w:rStyle w:val="salnbdy"/>
          <w:b/>
        </w:rPr>
        <w:t xml:space="preserve"> din Codul fiscal,  la indexarea cărora se va avea în vedere</w:t>
      </w:r>
      <w:r w:rsidR="00CF1713" w:rsidRPr="00CF1713">
        <w:rPr>
          <w:rStyle w:val="salnbdy"/>
          <w:b/>
        </w:rPr>
        <w:t xml:space="preserve"> rata de schimb a monedei euro în vigoare în prima zi lucrătoare a lunii octombrie a fiecărui an şi publicată în Jurnalul Uniunii Europene şi de nivelurile minime prevăzute în </w:t>
      </w:r>
      <w:hyperlink r:id="rId11" w:anchor="A0" w:tgtFrame="_blank" w:history="1">
        <w:r w:rsidR="00CF1713" w:rsidRPr="00462359">
          <w:rPr>
            <w:rStyle w:val="Hyperlink"/>
            <w:b/>
            <w:color w:val="auto"/>
            <w:u w:val="none"/>
          </w:rPr>
          <w:t>Directiva 1999/62/CE</w:t>
        </w:r>
      </w:hyperlink>
      <w:r w:rsidR="00CF1713" w:rsidRPr="00462359">
        <w:rPr>
          <w:rStyle w:val="salnbdy"/>
        </w:rPr>
        <w:t xml:space="preserve"> </w:t>
      </w:r>
      <w:r w:rsidR="00CF1713" w:rsidRPr="00FB2989">
        <w:rPr>
          <w:rStyle w:val="salnbdy"/>
        </w:rPr>
        <w:t xml:space="preserve">de aplicare la vehiculele grele de marfă pentru utilizarea anumitor infrastructuri. Cursul de schimb a monedei euro şi nivelurile minime, exprimate în euro, prevăzute în </w:t>
      </w:r>
      <w:hyperlink r:id="rId12" w:anchor="A0" w:tgtFrame="_blank" w:history="1">
        <w:r w:rsidR="00CF1713" w:rsidRPr="00DA4AEB">
          <w:rPr>
            <w:rStyle w:val="Hyperlink"/>
            <w:color w:val="auto"/>
            <w:u w:val="none"/>
          </w:rPr>
          <w:t>Directiva 1999/62/CE</w:t>
        </w:r>
      </w:hyperlink>
      <w:r w:rsidR="00CF1713" w:rsidRPr="00FB2989">
        <w:rPr>
          <w:rStyle w:val="salnbdy"/>
        </w:rPr>
        <w:t xml:space="preserve"> de aplicare la vehiculele grele de marfă pentru utilizarea anumitor infrastructuri se comunică pe site-urile oficiale ale Ministerului Finanţelor Publice şi Ministerului Lucrărilor Publice, Dezvoltării şi Administraţiei.</w:t>
      </w:r>
      <w:r w:rsidR="00CF1713" w:rsidRPr="00CF1713">
        <w:rPr>
          <w:rStyle w:val="salnbdy"/>
        </w:rPr>
        <w:t xml:space="preserve"> </w:t>
      </w:r>
    </w:p>
    <w:p w14:paraId="5EA689D5" w14:textId="4EF175E9" w:rsidR="00EB6A74" w:rsidRPr="0003334D" w:rsidRDefault="00EB6A74" w:rsidP="00EB6A74">
      <w:pPr>
        <w:spacing w:line="259" w:lineRule="auto"/>
        <w:ind w:firstLine="720"/>
        <w:jc w:val="both"/>
        <w:rPr>
          <w:rFonts w:eastAsiaTheme="minorHAnsi"/>
        </w:rPr>
      </w:pPr>
      <w:r w:rsidRPr="00D445C1">
        <w:t>P</w:t>
      </w:r>
      <w:r w:rsidRPr="00D445C1">
        <w:rPr>
          <w:lang w:val="ro-RO"/>
        </w:rPr>
        <w:t xml:space="preserve">revederile </w:t>
      </w:r>
      <w:r w:rsidRPr="00D445C1">
        <w:t xml:space="preserve">art. 491 alin. 1 și alin. 2 și </w:t>
      </w:r>
      <w:r>
        <w:t xml:space="preserve">ale </w:t>
      </w:r>
      <w:r w:rsidRPr="00D445C1">
        <w:t>art.493 alin.7 din Legea nr.227/2015 pr</w:t>
      </w:r>
      <w:r>
        <w:t xml:space="preserve">ivind Codul fiscal, actualizată, </w:t>
      </w:r>
      <w:r>
        <w:rPr>
          <w:b/>
        </w:rPr>
        <w:t>având un</w:t>
      </w:r>
      <w:r w:rsidRPr="00D445C1">
        <w:rPr>
          <w:b/>
        </w:rPr>
        <w:t xml:space="preserve"> caracter</w:t>
      </w:r>
      <w:r>
        <w:rPr>
          <w:b/>
        </w:rPr>
        <w:t xml:space="preserve"> </w:t>
      </w:r>
      <w:r w:rsidRPr="00D445C1">
        <w:rPr>
          <w:b/>
        </w:rPr>
        <w:t>imperativ</w:t>
      </w:r>
      <w:r w:rsidRPr="00D445C1">
        <w:t xml:space="preserve">, Consiliul </w:t>
      </w:r>
      <w:r>
        <w:t>Local al Municipiului Timișoara urmează să procedeze</w:t>
      </w:r>
      <w:r w:rsidRPr="00D445C1">
        <w:t xml:space="preserve"> la aprobarea sumelor indexate in baza acestor prevederi legale, </w:t>
      </w:r>
      <w:r w:rsidRPr="00D445C1">
        <w:rPr>
          <w:b/>
        </w:rPr>
        <w:t>pentru anul 202</w:t>
      </w:r>
      <w:r>
        <w:rPr>
          <w:b/>
        </w:rPr>
        <w:t>4</w:t>
      </w:r>
      <w:r w:rsidRPr="00D445C1">
        <w:rPr>
          <w:b/>
        </w:rPr>
        <w:t xml:space="preserve"> fiind avuta in vedere</w:t>
      </w:r>
      <w:r>
        <w:rPr>
          <w:b/>
        </w:rPr>
        <w:t xml:space="preserve"> </w:t>
      </w:r>
      <w:r w:rsidRPr="00D445C1">
        <w:rPr>
          <w:b/>
        </w:rPr>
        <w:t>rata inflatiei pentru anul 202</w:t>
      </w:r>
      <w:r>
        <w:rPr>
          <w:b/>
        </w:rPr>
        <w:t>2</w:t>
      </w:r>
      <w:r w:rsidRPr="00D445C1">
        <w:rPr>
          <w:b/>
        </w:rPr>
        <w:t xml:space="preserve">, de </w:t>
      </w:r>
      <w:r>
        <w:rPr>
          <w:b/>
        </w:rPr>
        <w:t xml:space="preserve">13,8 </w:t>
      </w:r>
      <w:r w:rsidRPr="00D445C1">
        <w:rPr>
          <w:b/>
        </w:rPr>
        <w:t>%,</w:t>
      </w:r>
      <w:r w:rsidRPr="00D445C1">
        <w:t xml:space="preserve"> </w:t>
      </w:r>
      <w:r w:rsidRPr="006051C3">
        <w:t xml:space="preserve">comunicată pe site-urile oficiale ale Ministerului Finanţelor Publice </w:t>
      </w:r>
      <w:r>
        <w:t>(</w:t>
      </w:r>
      <w:r w:rsidRPr="0003334D">
        <w:rPr>
          <w:bCs/>
          <w:kern w:val="36"/>
        </w:rPr>
        <w:t>https://mfinante.gov.ro/noutati1</w:t>
      </w:r>
      <w:r>
        <w:rPr>
          <w:bCs/>
          <w:kern w:val="36"/>
        </w:rPr>
        <w:t>)</w:t>
      </w:r>
      <w:r>
        <w:rPr>
          <w:b/>
          <w:bCs/>
          <w:kern w:val="36"/>
          <w:sz w:val="48"/>
          <w:szCs w:val="48"/>
        </w:rPr>
        <w:t xml:space="preserve"> </w:t>
      </w:r>
      <w:r w:rsidRPr="006051C3">
        <w:t xml:space="preserve">şi </w:t>
      </w:r>
      <w:r w:rsidRPr="006051C3">
        <w:rPr>
          <w:bCs/>
        </w:rPr>
        <w:t>Ministerului Lucrărilor Publice, Dezvoltării și Administrației</w:t>
      </w:r>
      <w:r>
        <w:t> </w:t>
      </w:r>
      <w:r w:rsidRPr="0003334D">
        <w:t>(https://www.mdlpa.ro/pages/politicifiscalesibugetarelocale), conform comunicatului de presa al Institutului National de Statistica cu nr. 13/13.01.2022.</w:t>
      </w:r>
      <w:r>
        <w:t xml:space="preserve"> </w:t>
      </w:r>
    </w:p>
    <w:p w14:paraId="5C7BBF6A" w14:textId="32172AF0" w:rsidR="004F561D" w:rsidRDefault="008E5C4A" w:rsidP="00875A00">
      <w:pPr>
        <w:ind w:firstLine="720"/>
        <w:jc w:val="both"/>
        <w:rPr>
          <w:bCs/>
          <w:color w:val="000000"/>
        </w:rPr>
      </w:pPr>
      <w:r>
        <w:rPr>
          <w:rStyle w:val="salnbdy"/>
        </w:rPr>
        <w:t xml:space="preserve">Pe cale de consecinta, </w:t>
      </w:r>
      <w:r w:rsidR="001F4830">
        <w:rPr>
          <w:bCs/>
          <w:color w:val="000000"/>
        </w:rPr>
        <w:t>raportat la prevederile</w:t>
      </w:r>
      <w:r w:rsidR="001F4830" w:rsidRPr="00A020C8">
        <w:rPr>
          <w:bCs/>
          <w:color w:val="000000"/>
        </w:rPr>
        <w:t xml:space="preserve"> </w:t>
      </w:r>
      <w:r w:rsidR="001F4830">
        <w:rPr>
          <w:bCs/>
          <w:color w:val="000000"/>
        </w:rPr>
        <w:t>art.491 alin.1-2 și ale art.</w:t>
      </w:r>
      <w:r w:rsidR="001F4830" w:rsidRPr="001F4830">
        <w:rPr>
          <w:color w:val="000000"/>
        </w:rPr>
        <w:t xml:space="preserve"> </w:t>
      </w:r>
      <w:r w:rsidR="001F4830">
        <w:rPr>
          <w:color w:val="000000"/>
        </w:rPr>
        <w:t xml:space="preserve">ale art. 493 alin.7 </w:t>
      </w:r>
      <w:r w:rsidR="001F4830">
        <w:rPr>
          <w:bCs/>
          <w:color w:val="000000"/>
        </w:rPr>
        <w:t>din Codul fiscal,</w:t>
      </w:r>
      <w:r w:rsidR="001F4830">
        <w:rPr>
          <w:rStyle w:val="salnbdy"/>
        </w:rPr>
        <w:t xml:space="preserve"> </w:t>
      </w:r>
      <w:r w:rsidR="00875A00">
        <w:rPr>
          <w:rStyle w:val="salnbdy"/>
        </w:rPr>
        <w:t xml:space="preserve">se va supune spre aprobare </w:t>
      </w:r>
      <w:r w:rsidR="00875A00" w:rsidRPr="00A020C8">
        <w:rPr>
          <w:rStyle w:val="salnbdy"/>
        </w:rPr>
        <w:t>Consiliul</w:t>
      </w:r>
      <w:r w:rsidR="001F4830">
        <w:rPr>
          <w:rStyle w:val="salnbdy"/>
        </w:rPr>
        <w:t>ui</w:t>
      </w:r>
      <w:r w:rsidR="00875A00" w:rsidRPr="00A020C8">
        <w:rPr>
          <w:rStyle w:val="salnbdy"/>
        </w:rPr>
        <w:t xml:space="preserve"> Local </w:t>
      </w:r>
      <w:r w:rsidR="001F4830">
        <w:rPr>
          <w:color w:val="000000"/>
        </w:rPr>
        <w:t>indexarea pentru anul fiscal 202</w:t>
      </w:r>
      <w:r w:rsidR="002111FC">
        <w:rPr>
          <w:color w:val="000000"/>
        </w:rPr>
        <w:t>4</w:t>
      </w:r>
      <w:r w:rsidR="001F4830">
        <w:rPr>
          <w:color w:val="000000"/>
        </w:rPr>
        <w:t xml:space="preserve">, cu rata inflatiei de </w:t>
      </w:r>
      <w:r w:rsidR="002111FC">
        <w:rPr>
          <w:color w:val="000000"/>
        </w:rPr>
        <w:t xml:space="preserve">13,8 </w:t>
      </w:r>
      <w:r w:rsidR="001F4830">
        <w:rPr>
          <w:color w:val="000000"/>
        </w:rPr>
        <w:t xml:space="preserve">%, a impozitelor și taxelor locale care constau într-o anumitã sumã în lei sau care sunt stabilite pe baza unei </w:t>
      </w:r>
      <w:r w:rsidR="002A0BD1">
        <w:rPr>
          <w:color w:val="000000"/>
        </w:rPr>
        <w:t xml:space="preserve">anumite sume în lei, precum și actualizarea </w:t>
      </w:r>
      <w:r w:rsidR="001F4830">
        <w:rPr>
          <w:color w:val="000000"/>
        </w:rPr>
        <w:t xml:space="preserve"> limitelor amenzilor  prevãzute la art. 493 alin.3, alin.4 și alin.4^1 din Legea nr.227/2015 privind Codul fiscal, conform</w:t>
      </w:r>
      <w:r w:rsidR="001F4830">
        <w:rPr>
          <w:b/>
          <w:bCs/>
          <w:color w:val="000000"/>
        </w:rPr>
        <w:t xml:space="preserve"> </w:t>
      </w:r>
      <w:r w:rsidR="001F4830">
        <w:rPr>
          <w:color w:val="000000"/>
        </w:rPr>
        <w:t>Anexei nr.1, parte integrantã din prezenta.</w:t>
      </w:r>
    </w:p>
    <w:p w14:paraId="3DC86726" w14:textId="6735B63C" w:rsidR="00EF28EB" w:rsidRPr="007A5F6C" w:rsidRDefault="00EF28EB" w:rsidP="00876B08">
      <w:pPr>
        <w:ind w:firstLine="720"/>
        <w:jc w:val="both"/>
      </w:pPr>
    </w:p>
    <w:p w14:paraId="3A5DB253" w14:textId="5C6C4048" w:rsidR="00202385" w:rsidRPr="007A5F6C" w:rsidRDefault="00C56D99" w:rsidP="00C56D99">
      <w:pPr>
        <w:pStyle w:val="ListParagraph"/>
        <w:spacing w:after="0"/>
        <w:jc w:val="both"/>
        <w:rPr>
          <w:rFonts w:ascii="Times New Roman" w:hAnsi="Times New Roman"/>
          <w:b/>
        </w:rPr>
      </w:pPr>
      <w:r>
        <w:rPr>
          <w:rFonts w:ascii="Times New Roman" w:hAnsi="Times New Roman"/>
          <w:b/>
          <w:sz w:val="24"/>
          <w:szCs w:val="24"/>
        </w:rPr>
        <w:t>2.</w:t>
      </w:r>
      <w:r w:rsidR="00202385" w:rsidRPr="007A5F6C">
        <w:rPr>
          <w:rFonts w:ascii="Times New Roman" w:hAnsi="Times New Roman"/>
          <w:b/>
          <w:sz w:val="24"/>
          <w:szCs w:val="24"/>
        </w:rPr>
        <w:t>Schimbări preconizate și rezultate așteptate</w:t>
      </w:r>
      <w:r w:rsidR="00202385" w:rsidRPr="007A5F6C">
        <w:rPr>
          <w:rFonts w:ascii="Times New Roman" w:hAnsi="Times New Roman"/>
          <w:b/>
        </w:rPr>
        <w:t>:</w:t>
      </w:r>
    </w:p>
    <w:p w14:paraId="5B91E84B" w14:textId="691FFE14" w:rsidR="00202385" w:rsidRPr="007A5F6C" w:rsidRDefault="00DA2EF5" w:rsidP="00202385">
      <w:pPr>
        <w:ind w:firstLine="360"/>
        <w:jc w:val="both"/>
        <w:rPr>
          <w:b/>
        </w:rPr>
      </w:pPr>
      <w:r>
        <w:t xml:space="preserve">     </w:t>
      </w:r>
      <w:r w:rsidR="00202385" w:rsidRPr="007A5F6C">
        <w:t>Prin</w:t>
      </w:r>
      <w:r w:rsidR="00202385" w:rsidRPr="007A5F6C">
        <w:rPr>
          <w:b/>
        </w:rPr>
        <w:t xml:space="preserve"> </w:t>
      </w:r>
      <w:r w:rsidR="00202385" w:rsidRPr="007A5F6C">
        <w:t xml:space="preserve">indexarea pe baza indicelui de inflatie de </w:t>
      </w:r>
      <w:r w:rsidR="002111FC">
        <w:rPr>
          <w:b/>
        </w:rPr>
        <w:t xml:space="preserve">13,8 </w:t>
      </w:r>
      <w:r w:rsidR="00C9512C">
        <w:rPr>
          <w:b/>
        </w:rPr>
        <w:t>%</w:t>
      </w:r>
      <w:r w:rsidR="00202385" w:rsidRPr="007A5F6C">
        <w:t xml:space="preserve"> a impozitelor și taxelor locale care constau într-o anumită sumă în lei sau care sunt stabilite pe</w:t>
      </w:r>
      <w:r w:rsidR="00890363">
        <w:t xml:space="preserve"> baza unei anumite sume în lei, </w:t>
      </w:r>
      <w:r w:rsidR="00202385" w:rsidRPr="007A5F6C">
        <w:t>precum și actualizarea limitelor amenzilor reglementate la art.493 alin.3</w:t>
      </w:r>
      <w:r w:rsidR="00CE1248" w:rsidRPr="007A5F6C">
        <w:t>,</w:t>
      </w:r>
      <w:r w:rsidR="00825F27" w:rsidRPr="007A5F6C">
        <w:t xml:space="preserve"> alin.4 și alin.4^1 </w:t>
      </w:r>
      <w:r w:rsidR="00202385" w:rsidRPr="007A5F6C">
        <w:t xml:space="preserve"> din Legea nr.227/2015 privind Codul fiscal, actualizată și aprobarea de către Cosiliul Local al Municipiului Timișoara a sumelor indexate, se realizează punerea în aplicare </w:t>
      </w:r>
      <w:r w:rsidR="00890363">
        <w:t>penru anul 202</w:t>
      </w:r>
      <w:r w:rsidR="002111FC">
        <w:t>4</w:t>
      </w:r>
      <w:r w:rsidR="00890363">
        <w:t xml:space="preserve"> </w:t>
      </w:r>
      <w:r w:rsidR="00202385" w:rsidRPr="007A5F6C">
        <w:t xml:space="preserve">a prevederilor art.491 </w:t>
      </w:r>
      <w:r w:rsidR="00C9512C">
        <w:t xml:space="preserve">alin.1 si alin.2 </w:t>
      </w:r>
      <w:r w:rsidR="00202385" w:rsidRPr="007A5F6C">
        <w:t xml:space="preserve">și </w:t>
      </w:r>
      <w:r w:rsidR="00C9512C">
        <w:t xml:space="preserve">ale </w:t>
      </w:r>
      <w:r w:rsidR="00202385" w:rsidRPr="007A5F6C">
        <w:t>art.493 alin.7 din Legea nr.227/2015 privind Codul fiscal, actualizată, prevederi legale cu caracter obligatoriu.</w:t>
      </w:r>
    </w:p>
    <w:p w14:paraId="078975F1" w14:textId="2E98F8C4" w:rsidR="00202385" w:rsidRPr="007A5F6C" w:rsidRDefault="00202385" w:rsidP="00202385">
      <w:pPr>
        <w:ind w:firstLine="720"/>
        <w:jc w:val="both"/>
      </w:pPr>
      <w:r w:rsidRPr="007A5F6C">
        <w:t>De prezenta indexare</w:t>
      </w:r>
      <w:r w:rsidR="00507734">
        <w:t>/actualizare</w:t>
      </w:r>
      <w:r w:rsidRPr="007A5F6C">
        <w:t xml:space="preserve"> se va ține seama la stabilirea impozitelor și taxelor locale în Municipiul Timișoara pentru anul fiscal 202</w:t>
      </w:r>
      <w:r w:rsidR="002111FC">
        <w:t>4</w:t>
      </w:r>
      <w:r w:rsidRPr="007A5F6C">
        <w:t>.</w:t>
      </w:r>
    </w:p>
    <w:p w14:paraId="0A795DA7" w14:textId="77777777" w:rsidR="00F34D78" w:rsidRPr="007A5F6C" w:rsidRDefault="00F34D78" w:rsidP="00202385">
      <w:pPr>
        <w:ind w:firstLine="720"/>
        <w:jc w:val="both"/>
      </w:pPr>
    </w:p>
    <w:p w14:paraId="7CBAEFA7" w14:textId="20AC5728" w:rsidR="00F34D78" w:rsidRDefault="00F34D78" w:rsidP="00F34D78">
      <w:pPr>
        <w:ind w:firstLine="720"/>
        <w:jc w:val="both"/>
        <w:rPr>
          <w:b/>
          <w:lang w:val="ro-RO"/>
        </w:rPr>
      </w:pPr>
      <w:r w:rsidRPr="007A5F6C">
        <w:rPr>
          <w:b/>
          <w:lang w:val="ro-RO"/>
        </w:rPr>
        <w:t>3.Alte informații :</w:t>
      </w:r>
    </w:p>
    <w:p w14:paraId="3A5E7690" w14:textId="141A661B" w:rsidR="00DA2EF5" w:rsidRDefault="00C56D99" w:rsidP="00C56D99">
      <w:pPr>
        <w:ind w:firstLine="720"/>
        <w:jc w:val="both"/>
      </w:pPr>
      <w:r w:rsidRPr="007A5F6C">
        <w:rPr>
          <w:b/>
        </w:rPr>
        <w:t>3.1.</w:t>
      </w:r>
      <w:r w:rsidRPr="007A5F6C">
        <w:t xml:space="preserve"> În conformitate cu prevederile punctului 11 litera n) din Hotărârea Guvernului nr.1/2016 pentru aprobarea Normelor metodologice de aplicare a Legii nr. 227/2015 privind Codul fiscal-Titlul IX, cu modificările </w:t>
      </w:r>
      <w:r w:rsidR="00DA2EF5">
        <w:t>și  completările ulterioare:</w:t>
      </w:r>
    </w:p>
    <w:p w14:paraId="5E68525C" w14:textId="3EA1C5BA" w:rsidR="00DA2EF5" w:rsidRPr="007A5F6C" w:rsidRDefault="00DA2EF5" w:rsidP="00DA2EF5">
      <w:pPr>
        <w:ind w:firstLine="720"/>
        <w:rPr>
          <w:i/>
        </w:rPr>
      </w:pPr>
      <w:r w:rsidRPr="00DA2EF5">
        <w:rPr>
          <w:i/>
        </w:rPr>
        <w:t xml:space="preserve">”n) </w:t>
      </w:r>
      <w:r w:rsidRPr="00DA2EF5">
        <w:rPr>
          <w:i/>
          <w:noProof/>
        </w:rPr>
        <w:t>rotunjire - operaţiune de stabilire a sumelor datorate bugetelor locale la nivel de leu, fără subdiviziuni, prin reducere când fracţiunile în bani sunt mai mici de 50 de bani şi prin majorare când fracţiunile în bani sunt de 50 de bani sau mai mari.</w:t>
      </w:r>
      <w:r w:rsidRPr="00DA2EF5">
        <w:rPr>
          <w:i/>
        </w:rPr>
        <w:t xml:space="preserve"> </w:t>
      </w:r>
    </w:p>
    <w:p w14:paraId="632C77C0" w14:textId="44ADE431" w:rsidR="00C56D99" w:rsidRPr="007A5F6C" w:rsidRDefault="00C56D99" w:rsidP="00C56D99">
      <w:pPr>
        <w:ind w:firstLine="720"/>
        <w:jc w:val="both"/>
        <w:rPr>
          <w:i/>
        </w:rPr>
      </w:pPr>
      <w:r w:rsidRPr="007A5F6C">
        <w:rPr>
          <w:i/>
        </w:rPr>
        <w:t>Reguli de rotunjire:   </w:t>
      </w:r>
    </w:p>
    <w:p w14:paraId="3BFAE2E8" w14:textId="68AFE8A6" w:rsidR="00C56D99" w:rsidRPr="007A5F6C" w:rsidRDefault="00C56D99" w:rsidP="00C56D99">
      <w:pPr>
        <w:ind w:firstLine="720"/>
        <w:jc w:val="both"/>
        <w:rPr>
          <w:i/>
        </w:rPr>
      </w:pPr>
      <w:r w:rsidRPr="007A5F6C">
        <w:rPr>
          <w:i/>
        </w:rPr>
        <w:t>(i)</w:t>
      </w:r>
      <w:r w:rsidR="00DA2EF5">
        <w:rPr>
          <w:i/>
        </w:rPr>
        <w:t xml:space="preserve"> </w:t>
      </w:r>
      <w:r w:rsidRPr="007A5F6C">
        <w:rPr>
          <w:i/>
        </w:rPr>
        <w:t>rotunjirea se aplică la fiecare tip creanţă, respectiv creanţă principală sau creanţă accesorie;</w:t>
      </w:r>
    </w:p>
    <w:p w14:paraId="22DFB62D" w14:textId="26DDF982" w:rsidR="00C56D99" w:rsidRPr="007A5F6C" w:rsidRDefault="00C56D99" w:rsidP="00C56D99">
      <w:pPr>
        <w:ind w:firstLine="720"/>
        <w:jc w:val="both"/>
        <w:rPr>
          <w:i/>
        </w:rPr>
      </w:pPr>
      <w:r w:rsidRPr="007A5F6C">
        <w:rPr>
          <w:i/>
        </w:rPr>
        <w:t>(ii)</w:t>
      </w:r>
      <w:r w:rsidR="00DA2EF5">
        <w:rPr>
          <w:i/>
        </w:rPr>
        <w:t xml:space="preserve"> </w:t>
      </w:r>
      <w:r w:rsidRPr="007A5F6C">
        <w:rPr>
          <w:i/>
        </w:rPr>
        <w:t>nu se aplică rotunjiri pentru calculele intermediare privind stabilirea impozitelor şi taxelor locale;</w:t>
      </w:r>
    </w:p>
    <w:p w14:paraId="7B5C924B" w14:textId="14FE213C" w:rsidR="00C56D99" w:rsidRPr="007A5F6C" w:rsidRDefault="00C56D99" w:rsidP="00C56D99">
      <w:pPr>
        <w:ind w:firstLine="720"/>
        <w:jc w:val="both"/>
        <w:rPr>
          <w:i/>
        </w:rPr>
      </w:pPr>
      <w:r w:rsidRPr="007A5F6C">
        <w:rPr>
          <w:i/>
        </w:rPr>
        <w:t>(iii</w:t>
      </w:r>
      <w:r w:rsidR="00DA2EF5">
        <w:rPr>
          <w:i/>
        </w:rPr>
        <w:t xml:space="preserve"> </w:t>
      </w:r>
      <w:r w:rsidRPr="007A5F6C">
        <w:rPr>
          <w:i/>
        </w:rPr>
        <w:t>)pentru calculele intermediare se utilizează primele două zecimale;</w:t>
      </w:r>
    </w:p>
    <w:p w14:paraId="29653F0F" w14:textId="1BA669B4" w:rsidR="00C56D99" w:rsidRPr="007A5F6C" w:rsidRDefault="00C56D99" w:rsidP="00C56D99">
      <w:pPr>
        <w:ind w:firstLine="720"/>
        <w:jc w:val="both"/>
        <w:rPr>
          <w:i/>
        </w:rPr>
      </w:pPr>
      <w:r w:rsidRPr="007A5F6C">
        <w:rPr>
          <w:i/>
        </w:rPr>
        <w:t>(iv)</w:t>
      </w:r>
      <w:r w:rsidR="00DA2EF5">
        <w:rPr>
          <w:i/>
        </w:rPr>
        <w:t xml:space="preserve"> </w:t>
      </w:r>
      <w:r w:rsidRPr="007A5F6C">
        <w:rPr>
          <w:i/>
        </w:rPr>
        <w:t>în cazul majorării impozitelor sau taxelor rotunjirea se aplică după majorarea acestora stabilită conform art. 489 din Codul fiscal</w:t>
      </w:r>
    </w:p>
    <w:p w14:paraId="2C30E703" w14:textId="0F165081" w:rsidR="00C56D99" w:rsidRPr="007A5F6C" w:rsidRDefault="00C56D99" w:rsidP="00C56D99">
      <w:pPr>
        <w:ind w:firstLine="720"/>
        <w:jc w:val="both"/>
        <w:rPr>
          <w:i/>
        </w:rPr>
      </w:pPr>
      <w:r w:rsidRPr="007A5F6C">
        <w:rPr>
          <w:i/>
        </w:rPr>
        <w:t xml:space="preserve"> (v)</w:t>
      </w:r>
      <w:r w:rsidR="00DA2EF5">
        <w:rPr>
          <w:i/>
        </w:rPr>
        <w:t xml:space="preserve"> </w:t>
      </w:r>
      <w:r w:rsidRPr="007A5F6C">
        <w:rPr>
          <w:i/>
        </w:rPr>
        <w:t>în cazul bonificaţiei prevăzute la art. 462 alin. (2), art. 467 alin. (2) şi art. 472 alin. (2) din Codul fiscal se aplică regulile de la pct. (i)-(iv), cu excepţia cazului în care prin rotunjire rezultă o valoare a bonificaţiei mai mare de 10% din impozit, caz în care rotunjirea bonificaţiei se face prin diminuare.”</w:t>
      </w:r>
    </w:p>
    <w:p w14:paraId="3890FF89" w14:textId="1E382363" w:rsidR="00C56D99" w:rsidRPr="00BD2FB4" w:rsidRDefault="00DA2EF5" w:rsidP="00B946A6">
      <w:pPr>
        <w:ind w:firstLine="720"/>
        <w:jc w:val="both"/>
        <w:rPr>
          <w:b/>
        </w:rPr>
      </w:pPr>
      <w:r w:rsidRPr="00BD2FB4">
        <w:rPr>
          <w:b/>
        </w:rPr>
        <w:t>Raportat la aceste prevederi legale, r</w:t>
      </w:r>
      <w:r w:rsidR="00B946A6" w:rsidRPr="00BD2FB4">
        <w:rPr>
          <w:b/>
        </w:rPr>
        <w:t xml:space="preserve">egulile de rotunjire vor fi avute in vedere cu ocazia </w:t>
      </w:r>
      <w:r w:rsidR="00AF6500" w:rsidRPr="00BD2FB4">
        <w:rPr>
          <w:b/>
        </w:rPr>
        <w:t>stabilirii</w:t>
      </w:r>
      <w:r w:rsidR="00C56D99" w:rsidRPr="00BD2FB4">
        <w:rPr>
          <w:b/>
        </w:rPr>
        <w:t xml:space="preserve"> sumelor datorate bugetelor locale la nivel de leu, fără subdiviziuni, prin reducere când fracţiunile în bani sunt mai mici de 50 de bani şi prin majorare când fracţiunile în bani sunt de 50 de bani sau mai mari, </w:t>
      </w:r>
      <w:r w:rsidR="00B946A6" w:rsidRPr="00BD2FB4">
        <w:rPr>
          <w:b/>
        </w:rPr>
        <w:t xml:space="preserve">rotunjirile nefiind reflectate în </w:t>
      </w:r>
      <w:r w:rsidR="00365510" w:rsidRPr="00BD2FB4">
        <w:rPr>
          <w:b/>
        </w:rPr>
        <w:t>A</w:t>
      </w:r>
      <w:r w:rsidR="00B946A6" w:rsidRPr="00BD2FB4">
        <w:rPr>
          <w:b/>
        </w:rPr>
        <w:t>nexa</w:t>
      </w:r>
      <w:r w:rsidR="00365510" w:rsidRPr="00BD2FB4">
        <w:rPr>
          <w:b/>
        </w:rPr>
        <w:t xml:space="preserve"> nr.1</w:t>
      </w:r>
      <w:r w:rsidR="00B946A6" w:rsidRPr="00BD2FB4">
        <w:rPr>
          <w:b/>
        </w:rPr>
        <w:t xml:space="preserve"> la proiectul de hotărâre</w:t>
      </w:r>
      <w:r w:rsidRPr="00BD2FB4">
        <w:rPr>
          <w:b/>
        </w:rPr>
        <w:t>.</w:t>
      </w:r>
      <w:r w:rsidR="00B946A6" w:rsidRPr="00BD2FB4">
        <w:rPr>
          <w:b/>
        </w:rPr>
        <w:t xml:space="preserve"> </w:t>
      </w:r>
    </w:p>
    <w:p w14:paraId="7C2F025F" w14:textId="77777777" w:rsidR="00C56D99" w:rsidRPr="00365510" w:rsidRDefault="00C56D99" w:rsidP="00F34D78">
      <w:pPr>
        <w:ind w:firstLine="720"/>
        <w:jc w:val="both"/>
        <w:rPr>
          <w:b/>
          <w:lang w:val="ro-RO"/>
        </w:rPr>
      </w:pPr>
    </w:p>
    <w:p w14:paraId="36288484" w14:textId="318A4F7D" w:rsidR="004F561D" w:rsidRDefault="004F561D" w:rsidP="00DA2EF5">
      <w:pPr>
        <w:ind w:firstLine="720"/>
        <w:jc w:val="both"/>
        <w:rPr>
          <w:rStyle w:val="salnbdy"/>
        </w:rPr>
      </w:pPr>
      <w:r w:rsidRPr="004F561D">
        <w:rPr>
          <w:rStyle w:val="salnbdy"/>
          <w:b/>
        </w:rPr>
        <w:t>3</w:t>
      </w:r>
      <w:r w:rsidR="00B946A6">
        <w:rPr>
          <w:rStyle w:val="salnbdy"/>
          <w:b/>
        </w:rPr>
        <w:t>.2</w:t>
      </w:r>
      <w:r w:rsidRPr="004F561D">
        <w:rPr>
          <w:rStyle w:val="salnbdy"/>
          <w:b/>
        </w:rPr>
        <w:t>.</w:t>
      </w:r>
      <w:r>
        <w:rPr>
          <w:rStyle w:val="salnbdy"/>
        </w:rPr>
        <w:t xml:space="preserve"> </w:t>
      </w:r>
      <w:r w:rsidRPr="00A020C8">
        <w:rPr>
          <w:rStyle w:val="salnbdy"/>
        </w:rPr>
        <w:t>Av</w:t>
      </w:r>
      <w:r w:rsidR="00DA2EF5">
        <w:rPr>
          <w:rStyle w:val="salnbdy"/>
        </w:rPr>
        <w:t>â</w:t>
      </w:r>
      <w:r w:rsidRPr="00A020C8">
        <w:rPr>
          <w:rStyle w:val="salnbdy"/>
        </w:rPr>
        <w:t>nd in vedere c</w:t>
      </w:r>
      <w:r w:rsidR="00DA2EF5">
        <w:rPr>
          <w:rStyle w:val="salnbdy"/>
        </w:rPr>
        <w:t>ă</w:t>
      </w:r>
      <w:r w:rsidRPr="00A020C8">
        <w:rPr>
          <w:rStyle w:val="salnbdy"/>
        </w:rPr>
        <w:t>, pentru indexarea pentru anul 202</w:t>
      </w:r>
      <w:r w:rsidR="002111FC">
        <w:rPr>
          <w:rStyle w:val="salnbdy"/>
        </w:rPr>
        <w:t>4</w:t>
      </w:r>
      <w:r w:rsidRPr="00A020C8">
        <w:rPr>
          <w:rStyle w:val="salnbdy"/>
        </w:rPr>
        <w:t xml:space="preserve"> a </w:t>
      </w:r>
      <w:r w:rsidRPr="00A020C8">
        <w:t>sumelor</w:t>
      </w:r>
      <w:r w:rsidRPr="00A020C8">
        <w:rPr>
          <w:rStyle w:val="salnbdy"/>
        </w:rPr>
        <w:t xml:space="preserve"> prevăzute în tabelul prevăzut la art. 470 alin. (5) şi (6) din Codul fiscal, Consiliul Local trebuie sa aib</w:t>
      </w:r>
      <w:r w:rsidR="00DA2EF5">
        <w:rPr>
          <w:rStyle w:val="salnbdy"/>
        </w:rPr>
        <w:t>ă</w:t>
      </w:r>
      <w:r w:rsidRPr="00A020C8">
        <w:rPr>
          <w:rStyle w:val="salnbdy"/>
        </w:rPr>
        <w:t xml:space="preserve"> in vedere rata de schimb a monedei euro în vigoare în prima zi lucrătoare a lunii octombrie a anului 202</w:t>
      </w:r>
      <w:r w:rsidR="002111FC">
        <w:rPr>
          <w:rStyle w:val="salnbdy"/>
        </w:rPr>
        <w:t>3</w:t>
      </w:r>
      <w:r w:rsidRPr="00A020C8">
        <w:rPr>
          <w:rStyle w:val="salnbdy"/>
        </w:rPr>
        <w:t xml:space="preserve">,  </w:t>
      </w:r>
      <w:r w:rsidRPr="008F14F5">
        <w:rPr>
          <w:b/>
          <w:bCs/>
          <w:color w:val="000000"/>
        </w:rPr>
        <w:t>indexarea</w:t>
      </w:r>
      <w:r w:rsidRPr="008F14F5">
        <w:rPr>
          <w:b/>
        </w:rPr>
        <w:t xml:space="preserve"> pentru anul 202</w:t>
      </w:r>
      <w:r w:rsidR="006068C1">
        <w:rPr>
          <w:b/>
        </w:rPr>
        <w:t>4</w:t>
      </w:r>
      <w:r>
        <w:rPr>
          <w:b/>
        </w:rPr>
        <w:t xml:space="preserve"> </w:t>
      </w:r>
      <w:r w:rsidRPr="008F14F5">
        <w:rPr>
          <w:b/>
        </w:rPr>
        <w:t xml:space="preserve">a sumelor </w:t>
      </w:r>
      <w:r w:rsidRPr="008F14F5">
        <w:rPr>
          <w:rStyle w:val="salnbdy"/>
          <w:b/>
        </w:rPr>
        <w:t xml:space="preserve">prevăzute în tabelul prevăzut la art. 470 alin. (5) şi (6) din Codul fiscal, se </w:t>
      </w:r>
      <w:r>
        <w:rPr>
          <w:rStyle w:val="salnbdy"/>
          <w:b/>
        </w:rPr>
        <w:t xml:space="preserve">va </w:t>
      </w:r>
      <w:r w:rsidRPr="008F14F5">
        <w:rPr>
          <w:rStyle w:val="salnbdy"/>
          <w:b/>
        </w:rPr>
        <w:t>aproba de catre Consiliul Local printr-o hotarâre distinctă, ulterior publicării în Jurnalul Uniunii Europene a ratei de schimb a monedei euro în vigoare în prima zi lucrătoare a lunii octombrie a anului 202</w:t>
      </w:r>
      <w:r w:rsidR="002111FC">
        <w:rPr>
          <w:rStyle w:val="salnbdy"/>
          <w:b/>
        </w:rPr>
        <w:t>3</w:t>
      </w:r>
      <w:r w:rsidRPr="008F14F5">
        <w:rPr>
          <w:rStyle w:val="salnbdy"/>
          <w:b/>
        </w:rPr>
        <w:t xml:space="preserve"> și comunicării pe site-urile oficiale</w:t>
      </w:r>
      <w:r w:rsidRPr="00A020C8">
        <w:rPr>
          <w:rStyle w:val="salnbdy"/>
        </w:rPr>
        <w:t xml:space="preserve"> ale Ministerului Finanţelor Publice şi Ministerului Lucrărilor Publice, Dezvoltării şi Administraţiei</w:t>
      </w:r>
      <w:r w:rsidRPr="00A020C8">
        <w:rPr>
          <w:rStyle w:val="salnbdy"/>
          <w:b/>
        </w:rPr>
        <w:t xml:space="preserve"> </w:t>
      </w:r>
      <w:r w:rsidRPr="00A020C8">
        <w:rPr>
          <w:rStyle w:val="salnbdy"/>
        </w:rPr>
        <w:t xml:space="preserve">a cursului de schimb a monedei euro şi nivelurile minime, exprimate în euro, prevăzute în </w:t>
      </w:r>
      <w:hyperlink r:id="rId13" w:anchor="A0" w:tgtFrame="_blank" w:history="1">
        <w:r w:rsidRPr="00A020C8">
          <w:rPr>
            <w:rStyle w:val="Hyperlink"/>
            <w:color w:val="auto"/>
            <w:u w:val="none"/>
          </w:rPr>
          <w:t>Directiva 1999/62/CE</w:t>
        </w:r>
      </w:hyperlink>
      <w:r w:rsidRPr="00A020C8">
        <w:rPr>
          <w:rStyle w:val="salnbdy"/>
        </w:rPr>
        <w:t xml:space="preserve"> de aplicare la vehiculele grele de marfă pentru utilizarea anumitor infrastructuri.</w:t>
      </w:r>
    </w:p>
    <w:p w14:paraId="0CACD75C" w14:textId="75C6F588" w:rsidR="00DA2EF5" w:rsidRPr="00897A3B" w:rsidRDefault="00DA2EF5" w:rsidP="00DA2EF5">
      <w:pPr>
        <w:autoSpaceDE w:val="0"/>
        <w:autoSpaceDN w:val="0"/>
        <w:adjustRightInd w:val="0"/>
        <w:ind w:firstLine="720"/>
        <w:jc w:val="both"/>
        <w:rPr>
          <w:b/>
        </w:rPr>
      </w:pPr>
      <w:r>
        <w:t xml:space="preserve">Astfel, </w:t>
      </w:r>
      <w:r w:rsidRPr="00897A3B">
        <w:rPr>
          <w:b/>
        </w:rPr>
        <w:t>sumele</w:t>
      </w:r>
      <w:r w:rsidRPr="00897A3B">
        <w:rPr>
          <w:rStyle w:val="salnbdy"/>
          <w:b/>
        </w:rPr>
        <w:t xml:space="preserve"> înscrise în tabelul prevăzut la art. 470 alin. (5) şi (6) din Codul fiscal nu fac obiectul indexăr</w:t>
      </w:r>
      <w:r w:rsidR="002313CA" w:rsidRPr="00897A3B">
        <w:rPr>
          <w:rStyle w:val="salnbdy"/>
          <w:b/>
        </w:rPr>
        <w:t>i</w:t>
      </w:r>
      <w:r w:rsidRPr="00897A3B">
        <w:rPr>
          <w:rStyle w:val="salnbdy"/>
          <w:b/>
        </w:rPr>
        <w:t>i</w:t>
      </w:r>
      <w:r w:rsidR="002313CA" w:rsidRPr="00897A3B">
        <w:rPr>
          <w:rStyle w:val="salnbdy"/>
          <w:b/>
        </w:rPr>
        <w:t xml:space="preserve"> cu rata inflației, nefiind</w:t>
      </w:r>
      <w:r w:rsidR="002313CA" w:rsidRPr="00897A3B">
        <w:rPr>
          <w:b/>
          <w:spacing w:val="-2"/>
        </w:rPr>
        <w:t xml:space="preserve"> reflectate în cuprinsul </w:t>
      </w:r>
      <w:r w:rsidR="002313CA" w:rsidRPr="00897A3B">
        <w:rPr>
          <w:b/>
        </w:rPr>
        <w:t>Anexei nr. 1 la proiectul de hotărâre</w:t>
      </w:r>
      <w:r w:rsidRPr="00897A3B">
        <w:rPr>
          <w:rStyle w:val="salnbdy"/>
          <w:b/>
        </w:rPr>
        <w:t>.</w:t>
      </w:r>
      <w:r w:rsidR="00365510">
        <w:rPr>
          <w:rStyle w:val="salnbdy"/>
          <w:b/>
        </w:rPr>
        <w:t xml:space="preserve"> </w:t>
      </w:r>
    </w:p>
    <w:p w14:paraId="55C537E0" w14:textId="77777777" w:rsidR="00DA2EF5" w:rsidRPr="00DA2EF5" w:rsidRDefault="00DA2EF5" w:rsidP="00DA2EF5">
      <w:pPr>
        <w:ind w:firstLine="720"/>
        <w:jc w:val="both"/>
      </w:pPr>
    </w:p>
    <w:p w14:paraId="561F7A0C" w14:textId="4A1A9A28" w:rsidR="00365510" w:rsidRDefault="00AB2E0F" w:rsidP="00365510">
      <w:pPr>
        <w:ind w:firstLine="720"/>
        <w:jc w:val="both"/>
        <w:rPr>
          <w:lang w:val="ro-RO"/>
        </w:rPr>
      </w:pPr>
      <w:r w:rsidRPr="007A5F6C">
        <w:rPr>
          <w:b/>
          <w:lang w:val="ro-RO"/>
        </w:rPr>
        <w:t>3.</w:t>
      </w:r>
      <w:r w:rsidR="00DA2EF5">
        <w:rPr>
          <w:b/>
          <w:lang w:val="ro-RO"/>
        </w:rPr>
        <w:t>3</w:t>
      </w:r>
      <w:r w:rsidRPr="007A5F6C">
        <w:rPr>
          <w:b/>
          <w:lang w:val="ro-RO"/>
        </w:rPr>
        <w:t>.</w:t>
      </w:r>
      <w:r w:rsidRPr="007A5F6C">
        <w:rPr>
          <w:lang w:val="ro-RO"/>
        </w:rPr>
        <w:t xml:space="preserve"> </w:t>
      </w:r>
      <w:r w:rsidR="00E90625">
        <w:rPr>
          <w:lang w:val="ro-RO"/>
        </w:rPr>
        <w:t>Cu excepția</w:t>
      </w:r>
      <w:r w:rsidR="00E90625" w:rsidRPr="00900453">
        <w:rPr>
          <w:lang w:val="ro-RO"/>
        </w:rPr>
        <w:t xml:space="preserve"> tax</w:t>
      </w:r>
      <w:r w:rsidR="00E90625">
        <w:rPr>
          <w:lang w:val="ro-RO"/>
        </w:rPr>
        <w:t>ei</w:t>
      </w:r>
      <w:r w:rsidR="00E90625" w:rsidRPr="00900453">
        <w:rPr>
          <w:lang w:val="ro-RO"/>
        </w:rPr>
        <w:t xml:space="preserve"> pentru îndeplinirea procedurii de divorț pe cale administrativă și </w:t>
      </w:r>
      <w:r w:rsidR="00E90625">
        <w:rPr>
          <w:lang w:val="ro-RO"/>
        </w:rPr>
        <w:t xml:space="preserve">a </w:t>
      </w:r>
      <w:r w:rsidR="00E90625" w:rsidRPr="00900453">
        <w:rPr>
          <w:lang w:val="ro-RO"/>
        </w:rPr>
        <w:t>tax</w:t>
      </w:r>
      <w:r w:rsidR="00E90625">
        <w:rPr>
          <w:lang w:val="ro-RO"/>
        </w:rPr>
        <w:t>ei</w:t>
      </w:r>
      <w:r w:rsidR="00E90625" w:rsidRPr="00900453">
        <w:rPr>
          <w:lang w:val="ro-RO"/>
        </w:rPr>
        <w:t xml:space="preserve">  pentru eliberarea de copii heliografice de pe planuri cadastrale sau de pe alte asemenea planuri, taxe prevăzute în codul fiscal</w:t>
      </w:r>
      <w:r w:rsidR="00E90625">
        <w:rPr>
          <w:lang w:val="ro-RO"/>
        </w:rPr>
        <w:t xml:space="preserve"> la art.486 alin.4 si alin.5, c</w:t>
      </w:r>
      <w:r w:rsidR="00E90625" w:rsidRPr="00900453">
        <w:rPr>
          <w:lang w:val="ro-RO"/>
        </w:rPr>
        <w:t xml:space="preserve">uantumul taxelor speciale și al altor taxe </w:t>
      </w:r>
      <w:r w:rsidR="00E90625" w:rsidRPr="008B3D3B">
        <w:rPr>
          <w:lang w:val="ro-RO"/>
        </w:rPr>
        <w:t xml:space="preserve">locale </w:t>
      </w:r>
      <w:r w:rsidR="00E90625">
        <w:rPr>
          <w:lang w:val="ro-RO"/>
        </w:rPr>
        <w:t>nu fac obiectul indexării reflectate în Anexa nr.1</w:t>
      </w:r>
      <w:r w:rsidR="00E90625" w:rsidRPr="00900453">
        <w:rPr>
          <w:lang w:val="ro-RO"/>
        </w:rPr>
        <w:t xml:space="preserve"> deoarece acestea nu sunt prevăzute în codul fiscal într-o anumită sumă în lei sau pe baza unei anumite sume în lei, fiind stabilite prin hotărârea anuală a consiliului local de stabilire a impozitelor și taxelor locale, în condițiile Legii nr.227/2015, actualizată</w:t>
      </w:r>
    </w:p>
    <w:p w14:paraId="7998D887" w14:textId="77777777" w:rsidR="00E90625" w:rsidRPr="00900453" w:rsidRDefault="00E90625" w:rsidP="00365510">
      <w:pPr>
        <w:ind w:firstLine="720"/>
        <w:jc w:val="both"/>
        <w:rPr>
          <w:lang w:val="ro-RO"/>
        </w:rPr>
      </w:pPr>
    </w:p>
    <w:p w14:paraId="515AFA02" w14:textId="014F3135" w:rsidR="002313CA" w:rsidRPr="007A5F6C" w:rsidRDefault="002313CA" w:rsidP="005E4C9E">
      <w:pPr>
        <w:ind w:firstLine="720"/>
        <w:jc w:val="both"/>
        <w:rPr>
          <w:lang w:val="ro-RO"/>
        </w:rPr>
      </w:pPr>
    </w:p>
    <w:p w14:paraId="354B3D87" w14:textId="053E09FD" w:rsidR="00EC09FC" w:rsidRPr="007A5F6C" w:rsidRDefault="00DF081F" w:rsidP="00DF081F">
      <w:pPr>
        <w:ind w:firstLine="720"/>
        <w:jc w:val="both"/>
        <w:rPr>
          <w:lang w:val="ro-RO"/>
        </w:rPr>
      </w:pPr>
      <w:r w:rsidRPr="007A5F6C">
        <w:rPr>
          <w:b/>
          <w:lang w:val="ro-RO"/>
        </w:rPr>
        <w:lastRenderedPageBreak/>
        <w:t>3.</w:t>
      </w:r>
      <w:r w:rsidR="002313CA">
        <w:rPr>
          <w:b/>
          <w:lang w:val="ro-RO"/>
        </w:rPr>
        <w:t>4</w:t>
      </w:r>
      <w:r w:rsidRPr="007A5F6C">
        <w:rPr>
          <w:b/>
          <w:lang w:val="ro-RO"/>
        </w:rPr>
        <w:t>.</w:t>
      </w:r>
      <w:r w:rsidR="002111FC">
        <w:rPr>
          <w:lang w:val="ro-RO"/>
        </w:rPr>
        <w:t xml:space="preserve"> Potrivit prevederilor </w:t>
      </w:r>
      <w:r w:rsidR="002111FC" w:rsidRPr="00AB68ED">
        <w:rPr>
          <w:lang w:val="ro-RO"/>
        </w:rPr>
        <w:t>art.</w:t>
      </w:r>
      <w:r w:rsidRPr="00AB68ED">
        <w:rPr>
          <w:lang w:val="ro-RO"/>
        </w:rPr>
        <w:t xml:space="preserve">494 alin.10 lit.b) </w:t>
      </w:r>
      <w:r w:rsidR="00AB68ED">
        <w:rPr>
          <w:lang w:val="ro-RO"/>
        </w:rPr>
        <w:t>din Legea nr.227/2015</w:t>
      </w:r>
      <w:r w:rsidR="002111FC" w:rsidRPr="00AB68ED">
        <w:rPr>
          <w:lang w:val="ro-RO"/>
        </w:rPr>
        <w:t xml:space="preserve"> </w:t>
      </w:r>
      <w:r w:rsidRPr="00AB68ED">
        <w:rPr>
          <w:lang w:val="ro-RO"/>
        </w:rPr>
        <w:t>actualizată</w:t>
      </w:r>
      <w:r w:rsidRPr="007A5F6C">
        <w:rPr>
          <w:lang w:val="ro-RO"/>
        </w:rPr>
        <w:t>, sumele reprezent</w:t>
      </w:r>
      <w:r w:rsidR="00EC09FC" w:rsidRPr="007A5F6C">
        <w:rPr>
          <w:lang w:val="ro-RO"/>
        </w:rPr>
        <w:t>â</w:t>
      </w:r>
      <w:r w:rsidRPr="007A5F6C">
        <w:rPr>
          <w:lang w:val="ro-RO"/>
        </w:rPr>
        <w:t xml:space="preserve">nd taxe judiciare de timbru şi alte taxe de timbru prevăzute de lege, </w:t>
      </w:r>
      <w:bookmarkStart w:id="7" w:name="A50"/>
      <w:r w:rsidR="00AB68ED">
        <w:rPr>
          <w:lang w:val="ro-RO"/>
        </w:rPr>
        <w:t>constituie venit la bugetul local.</w:t>
      </w:r>
    </w:p>
    <w:p w14:paraId="4643A515" w14:textId="77777777" w:rsidR="00A762A5" w:rsidRPr="007A5F6C" w:rsidRDefault="00DF081F" w:rsidP="00A762A5">
      <w:pPr>
        <w:ind w:firstLine="720"/>
        <w:jc w:val="both"/>
        <w:rPr>
          <w:lang w:val="ro-RO"/>
        </w:rPr>
      </w:pPr>
      <w:r w:rsidRPr="007A5F6C">
        <w:rPr>
          <w:lang w:val="ro-RO"/>
        </w:rPr>
        <w:t xml:space="preserve"> Potrivit </w:t>
      </w:r>
      <w:r w:rsidRPr="00AB68ED">
        <w:rPr>
          <w:lang w:val="ro-RO"/>
        </w:rPr>
        <w:t>art.50 din O</w:t>
      </w:r>
      <w:r w:rsidR="00EC09FC" w:rsidRPr="00AB68ED">
        <w:rPr>
          <w:lang w:val="ro-RO"/>
        </w:rPr>
        <w:t>.</w:t>
      </w:r>
      <w:r w:rsidRPr="00AB68ED">
        <w:rPr>
          <w:lang w:val="ro-RO"/>
        </w:rPr>
        <w:t>U</w:t>
      </w:r>
      <w:r w:rsidR="00EC09FC" w:rsidRPr="00AB68ED">
        <w:rPr>
          <w:lang w:val="ro-RO"/>
        </w:rPr>
        <w:t>.</w:t>
      </w:r>
      <w:r w:rsidRPr="00AB68ED">
        <w:rPr>
          <w:lang w:val="ro-RO"/>
        </w:rPr>
        <w:t>G</w:t>
      </w:r>
      <w:r w:rsidR="00EC09FC" w:rsidRPr="00AB68ED">
        <w:rPr>
          <w:lang w:val="ro-RO"/>
        </w:rPr>
        <w:t>.</w:t>
      </w:r>
      <w:r w:rsidRPr="00AB68ED">
        <w:rPr>
          <w:lang w:val="ro-RO"/>
        </w:rPr>
        <w:t xml:space="preserve"> nr.80/2013 privind taxele judiciare de timbru</w:t>
      </w:r>
      <w:r w:rsidRPr="007A5F6C">
        <w:rPr>
          <w:lang w:val="ro-RO"/>
        </w:rPr>
        <w:t>, cu modific</w:t>
      </w:r>
      <w:r w:rsidR="00EC09FC" w:rsidRPr="007A5F6C">
        <w:rPr>
          <w:lang w:val="ro-RO"/>
        </w:rPr>
        <w:t>ă</w:t>
      </w:r>
      <w:r w:rsidRPr="007A5F6C">
        <w:rPr>
          <w:lang w:val="ro-RO"/>
        </w:rPr>
        <w:t xml:space="preserve">rile </w:t>
      </w:r>
      <w:r w:rsidR="00EC09FC" w:rsidRPr="007A5F6C">
        <w:rPr>
          <w:lang w:val="ro-RO"/>
        </w:rPr>
        <w:t>ș</w:t>
      </w:r>
      <w:r w:rsidRPr="007A5F6C">
        <w:rPr>
          <w:lang w:val="ro-RO"/>
        </w:rPr>
        <w:t>i complet</w:t>
      </w:r>
      <w:r w:rsidR="00EC09FC" w:rsidRPr="007A5F6C">
        <w:rPr>
          <w:lang w:val="ro-RO"/>
        </w:rPr>
        <w:t>ă</w:t>
      </w:r>
      <w:r w:rsidRPr="007A5F6C">
        <w:rPr>
          <w:lang w:val="ro-RO"/>
        </w:rPr>
        <w:t>rile ulterioare:</w:t>
      </w:r>
    </w:p>
    <w:p w14:paraId="2F8211CB" w14:textId="77777777" w:rsidR="00A762A5" w:rsidRPr="007A5F6C" w:rsidRDefault="00DF081F" w:rsidP="00A762A5">
      <w:pPr>
        <w:ind w:firstLine="720"/>
        <w:jc w:val="both"/>
        <w:rPr>
          <w:lang w:val="ro-RO"/>
        </w:rPr>
      </w:pPr>
      <w:r w:rsidRPr="007A5F6C">
        <w:rPr>
          <w:i/>
          <w:lang w:val="ro-RO"/>
        </w:rPr>
        <w:t>"(1)Nivelul taxelor judiciare de timbru prevăzute de prezenta ordonanţă de urgenţă se actualizează anual cu indicele ratei inflaţiei, prin hotărâre a Guvernului, la propunerea Ministerului Finanţelor Publice şi a Ministerului Justiţiei.</w:t>
      </w:r>
    </w:p>
    <w:p w14:paraId="6150A70B" w14:textId="5DDAD74A" w:rsidR="00A762A5" w:rsidRPr="007A5F6C" w:rsidRDefault="00DF081F" w:rsidP="00A762A5">
      <w:pPr>
        <w:ind w:firstLine="720"/>
        <w:jc w:val="both"/>
        <w:rPr>
          <w:lang w:val="ro-RO"/>
        </w:rPr>
      </w:pPr>
      <w:r w:rsidRPr="007A5F6C">
        <w:rPr>
          <w:i/>
          <w:lang w:val="ro-RO"/>
        </w:rPr>
        <w:t>(2)În aplicarea prezentei ordonanţe de urgenţă, Ministerul Justiţiei şi Ministerul Finanţelor Publice pot elabora norme metodologice."</w:t>
      </w:r>
      <w:bookmarkEnd w:id="7"/>
    </w:p>
    <w:p w14:paraId="168A8750" w14:textId="77777777" w:rsidR="00040796" w:rsidRPr="007A5F6C" w:rsidRDefault="00DF081F" w:rsidP="00040796">
      <w:pPr>
        <w:ind w:firstLine="720"/>
        <w:jc w:val="both"/>
        <w:rPr>
          <w:i/>
          <w:lang w:val="ro-RO"/>
        </w:rPr>
      </w:pPr>
      <w:r w:rsidRPr="007A5F6C">
        <w:rPr>
          <w:lang w:val="ro-RO"/>
        </w:rPr>
        <w:t>Raportat la aceste prevederi legale, sumele reprezent</w:t>
      </w:r>
      <w:r w:rsidR="00A762A5" w:rsidRPr="007A5F6C">
        <w:rPr>
          <w:lang w:val="ro-RO"/>
        </w:rPr>
        <w:t>â</w:t>
      </w:r>
      <w:r w:rsidRPr="007A5F6C">
        <w:rPr>
          <w:lang w:val="ro-RO"/>
        </w:rPr>
        <w:t>nd taxe judiciare de timbru  nu intr</w:t>
      </w:r>
      <w:r w:rsidR="00A762A5" w:rsidRPr="007A5F6C">
        <w:rPr>
          <w:lang w:val="ro-RO"/>
        </w:rPr>
        <w:t>ă</w:t>
      </w:r>
      <w:r w:rsidRPr="007A5F6C">
        <w:rPr>
          <w:lang w:val="ro-RO"/>
        </w:rPr>
        <w:t xml:space="preserve"> sub inciden</w:t>
      </w:r>
      <w:r w:rsidR="00A762A5" w:rsidRPr="007A5F6C">
        <w:rPr>
          <w:lang w:val="ro-RO"/>
        </w:rPr>
        <w:t>ț</w:t>
      </w:r>
      <w:r w:rsidRPr="007A5F6C">
        <w:rPr>
          <w:lang w:val="ro-RO"/>
        </w:rPr>
        <w:t>a index</w:t>
      </w:r>
      <w:r w:rsidR="00A762A5" w:rsidRPr="007A5F6C">
        <w:rPr>
          <w:lang w:val="ro-RO"/>
        </w:rPr>
        <w:t>ă</w:t>
      </w:r>
      <w:r w:rsidRPr="007A5F6C">
        <w:rPr>
          <w:lang w:val="ro-RO"/>
        </w:rPr>
        <w:t>rii prin hot</w:t>
      </w:r>
      <w:r w:rsidR="00A762A5" w:rsidRPr="007A5F6C">
        <w:rPr>
          <w:lang w:val="ro-RO"/>
        </w:rPr>
        <w:t>ă</w:t>
      </w:r>
      <w:r w:rsidRPr="007A5F6C">
        <w:rPr>
          <w:lang w:val="ro-RO"/>
        </w:rPr>
        <w:t>r</w:t>
      </w:r>
      <w:r w:rsidR="00A762A5" w:rsidRPr="007A5F6C">
        <w:rPr>
          <w:lang w:val="ro-RO"/>
        </w:rPr>
        <w:t>â</w:t>
      </w:r>
      <w:r w:rsidRPr="007A5F6C">
        <w:rPr>
          <w:lang w:val="ro-RO"/>
        </w:rPr>
        <w:t xml:space="preserve">re a consiliului local.  </w:t>
      </w:r>
    </w:p>
    <w:p w14:paraId="6C0693A3" w14:textId="77777777" w:rsidR="00AB68ED" w:rsidRDefault="00AB68ED" w:rsidP="004E70C9">
      <w:pPr>
        <w:pStyle w:val="ListParagraph"/>
        <w:spacing w:after="0" w:line="240" w:lineRule="auto"/>
        <w:ind w:left="284"/>
        <w:jc w:val="both"/>
        <w:rPr>
          <w:rFonts w:ascii="Times New Roman" w:hAnsi="Times New Roman"/>
          <w:b/>
          <w:spacing w:val="-1"/>
          <w:sz w:val="24"/>
          <w:szCs w:val="24"/>
        </w:rPr>
      </w:pPr>
    </w:p>
    <w:p w14:paraId="13AB7BAF" w14:textId="5DF3175A" w:rsidR="004E70C9" w:rsidRPr="007A5F6C" w:rsidRDefault="004E70C9" w:rsidP="004E70C9">
      <w:pPr>
        <w:pStyle w:val="ListParagraph"/>
        <w:spacing w:after="0" w:line="240" w:lineRule="auto"/>
        <w:ind w:left="284"/>
        <w:jc w:val="both"/>
        <w:rPr>
          <w:rFonts w:ascii="Times New Roman" w:hAnsi="Times New Roman"/>
          <w:b/>
          <w:spacing w:val="-1"/>
        </w:rPr>
      </w:pPr>
      <w:r w:rsidRPr="007A5F6C">
        <w:rPr>
          <w:rFonts w:ascii="Times New Roman" w:hAnsi="Times New Roman"/>
          <w:b/>
          <w:spacing w:val="-1"/>
          <w:sz w:val="24"/>
          <w:szCs w:val="24"/>
        </w:rPr>
        <w:t>4. Concluzii:</w:t>
      </w:r>
    </w:p>
    <w:p w14:paraId="648E6636" w14:textId="16B0F70A" w:rsidR="004E70C9" w:rsidRDefault="004E70C9" w:rsidP="004E70C9">
      <w:pPr>
        <w:pStyle w:val="NoSpacing"/>
        <w:jc w:val="both"/>
        <w:rPr>
          <w:rFonts w:ascii="Times New Roman" w:hAnsi="Times New Roman"/>
          <w:spacing w:val="-2"/>
          <w:sz w:val="24"/>
          <w:szCs w:val="24"/>
        </w:rPr>
      </w:pPr>
      <w:r w:rsidRPr="007A5F6C">
        <w:rPr>
          <w:rFonts w:ascii="Times New Roman" w:hAnsi="Times New Roman"/>
          <w:spacing w:val="-1"/>
          <w:sz w:val="24"/>
          <w:szCs w:val="24"/>
        </w:rPr>
        <w:t xml:space="preserve">            Având</w:t>
      </w:r>
      <w:r w:rsidR="000841A8">
        <w:rPr>
          <w:rFonts w:ascii="Times New Roman" w:hAnsi="Times New Roman"/>
          <w:spacing w:val="-1"/>
          <w:sz w:val="24"/>
          <w:szCs w:val="24"/>
        </w:rPr>
        <w:t xml:space="preserve"> în vedere cele expuse, propun</w:t>
      </w:r>
      <w:r w:rsidRPr="007A5F6C">
        <w:rPr>
          <w:rFonts w:ascii="Times New Roman" w:hAnsi="Times New Roman"/>
          <w:spacing w:val="-1"/>
          <w:sz w:val="24"/>
          <w:szCs w:val="24"/>
        </w:rPr>
        <w:t xml:space="preserve"> emiterea </w:t>
      </w:r>
      <w:r w:rsidRPr="007A5F6C">
        <w:rPr>
          <w:rFonts w:ascii="Times New Roman" w:hAnsi="Times New Roman"/>
          <w:sz w:val="24"/>
          <w:szCs w:val="24"/>
        </w:rPr>
        <w:t>hotărârii</w:t>
      </w:r>
      <w:r w:rsidRPr="007A5F6C">
        <w:rPr>
          <w:rFonts w:ascii="Times New Roman" w:hAnsi="Times New Roman"/>
          <w:spacing w:val="-2"/>
          <w:sz w:val="24"/>
          <w:szCs w:val="24"/>
        </w:rPr>
        <w:t xml:space="preserve"> prin care consiliul </w:t>
      </w:r>
      <w:r w:rsidR="006F2000">
        <w:rPr>
          <w:rFonts w:ascii="Times New Roman" w:hAnsi="Times New Roman"/>
          <w:spacing w:val="-2"/>
          <w:sz w:val="24"/>
          <w:szCs w:val="24"/>
        </w:rPr>
        <w:t>l</w:t>
      </w:r>
      <w:r w:rsidR="00DA2EF5">
        <w:rPr>
          <w:rFonts w:ascii="Times New Roman" w:hAnsi="Times New Roman"/>
          <w:spacing w:val="-2"/>
          <w:sz w:val="24"/>
          <w:szCs w:val="24"/>
        </w:rPr>
        <w:t xml:space="preserve">ocal al Municipiului Timișoara </w:t>
      </w:r>
      <w:r w:rsidRPr="007A5F6C">
        <w:rPr>
          <w:rFonts w:ascii="Times New Roman" w:hAnsi="Times New Roman"/>
          <w:spacing w:val="-2"/>
          <w:sz w:val="24"/>
          <w:szCs w:val="24"/>
        </w:rPr>
        <w:t>aprobă sumele indexate pentru anul fiscal 202</w:t>
      </w:r>
      <w:r w:rsidR="002111FC">
        <w:rPr>
          <w:rFonts w:ascii="Times New Roman" w:hAnsi="Times New Roman"/>
          <w:spacing w:val="-2"/>
          <w:sz w:val="24"/>
          <w:szCs w:val="24"/>
        </w:rPr>
        <w:t>4</w:t>
      </w:r>
      <w:r w:rsidRPr="007A5F6C">
        <w:rPr>
          <w:rFonts w:ascii="Times New Roman" w:hAnsi="Times New Roman"/>
          <w:spacing w:val="-2"/>
          <w:sz w:val="24"/>
          <w:szCs w:val="24"/>
        </w:rPr>
        <w:t xml:space="preserve"> </w:t>
      </w:r>
      <w:r w:rsidRPr="006F2000">
        <w:rPr>
          <w:rFonts w:ascii="Times New Roman" w:hAnsi="Times New Roman"/>
          <w:spacing w:val="-2"/>
          <w:sz w:val="24"/>
          <w:szCs w:val="24"/>
        </w:rPr>
        <w:t xml:space="preserve">pe baza indicelui de inflație de </w:t>
      </w:r>
      <w:r w:rsidR="002111FC">
        <w:rPr>
          <w:rFonts w:ascii="Times New Roman" w:hAnsi="Times New Roman"/>
          <w:spacing w:val="-2"/>
          <w:sz w:val="24"/>
          <w:szCs w:val="24"/>
        </w:rPr>
        <w:t xml:space="preserve">13,8 </w:t>
      </w:r>
      <w:r w:rsidR="00875A00" w:rsidRPr="00DA2EF5">
        <w:rPr>
          <w:rFonts w:ascii="Times New Roman" w:hAnsi="Times New Roman"/>
          <w:spacing w:val="-2"/>
          <w:sz w:val="24"/>
          <w:szCs w:val="24"/>
        </w:rPr>
        <w:t>%</w:t>
      </w:r>
      <w:r w:rsidR="006F2000" w:rsidRPr="00DA2EF5">
        <w:rPr>
          <w:rFonts w:ascii="Times New Roman" w:hAnsi="Times New Roman"/>
          <w:spacing w:val="-2"/>
          <w:sz w:val="24"/>
          <w:szCs w:val="24"/>
        </w:rPr>
        <w:t>,</w:t>
      </w:r>
      <w:r w:rsidR="006F2000">
        <w:rPr>
          <w:rFonts w:ascii="Times New Roman" w:hAnsi="Times New Roman"/>
          <w:spacing w:val="-2"/>
          <w:sz w:val="24"/>
          <w:szCs w:val="24"/>
        </w:rPr>
        <w:t xml:space="preserve"> </w:t>
      </w:r>
      <w:r w:rsidRPr="007A5F6C">
        <w:rPr>
          <w:rFonts w:ascii="Times New Roman" w:hAnsi="Times New Roman"/>
          <w:spacing w:val="-2"/>
          <w:sz w:val="24"/>
          <w:szCs w:val="24"/>
        </w:rPr>
        <w:t xml:space="preserve">conform prevederilor </w:t>
      </w:r>
      <w:r w:rsidRPr="007A5F6C">
        <w:rPr>
          <w:rFonts w:ascii="Times New Roman" w:hAnsi="Times New Roman"/>
          <w:sz w:val="24"/>
          <w:szCs w:val="24"/>
        </w:rPr>
        <w:t>art. 491 alin.1 și alin.2</w:t>
      </w:r>
      <w:r w:rsidRPr="007A5F6C">
        <w:rPr>
          <w:rFonts w:ascii="Times New Roman" w:eastAsia="Times New Roman" w:hAnsi="Times New Roman"/>
          <w:spacing w:val="-5"/>
          <w:sz w:val="24"/>
          <w:szCs w:val="24"/>
          <w:lang w:val="en-US"/>
        </w:rPr>
        <w:t xml:space="preserve"> din Legea nr. 227/2015 privind Codul fiscal, actualizată</w:t>
      </w:r>
      <w:r w:rsidRPr="007A5F6C">
        <w:rPr>
          <w:rFonts w:ascii="Times New Roman" w:hAnsi="Times New Roman"/>
          <w:sz w:val="24"/>
          <w:szCs w:val="24"/>
        </w:rPr>
        <w:t xml:space="preserve"> și ale art. 493 alin.7 </w:t>
      </w:r>
      <w:r w:rsidRPr="007A5F6C">
        <w:rPr>
          <w:rFonts w:ascii="Times New Roman" w:eastAsia="Times New Roman" w:hAnsi="Times New Roman"/>
          <w:spacing w:val="-5"/>
          <w:sz w:val="24"/>
          <w:szCs w:val="24"/>
          <w:lang w:val="en-US"/>
        </w:rPr>
        <w:t>din Legea nr. 227/2015 privind Codul fiscal, actualizată</w:t>
      </w:r>
      <w:r w:rsidRPr="007A5F6C">
        <w:rPr>
          <w:rFonts w:ascii="Times New Roman" w:hAnsi="Times New Roman"/>
          <w:spacing w:val="-2"/>
          <w:sz w:val="24"/>
          <w:szCs w:val="24"/>
        </w:rPr>
        <w:t xml:space="preserve">, așa cum sunt acestea reflectate în cuprinsul </w:t>
      </w:r>
      <w:r w:rsidR="00B26451">
        <w:rPr>
          <w:rFonts w:ascii="Times New Roman" w:hAnsi="Times New Roman"/>
          <w:sz w:val="24"/>
          <w:szCs w:val="24"/>
        </w:rPr>
        <w:t>Anexei nr.</w:t>
      </w:r>
      <w:r w:rsidR="00CE1248" w:rsidRPr="007A5F6C">
        <w:rPr>
          <w:rFonts w:ascii="Times New Roman" w:hAnsi="Times New Roman"/>
          <w:sz w:val="24"/>
          <w:szCs w:val="24"/>
        </w:rPr>
        <w:t>1 la proiectul de hot</w:t>
      </w:r>
      <w:r w:rsidR="00DA2EF5">
        <w:rPr>
          <w:rFonts w:ascii="Times New Roman" w:hAnsi="Times New Roman"/>
          <w:sz w:val="24"/>
          <w:szCs w:val="24"/>
        </w:rPr>
        <w:t>ărâ</w:t>
      </w:r>
      <w:r w:rsidR="00CE1248" w:rsidRPr="007A5F6C">
        <w:rPr>
          <w:rFonts w:ascii="Times New Roman" w:hAnsi="Times New Roman"/>
          <w:sz w:val="24"/>
          <w:szCs w:val="24"/>
        </w:rPr>
        <w:t>re</w:t>
      </w:r>
      <w:r w:rsidR="00F231E6" w:rsidRPr="007A5F6C">
        <w:rPr>
          <w:rFonts w:ascii="Times New Roman" w:hAnsi="Times New Roman"/>
          <w:spacing w:val="-2"/>
          <w:sz w:val="24"/>
          <w:szCs w:val="24"/>
        </w:rPr>
        <w:t>.</w:t>
      </w:r>
    </w:p>
    <w:p w14:paraId="0A9A7042" w14:textId="4DA6C0C4" w:rsidR="008B5D23" w:rsidRDefault="008B5D23" w:rsidP="004E70C9">
      <w:pPr>
        <w:pStyle w:val="NoSpacing"/>
        <w:jc w:val="both"/>
        <w:rPr>
          <w:rFonts w:ascii="Times New Roman" w:hAnsi="Times New Roman"/>
          <w:spacing w:val="-1"/>
          <w:sz w:val="24"/>
          <w:szCs w:val="24"/>
        </w:rPr>
      </w:pPr>
    </w:p>
    <w:p w14:paraId="113E0EB3" w14:textId="77777777" w:rsidR="00441D5C" w:rsidRPr="007A5F6C" w:rsidRDefault="00441D5C" w:rsidP="004E70C9">
      <w:pPr>
        <w:pStyle w:val="NoSpacing"/>
        <w:jc w:val="both"/>
        <w:rPr>
          <w:rFonts w:ascii="Times New Roman" w:hAnsi="Times New Roman"/>
          <w:spacing w:val="-1"/>
          <w:sz w:val="24"/>
          <w:szCs w:val="24"/>
        </w:rPr>
      </w:pPr>
    </w:p>
    <w:p w14:paraId="205945E3" w14:textId="089F1FE8" w:rsidR="00CE1248" w:rsidRDefault="00CE1248" w:rsidP="004E70C9">
      <w:pPr>
        <w:ind w:firstLine="360"/>
      </w:pPr>
    </w:p>
    <w:p w14:paraId="5B97B7D5" w14:textId="77777777" w:rsidR="00441D5C" w:rsidRPr="007A5F6C" w:rsidRDefault="00441D5C" w:rsidP="004E70C9">
      <w:pPr>
        <w:ind w:firstLine="360"/>
      </w:pPr>
    </w:p>
    <w:p w14:paraId="76C1EDB5" w14:textId="5F4FACA7" w:rsidR="008A6065" w:rsidRDefault="00254648" w:rsidP="008A6065">
      <w:pPr>
        <w:ind w:firstLine="360"/>
        <w:rPr>
          <w:b/>
        </w:rPr>
      </w:pPr>
      <w:r>
        <w:rPr>
          <w:b/>
        </w:rPr>
        <w:t xml:space="preserve">      </w:t>
      </w:r>
      <w:r w:rsidR="004E70C9" w:rsidRPr="007A5F6C">
        <w:rPr>
          <w:b/>
        </w:rPr>
        <w:t>PRIMAR</w:t>
      </w:r>
      <w:r>
        <w:rPr>
          <w:b/>
        </w:rPr>
        <w:t xml:space="preserve">                                                                           </w:t>
      </w:r>
      <w:r w:rsidR="008A6065">
        <w:rPr>
          <w:b/>
        </w:rPr>
        <w:t>ADMI</w:t>
      </w:r>
      <w:bookmarkStart w:id="8" w:name="_GoBack"/>
      <w:bookmarkEnd w:id="8"/>
      <w:r w:rsidR="008A6065">
        <w:rPr>
          <w:b/>
        </w:rPr>
        <w:t>NISTRATOR  PUBLIC</w:t>
      </w:r>
    </w:p>
    <w:p w14:paraId="38E43E54" w14:textId="51AE5719" w:rsidR="004E70C9" w:rsidRPr="007A5F6C" w:rsidRDefault="008B5D23" w:rsidP="00254648">
      <w:pPr>
        <w:ind w:firstLine="360"/>
        <w:rPr>
          <w:b/>
        </w:rPr>
      </w:pPr>
      <w:r>
        <w:rPr>
          <w:b/>
        </w:rPr>
        <w:t>DOMINIC FRITZ</w:t>
      </w:r>
      <w:r w:rsidR="008A6065">
        <w:rPr>
          <w:b/>
        </w:rPr>
        <w:t xml:space="preserve">                                                                       MATEI CREIVEANU</w:t>
      </w:r>
    </w:p>
    <w:p w14:paraId="5550EBD1" w14:textId="3DCD9D29" w:rsidR="00CE1248" w:rsidRPr="007A5F6C" w:rsidRDefault="004E70C9" w:rsidP="004E70C9">
      <w:pPr>
        <w:jc w:val="both"/>
        <w:rPr>
          <w:b/>
        </w:rPr>
      </w:pPr>
      <w:r w:rsidRPr="007A5F6C">
        <w:rPr>
          <w:b/>
        </w:rPr>
        <w:tab/>
      </w:r>
      <w:r w:rsidRPr="007A5F6C">
        <w:rPr>
          <w:b/>
        </w:rPr>
        <w:tab/>
      </w:r>
      <w:r w:rsidRPr="007A5F6C">
        <w:rPr>
          <w:b/>
        </w:rPr>
        <w:tab/>
      </w:r>
      <w:r w:rsidRPr="007A5F6C">
        <w:rPr>
          <w:b/>
        </w:rPr>
        <w:tab/>
        <w:t xml:space="preserve">                   </w:t>
      </w:r>
    </w:p>
    <w:p w14:paraId="385345BD" w14:textId="1B7D553B" w:rsidR="00CE1248" w:rsidRDefault="00CE1248" w:rsidP="004E70C9">
      <w:pPr>
        <w:jc w:val="both"/>
        <w:rPr>
          <w:b/>
        </w:rPr>
      </w:pPr>
    </w:p>
    <w:p w14:paraId="323B725B" w14:textId="36525097" w:rsidR="008B5D23" w:rsidRDefault="008B5D23" w:rsidP="004E70C9">
      <w:pPr>
        <w:jc w:val="both"/>
        <w:rPr>
          <w:b/>
        </w:rPr>
      </w:pPr>
    </w:p>
    <w:p w14:paraId="0EEA80A8" w14:textId="0B697AF0" w:rsidR="008B5D23" w:rsidRDefault="008B5D23" w:rsidP="004E70C9">
      <w:pPr>
        <w:jc w:val="both"/>
        <w:rPr>
          <w:b/>
        </w:rPr>
      </w:pPr>
    </w:p>
    <w:p w14:paraId="689E1098" w14:textId="77777777" w:rsidR="00441D5C" w:rsidRDefault="00441D5C" w:rsidP="004E70C9">
      <w:pPr>
        <w:jc w:val="both"/>
        <w:rPr>
          <w:b/>
        </w:rPr>
      </w:pPr>
    </w:p>
    <w:p w14:paraId="28C25D89" w14:textId="77777777" w:rsidR="008B5D23" w:rsidRPr="007A5F6C" w:rsidRDefault="008B5D23" w:rsidP="004E70C9">
      <w:pPr>
        <w:jc w:val="both"/>
        <w:rPr>
          <w:b/>
        </w:rPr>
      </w:pPr>
    </w:p>
    <w:p w14:paraId="778D0FAE" w14:textId="77777777" w:rsidR="004E70C9" w:rsidRPr="007A5F6C" w:rsidRDefault="004E70C9" w:rsidP="004E70C9">
      <w:pPr>
        <w:jc w:val="both"/>
        <w:rPr>
          <w:sz w:val="20"/>
          <w:szCs w:val="20"/>
        </w:rPr>
      </w:pPr>
    </w:p>
    <w:p w14:paraId="799F831D" w14:textId="2636AF17" w:rsidR="004E70C9" w:rsidRPr="007A5F6C" w:rsidRDefault="008B5D23" w:rsidP="008B5D23">
      <w:pPr>
        <w:jc w:val="center"/>
        <w:rPr>
          <w:b/>
        </w:rPr>
      </w:pPr>
      <w:r>
        <w:rPr>
          <w:b/>
        </w:rPr>
        <w:t xml:space="preserve">                                                                                              </w:t>
      </w:r>
      <w:r w:rsidR="004E70C9" w:rsidRPr="007A5F6C">
        <w:rPr>
          <w:b/>
        </w:rPr>
        <w:t>DIRECTOR EXECUTIV</w:t>
      </w:r>
      <w:r>
        <w:rPr>
          <w:b/>
        </w:rPr>
        <w:t xml:space="preserve"> D.F.M.T.</w:t>
      </w:r>
    </w:p>
    <w:p w14:paraId="070CBE9C" w14:textId="12735C96" w:rsidR="004E70C9" w:rsidRPr="007A5F6C" w:rsidRDefault="008B5D23" w:rsidP="008B5D23">
      <w:pPr>
        <w:tabs>
          <w:tab w:val="decimal" w:pos="360"/>
          <w:tab w:val="decimal" w:pos="432"/>
        </w:tabs>
        <w:jc w:val="center"/>
        <w:rPr>
          <w:i/>
        </w:rPr>
      </w:pPr>
      <w:r>
        <w:rPr>
          <w:b/>
        </w:rPr>
        <w:t xml:space="preserve">                                                                                                   </w:t>
      </w:r>
      <w:r w:rsidR="004A5801">
        <w:rPr>
          <w:b/>
        </w:rPr>
        <w:t>CARMINA NIȚESCU</w:t>
      </w:r>
    </w:p>
    <w:sectPr w:rsidR="004E70C9" w:rsidRPr="007A5F6C" w:rsidSect="00825F27">
      <w:footerReference w:type="default" r:id="rId14"/>
      <w:pgSz w:w="12240" w:h="15840"/>
      <w:pgMar w:top="1247" w:right="1134" w:bottom="1134" w:left="1134" w:header="720" w:footer="5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612D0" w14:textId="77777777" w:rsidR="00801DEC" w:rsidRDefault="00801DEC" w:rsidP="00FB00A8">
      <w:r>
        <w:separator/>
      </w:r>
    </w:p>
  </w:endnote>
  <w:endnote w:type="continuationSeparator" w:id="0">
    <w:p w14:paraId="56009574" w14:textId="77777777" w:rsidR="00801DEC" w:rsidRDefault="00801DEC" w:rsidP="00FB0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1021823"/>
      <w:docPartObj>
        <w:docPartGallery w:val="Page Numbers (Bottom of Page)"/>
        <w:docPartUnique/>
      </w:docPartObj>
    </w:sdtPr>
    <w:sdtEndPr>
      <w:rPr>
        <w:noProof/>
      </w:rPr>
    </w:sdtEndPr>
    <w:sdtContent>
      <w:p w14:paraId="257130D1" w14:textId="6737B17A" w:rsidR="00FB00A8" w:rsidRDefault="00FB00A8">
        <w:pPr>
          <w:pStyle w:val="Footer"/>
          <w:jc w:val="right"/>
        </w:pPr>
        <w:r>
          <w:fldChar w:fldCharType="begin"/>
        </w:r>
        <w:r>
          <w:instrText xml:space="preserve"> PAGE   \* MERGEFORMAT </w:instrText>
        </w:r>
        <w:r>
          <w:fldChar w:fldCharType="separate"/>
        </w:r>
        <w:r w:rsidR="0076012E">
          <w:rPr>
            <w:noProof/>
          </w:rPr>
          <w:t>4</w:t>
        </w:r>
        <w:r>
          <w:rPr>
            <w:noProof/>
          </w:rPr>
          <w:fldChar w:fldCharType="end"/>
        </w:r>
        <w:r w:rsidR="00222568" w:rsidRPr="00222568">
          <w:rPr>
            <w:lang w:val="ro-RO"/>
          </w:rPr>
          <w:t xml:space="preserve"> </w:t>
        </w:r>
        <w:r w:rsidR="00222568">
          <w:rPr>
            <w:lang w:val="ro-RO"/>
          </w:rPr>
          <w:t xml:space="preserve">                                                Cod FO53-03,</w:t>
        </w:r>
        <w:r w:rsidR="00222568" w:rsidRPr="00ED0B55">
          <w:rPr>
            <w:lang w:val="ro-RO"/>
          </w:rPr>
          <w:t>Ver.3</w:t>
        </w:r>
      </w:p>
    </w:sdtContent>
  </w:sdt>
  <w:p w14:paraId="4B0BF022" w14:textId="77777777" w:rsidR="00FB00A8" w:rsidRDefault="00FB0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5BD7A" w14:textId="77777777" w:rsidR="00801DEC" w:rsidRDefault="00801DEC" w:rsidP="00FB00A8">
      <w:r>
        <w:separator/>
      </w:r>
    </w:p>
  </w:footnote>
  <w:footnote w:type="continuationSeparator" w:id="0">
    <w:p w14:paraId="5B33A3DD" w14:textId="77777777" w:rsidR="00801DEC" w:rsidRDefault="00801DEC" w:rsidP="00FB00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166CAD"/>
    <w:multiLevelType w:val="hybridMultilevel"/>
    <w:tmpl w:val="80F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670"/>
    <w:rsid w:val="00027A45"/>
    <w:rsid w:val="00040796"/>
    <w:rsid w:val="000751BF"/>
    <w:rsid w:val="00075A23"/>
    <w:rsid w:val="000841A8"/>
    <w:rsid w:val="001053E5"/>
    <w:rsid w:val="00116016"/>
    <w:rsid w:val="00130D63"/>
    <w:rsid w:val="0016055D"/>
    <w:rsid w:val="001C3ACB"/>
    <w:rsid w:val="001F115E"/>
    <w:rsid w:val="001F4830"/>
    <w:rsid w:val="00202385"/>
    <w:rsid w:val="002111FC"/>
    <w:rsid w:val="00222568"/>
    <w:rsid w:val="002231F8"/>
    <w:rsid w:val="002313CA"/>
    <w:rsid w:val="00254648"/>
    <w:rsid w:val="0025548C"/>
    <w:rsid w:val="00260AEF"/>
    <w:rsid w:val="0027024D"/>
    <w:rsid w:val="002720C0"/>
    <w:rsid w:val="0027361E"/>
    <w:rsid w:val="002774E6"/>
    <w:rsid w:val="002A0BD1"/>
    <w:rsid w:val="002F0592"/>
    <w:rsid w:val="00320358"/>
    <w:rsid w:val="00337975"/>
    <w:rsid w:val="00364FC2"/>
    <w:rsid w:val="00365510"/>
    <w:rsid w:val="003662BA"/>
    <w:rsid w:val="003838E1"/>
    <w:rsid w:val="003C0842"/>
    <w:rsid w:val="003C2F1D"/>
    <w:rsid w:val="003F683A"/>
    <w:rsid w:val="00441D5C"/>
    <w:rsid w:val="00462359"/>
    <w:rsid w:val="00482107"/>
    <w:rsid w:val="00483C5A"/>
    <w:rsid w:val="00487704"/>
    <w:rsid w:val="00496FF1"/>
    <w:rsid w:val="004A5801"/>
    <w:rsid w:val="004D4108"/>
    <w:rsid w:val="004D6A8B"/>
    <w:rsid w:val="004E70C9"/>
    <w:rsid w:val="004F561D"/>
    <w:rsid w:val="005019D8"/>
    <w:rsid w:val="0050396B"/>
    <w:rsid w:val="0050701E"/>
    <w:rsid w:val="00507734"/>
    <w:rsid w:val="005120B9"/>
    <w:rsid w:val="00517B4E"/>
    <w:rsid w:val="0053265B"/>
    <w:rsid w:val="0053280D"/>
    <w:rsid w:val="00550F40"/>
    <w:rsid w:val="00551D35"/>
    <w:rsid w:val="005B6C6C"/>
    <w:rsid w:val="005D0753"/>
    <w:rsid w:val="005E4C9E"/>
    <w:rsid w:val="005E5843"/>
    <w:rsid w:val="006068C1"/>
    <w:rsid w:val="006142E1"/>
    <w:rsid w:val="00621A37"/>
    <w:rsid w:val="006667C5"/>
    <w:rsid w:val="00671735"/>
    <w:rsid w:val="006941D1"/>
    <w:rsid w:val="006A3EFC"/>
    <w:rsid w:val="006B3863"/>
    <w:rsid w:val="006F2000"/>
    <w:rsid w:val="00704168"/>
    <w:rsid w:val="00704E5E"/>
    <w:rsid w:val="00720F57"/>
    <w:rsid w:val="00755626"/>
    <w:rsid w:val="0076012E"/>
    <w:rsid w:val="007967E7"/>
    <w:rsid w:val="00797E4F"/>
    <w:rsid w:val="007A5F6C"/>
    <w:rsid w:val="007B2AD6"/>
    <w:rsid w:val="007C0FA4"/>
    <w:rsid w:val="007F0D3E"/>
    <w:rsid w:val="00800639"/>
    <w:rsid w:val="00801DEC"/>
    <w:rsid w:val="00807CA6"/>
    <w:rsid w:val="00811A4F"/>
    <w:rsid w:val="00815F52"/>
    <w:rsid w:val="00825F27"/>
    <w:rsid w:val="00866BF8"/>
    <w:rsid w:val="00872B53"/>
    <w:rsid w:val="00875A00"/>
    <w:rsid w:val="00876B08"/>
    <w:rsid w:val="0088423D"/>
    <w:rsid w:val="00890363"/>
    <w:rsid w:val="00897A3B"/>
    <w:rsid w:val="00897ACE"/>
    <w:rsid w:val="008A4452"/>
    <w:rsid w:val="008A6065"/>
    <w:rsid w:val="008A6B0A"/>
    <w:rsid w:val="008B5D23"/>
    <w:rsid w:val="008E5C4A"/>
    <w:rsid w:val="008F4CB8"/>
    <w:rsid w:val="009038B5"/>
    <w:rsid w:val="0097446F"/>
    <w:rsid w:val="00A006D6"/>
    <w:rsid w:val="00A06E20"/>
    <w:rsid w:val="00A2082B"/>
    <w:rsid w:val="00A226B9"/>
    <w:rsid w:val="00A35EC5"/>
    <w:rsid w:val="00A509AE"/>
    <w:rsid w:val="00A65E12"/>
    <w:rsid w:val="00A762A5"/>
    <w:rsid w:val="00A953EE"/>
    <w:rsid w:val="00AA064E"/>
    <w:rsid w:val="00AA08A0"/>
    <w:rsid w:val="00AA6E61"/>
    <w:rsid w:val="00AB2E0F"/>
    <w:rsid w:val="00AB68ED"/>
    <w:rsid w:val="00AC12FA"/>
    <w:rsid w:val="00AE00EA"/>
    <w:rsid w:val="00AE306B"/>
    <w:rsid w:val="00AF1B56"/>
    <w:rsid w:val="00AF2756"/>
    <w:rsid w:val="00AF6500"/>
    <w:rsid w:val="00AF6E7F"/>
    <w:rsid w:val="00AF7DA2"/>
    <w:rsid w:val="00B26451"/>
    <w:rsid w:val="00B453CA"/>
    <w:rsid w:val="00B55717"/>
    <w:rsid w:val="00B946A6"/>
    <w:rsid w:val="00BC5660"/>
    <w:rsid w:val="00BD2FB4"/>
    <w:rsid w:val="00BD3ABB"/>
    <w:rsid w:val="00BF0670"/>
    <w:rsid w:val="00BF5E33"/>
    <w:rsid w:val="00C032DD"/>
    <w:rsid w:val="00C22275"/>
    <w:rsid w:val="00C24EBD"/>
    <w:rsid w:val="00C56D99"/>
    <w:rsid w:val="00C6737D"/>
    <w:rsid w:val="00C74DFB"/>
    <w:rsid w:val="00C8393F"/>
    <w:rsid w:val="00C843A0"/>
    <w:rsid w:val="00C9512C"/>
    <w:rsid w:val="00CD024F"/>
    <w:rsid w:val="00CE1248"/>
    <w:rsid w:val="00CF09E5"/>
    <w:rsid w:val="00CF1713"/>
    <w:rsid w:val="00D4003A"/>
    <w:rsid w:val="00D60305"/>
    <w:rsid w:val="00D71058"/>
    <w:rsid w:val="00D87C13"/>
    <w:rsid w:val="00DA2EF5"/>
    <w:rsid w:val="00DA4AEB"/>
    <w:rsid w:val="00DC2BF7"/>
    <w:rsid w:val="00DE136F"/>
    <w:rsid w:val="00DF081F"/>
    <w:rsid w:val="00E050E7"/>
    <w:rsid w:val="00E13285"/>
    <w:rsid w:val="00E20AAD"/>
    <w:rsid w:val="00E32643"/>
    <w:rsid w:val="00E46FB6"/>
    <w:rsid w:val="00E77F72"/>
    <w:rsid w:val="00E90625"/>
    <w:rsid w:val="00E92583"/>
    <w:rsid w:val="00EA3D2C"/>
    <w:rsid w:val="00EA41BD"/>
    <w:rsid w:val="00EB1A07"/>
    <w:rsid w:val="00EB1FEC"/>
    <w:rsid w:val="00EB6A74"/>
    <w:rsid w:val="00EC09FC"/>
    <w:rsid w:val="00EF28EB"/>
    <w:rsid w:val="00F04ABB"/>
    <w:rsid w:val="00F101B0"/>
    <w:rsid w:val="00F124D7"/>
    <w:rsid w:val="00F231E6"/>
    <w:rsid w:val="00F34D78"/>
    <w:rsid w:val="00FA001F"/>
    <w:rsid w:val="00FB00A8"/>
    <w:rsid w:val="00FB2989"/>
    <w:rsid w:val="00FC611B"/>
    <w:rsid w:val="00FF5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B13D4"/>
  <w15:chartTrackingRefBased/>
  <w15:docId w15:val="{B5401B19-175D-4A2A-B1E0-3EE1843E8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D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737D"/>
    <w:pPr>
      <w:spacing w:after="200" w:line="276" w:lineRule="auto"/>
      <w:ind w:left="720"/>
      <w:contextualSpacing/>
    </w:pPr>
    <w:rPr>
      <w:rFonts w:ascii="Calibri" w:eastAsia="Calibri" w:hAnsi="Calibri"/>
      <w:sz w:val="22"/>
      <w:szCs w:val="22"/>
      <w:lang w:val="ro-RO"/>
    </w:rPr>
  </w:style>
  <w:style w:type="character" w:styleId="Hyperlink">
    <w:name w:val="Hyperlink"/>
    <w:basedOn w:val="DefaultParagraphFont"/>
    <w:uiPriority w:val="99"/>
    <w:unhideWhenUsed/>
    <w:rsid w:val="00807CA6"/>
    <w:rPr>
      <w:color w:val="0563C1" w:themeColor="hyperlink"/>
      <w:u w:val="single"/>
    </w:rPr>
  </w:style>
  <w:style w:type="character" w:customStyle="1" w:styleId="UnresolvedMention1">
    <w:name w:val="Unresolved Mention1"/>
    <w:basedOn w:val="DefaultParagraphFont"/>
    <w:uiPriority w:val="99"/>
    <w:semiHidden/>
    <w:unhideWhenUsed/>
    <w:rsid w:val="00807CA6"/>
    <w:rPr>
      <w:color w:val="605E5C"/>
      <w:shd w:val="clear" w:color="auto" w:fill="E1DFDD"/>
    </w:rPr>
  </w:style>
  <w:style w:type="paragraph" w:styleId="Header">
    <w:name w:val="header"/>
    <w:basedOn w:val="Normal"/>
    <w:link w:val="HeaderChar"/>
    <w:uiPriority w:val="99"/>
    <w:unhideWhenUsed/>
    <w:rsid w:val="00FB00A8"/>
    <w:pPr>
      <w:tabs>
        <w:tab w:val="center" w:pos="4680"/>
        <w:tab w:val="right" w:pos="9360"/>
      </w:tabs>
    </w:pPr>
  </w:style>
  <w:style w:type="character" w:customStyle="1" w:styleId="HeaderChar">
    <w:name w:val="Header Char"/>
    <w:basedOn w:val="DefaultParagraphFont"/>
    <w:link w:val="Header"/>
    <w:uiPriority w:val="99"/>
    <w:rsid w:val="00FB00A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00A8"/>
    <w:pPr>
      <w:tabs>
        <w:tab w:val="center" w:pos="4680"/>
        <w:tab w:val="right" w:pos="9360"/>
      </w:tabs>
    </w:pPr>
  </w:style>
  <w:style w:type="character" w:customStyle="1" w:styleId="FooterChar">
    <w:name w:val="Footer Char"/>
    <w:basedOn w:val="DefaultParagraphFont"/>
    <w:link w:val="Footer"/>
    <w:uiPriority w:val="99"/>
    <w:rsid w:val="00FB00A8"/>
    <w:rPr>
      <w:rFonts w:ascii="Times New Roman" w:eastAsia="Times New Roman" w:hAnsi="Times New Roman" w:cs="Times New Roman"/>
      <w:sz w:val="24"/>
      <w:szCs w:val="24"/>
    </w:rPr>
  </w:style>
  <w:style w:type="paragraph" w:styleId="NoSpacing">
    <w:name w:val="No Spacing"/>
    <w:uiPriority w:val="1"/>
    <w:qFormat/>
    <w:rsid w:val="004E70C9"/>
    <w:pPr>
      <w:spacing w:after="0" w:line="240" w:lineRule="auto"/>
    </w:pPr>
    <w:rPr>
      <w:rFonts w:ascii="Calibri" w:eastAsia="Calibri" w:hAnsi="Calibri" w:cs="Times New Roman"/>
      <w:lang w:val="ro-RO"/>
    </w:rPr>
  </w:style>
  <w:style w:type="character" w:customStyle="1" w:styleId="titlu01">
    <w:name w:val="titlu_01"/>
    <w:basedOn w:val="DefaultParagraphFont"/>
    <w:rsid w:val="00222568"/>
  </w:style>
  <w:style w:type="character" w:customStyle="1" w:styleId="spar">
    <w:name w:val="s_par"/>
    <w:basedOn w:val="DefaultParagraphFont"/>
    <w:rsid w:val="00FB2989"/>
  </w:style>
  <w:style w:type="character" w:customStyle="1" w:styleId="saln">
    <w:name w:val="s_aln"/>
    <w:basedOn w:val="DefaultParagraphFont"/>
    <w:rsid w:val="00FB2989"/>
  </w:style>
  <w:style w:type="character" w:customStyle="1" w:styleId="salnttl">
    <w:name w:val="s_aln_ttl"/>
    <w:basedOn w:val="DefaultParagraphFont"/>
    <w:rsid w:val="00FB2989"/>
  </w:style>
  <w:style w:type="character" w:customStyle="1" w:styleId="salnbdy">
    <w:name w:val="s_aln_bdy"/>
    <w:basedOn w:val="DefaultParagraphFont"/>
    <w:rsid w:val="00FB2989"/>
  </w:style>
  <w:style w:type="paragraph" w:styleId="BalloonText">
    <w:name w:val="Balloon Text"/>
    <w:basedOn w:val="Normal"/>
    <w:link w:val="BalloonTextChar"/>
    <w:uiPriority w:val="99"/>
    <w:semiHidden/>
    <w:unhideWhenUsed/>
    <w:rsid w:val="001053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3E5"/>
    <w:rPr>
      <w:rFonts w:ascii="Segoe UI" w:eastAsia="Times New Roman" w:hAnsi="Segoe UI" w:cs="Segoe UI"/>
      <w:sz w:val="18"/>
      <w:szCs w:val="18"/>
    </w:rPr>
  </w:style>
  <w:style w:type="character" w:customStyle="1" w:styleId="slitttl">
    <w:name w:val="s_lit_ttl"/>
    <w:basedOn w:val="DefaultParagraphFont"/>
    <w:rsid w:val="00DA2EF5"/>
  </w:style>
  <w:style w:type="character" w:customStyle="1" w:styleId="slitbdy">
    <w:name w:val="s_lit_bdy"/>
    <w:basedOn w:val="DefaultParagraphFont"/>
    <w:rsid w:val="00DA2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372556">
      <w:bodyDiv w:val="1"/>
      <w:marLeft w:val="0"/>
      <w:marRight w:val="0"/>
      <w:marTop w:val="0"/>
      <w:marBottom w:val="0"/>
      <w:divBdr>
        <w:top w:val="none" w:sz="0" w:space="0" w:color="auto"/>
        <w:left w:val="none" w:sz="0" w:space="0" w:color="auto"/>
        <w:bottom w:val="none" w:sz="0" w:space="0" w:color="auto"/>
        <w:right w:val="none" w:sz="0" w:space="0" w:color="auto"/>
      </w:divBdr>
      <w:divsChild>
        <w:div w:id="1166436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eurolegis\ro\index\act\74017" TargetMode="External"/><Relationship Id="rId13" Type="http://schemas.openxmlformats.org/officeDocument/2006/relationships/hyperlink" Target="file:///D:\eurolegis\ro\index\act\7401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eurolegis\ro\index\act\7401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eurolegis\ro\index\act\7401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fmt.ro/uploads/files/dir_fiscala/afisari%202019/HCL/HCL%20157%20din%2011%2004%202019%20privind%20indexarea%20valorilor%20impozabile%20pt%202020.pdf" TargetMode="External"/><Relationship Id="rId4" Type="http://schemas.openxmlformats.org/officeDocument/2006/relationships/settings" Target="settings.xml"/><Relationship Id="rId9" Type="http://schemas.openxmlformats.org/officeDocument/2006/relationships/hyperlink" Target="file:///D:\eurolegis\ro\index\act\74017"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6D9BD-55A5-45FE-B5FF-4C94F7CDE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1942</Words>
  <Characters>11070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Directia Fiscala a Municipiului Timisoara</Company>
  <LinksUpToDate>false</LinksUpToDate>
  <CharactersWithSpaces>12987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Alexandra-Eszte Vasiu</dc:creator>
  <cp:keywords/>
  <dc:description/>
  <cp:lastModifiedBy>amitin</cp:lastModifiedBy>
  <cp:revision>2</cp:revision>
  <cp:lastPrinted>2023-03-06T12:05:00Z</cp:lastPrinted>
  <dcterms:created xsi:type="dcterms:W3CDTF">2023-03-13T08:45:00Z</dcterms:created>
  <dcterms:modified xsi:type="dcterms:W3CDTF">2023-03-13T08:45:00Z</dcterms:modified>
</cp:coreProperties>
</file>