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93439B" w:rsidRPr="0079182A" w:rsidRDefault="00396963" w:rsidP="0093439B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SC2017-</w:t>
      </w:r>
      <w:r w:rsidR="0093439B" w:rsidRPr="0093439B">
        <w:rPr>
          <w:b/>
          <w:sz w:val="24"/>
          <w:szCs w:val="24"/>
        </w:rPr>
        <w:t xml:space="preserve"> </w:t>
      </w:r>
      <w:r w:rsidR="0093439B">
        <w:rPr>
          <w:b/>
          <w:sz w:val="24"/>
          <w:szCs w:val="24"/>
        </w:rPr>
        <w:t xml:space="preserve">SC2017- </w:t>
      </w:r>
      <w:r w:rsidR="000A6238">
        <w:rPr>
          <w:b/>
          <w:sz w:val="24"/>
          <w:szCs w:val="24"/>
        </w:rPr>
        <w:t>31285/14</w:t>
      </w:r>
      <w:r w:rsidR="0093439B">
        <w:rPr>
          <w:b/>
          <w:sz w:val="24"/>
          <w:szCs w:val="24"/>
        </w:rPr>
        <w:t>.12.2017</w:t>
      </w:r>
    </w:p>
    <w:p w:rsidR="00EB5B98" w:rsidRDefault="00EB5B98">
      <w:pPr>
        <w:rPr>
          <w:b/>
          <w:sz w:val="24"/>
          <w:szCs w:val="24"/>
          <w:lang w:val="it-IT"/>
        </w:rPr>
      </w:pPr>
    </w:p>
    <w:p w:rsidR="000951F2" w:rsidRDefault="000951F2">
      <w:pPr>
        <w:rPr>
          <w:b/>
          <w:sz w:val="24"/>
          <w:szCs w:val="24"/>
          <w:lang w:val="it-IT"/>
        </w:rPr>
      </w:pPr>
    </w:p>
    <w:p w:rsidR="000951F2" w:rsidRPr="003D19E3" w:rsidRDefault="000951F2">
      <w:pPr>
        <w:rPr>
          <w:b/>
          <w:sz w:val="24"/>
          <w:szCs w:val="24"/>
          <w:lang w:val="it-IT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Default="00321866" w:rsidP="00601E20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EXPUNERE DE MOTIVE</w:t>
      </w:r>
    </w:p>
    <w:p w:rsidR="00C666C4" w:rsidRPr="00777DA1" w:rsidRDefault="00C666C4" w:rsidP="00601E20">
      <w:pPr>
        <w:jc w:val="center"/>
        <w:rPr>
          <w:b/>
          <w:sz w:val="24"/>
          <w:szCs w:val="24"/>
        </w:rPr>
      </w:pPr>
    </w:p>
    <w:p w:rsidR="0093439B" w:rsidRPr="0079182A" w:rsidRDefault="00321866" w:rsidP="0093439B">
      <w:pPr>
        <w:jc w:val="center"/>
        <w:rPr>
          <w:sz w:val="24"/>
          <w:szCs w:val="24"/>
        </w:rPr>
      </w:pPr>
      <w:r w:rsidRPr="00777DA1">
        <w:rPr>
          <w:b/>
          <w:sz w:val="24"/>
          <w:szCs w:val="24"/>
        </w:rPr>
        <w:t>PRIVIND OPORTUNITATEA  PROIECTULUI DE  HOTĂRÂRE</w:t>
      </w:r>
      <w:r w:rsidR="00FA4F9C" w:rsidRPr="00777DA1">
        <w:rPr>
          <w:b/>
          <w:sz w:val="24"/>
          <w:szCs w:val="24"/>
        </w:rPr>
        <w:t xml:space="preserve"> </w:t>
      </w:r>
      <w:r w:rsidR="00601E20">
        <w:rPr>
          <w:b/>
          <w:sz w:val="24"/>
          <w:szCs w:val="24"/>
        </w:rPr>
        <w:t>–</w:t>
      </w:r>
      <w:r w:rsidR="0093439B" w:rsidRPr="0093439B">
        <w:rPr>
          <w:b/>
          <w:sz w:val="24"/>
          <w:szCs w:val="24"/>
        </w:rPr>
        <w:t xml:space="preserve"> </w:t>
      </w:r>
      <w:r w:rsidR="0093439B" w:rsidRPr="0079182A">
        <w:rPr>
          <w:b/>
          <w:sz w:val="24"/>
          <w:szCs w:val="24"/>
        </w:rPr>
        <w:t>Privind</w:t>
      </w:r>
      <w:r w:rsidR="00B36F99">
        <w:rPr>
          <w:b/>
          <w:sz w:val="24"/>
          <w:szCs w:val="24"/>
        </w:rPr>
        <w:t xml:space="preserve"> propunerea  de </w:t>
      </w:r>
      <w:r w:rsidR="0093439B" w:rsidRPr="0079182A">
        <w:rPr>
          <w:b/>
          <w:sz w:val="24"/>
          <w:szCs w:val="24"/>
        </w:rPr>
        <w:t xml:space="preserve"> schimbare</w:t>
      </w:r>
      <w:r w:rsidR="00B36F99">
        <w:rPr>
          <w:b/>
          <w:sz w:val="24"/>
          <w:szCs w:val="24"/>
        </w:rPr>
        <w:t xml:space="preserve"> </w:t>
      </w:r>
      <w:r w:rsidR="0093439B" w:rsidRPr="0079182A">
        <w:rPr>
          <w:b/>
          <w:sz w:val="24"/>
          <w:szCs w:val="24"/>
        </w:rPr>
        <w:t xml:space="preserve">a destinaţiei  </w:t>
      </w:r>
      <w:r w:rsidR="0093439B">
        <w:rPr>
          <w:b/>
          <w:sz w:val="24"/>
          <w:szCs w:val="24"/>
        </w:rPr>
        <w:t xml:space="preserve"> unor  spaţii</w:t>
      </w:r>
      <w:r w:rsidR="0093439B" w:rsidRPr="0079182A">
        <w:rPr>
          <w:b/>
          <w:sz w:val="24"/>
          <w:szCs w:val="24"/>
        </w:rPr>
        <w:t xml:space="preserve">  </w:t>
      </w:r>
      <w:r w:rsidR="0093439B">
        <w:rPr>
          <w:b/>
          <w:sz w:val="24"/>
          <w:szCs w:val="24"/>
        </w:rPr>
        <w:t xml:space="preserve"> din imobilul situat</w:t>
      </w:r>
      <w:r w:rsidR="0093439B" w:rsidRPr="0079182A">
        <w:rPr>
          <w:b/>
          <w:sz w:val="24"/>
          <w:szCs w:val="24"/>
        </w:rPr>
        <w:t xml:space="preserve"> în Timişoara str.Lorena  nr. 35  aferente Colegiului Tehnic </w:t>
      </w:r>
      <w:r w:rsidR="0093439B">
        <w:rPr>
          <w:b/>
          <w:sz w:val="24"/>
          <w:szCs w:val="24"/>
        </w:rPr>
        <w:t>Energetic „</w:t>
      </w:r>
      <w:r w:rsidR="007C51BF">
        <w:rPr>
          <w:b/>
          <w:sz w:val="24"/>
          <w:szCs w:val="24"/>
        </w:rPr>
        <w:t>Regele Ferdinad</w:t>
      </w:r>
      <w:r w:rsidR="0093439B">
        <w:rPr>
          <w:b/>
          <w:sz w:val="24"/>
          <w:szCs w:val="24"/>
        </w:rPr>
        <w:t xml:space="preserve"> I”</w:t>
      </w:r>
      <w:r w:rsidR="0093439B" w:rsidRPr="0079182A">
        <w:rPr>
          <w:b/>
          <w:sz w:val="24"/>
          <w:szCs w:val="24"/>
        </w:rPr>
        <w:t xml:space="preserve"> pe o perioadă de 25 ani, în vederea alocări</w:t>
      </w:r>
      <w:r w:rsidR="0093439B">
        <w:rPr>
          <w:b/>
          <w:sz w:val="24"/>
          <w:szCs w:val="24"/>
        </w:rPr>
        <w:t>i</w:t>
      </w:r>
      <w:r w:rsidR="0093439B" w:rsidRPr="0079182A">
        <w:rPr>
          <w:b/>
          <w:sz w:val="24"/>
          <w:szCs w:val="24"/>
        </w:rPr>
        <w:t xml:space="preserve"> către Liceul de Arte Plastice pentru desfăşurarea  activităţilor de învăţămâmt</w:t>
      </w:r>
    </w:p>
    <w:p w:rsidR="0093439B" w:rsidRPr="0079182A" w:rsidRDefault="0093439B" w:rsidP="004B088C">
      <w:pPr>
        <w:jc w:val="both"/>
        <w:rPr>
          <w:sz w:val="24"/>
          <w:szCs w:val="24"/>
        </w:rPr>
      </w:pPr>
    </w:p>
    <w:p w:rsidR="0055021C" w:rsidRDefault="0055021C" w:rsidP="004B08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EA636B" w:rsidRPr="001A406B" w:rsidRDefault="0055021C" w:rsidP="004B08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1A40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Având în vedere  că</w:t>
      </w:r>
      <w:r w:rsidRPr="001A406B">
        <w:rPr>
          <w:sz w:val="24"/>
          <w:szCs w:val="24"/>
        </w:rPr>
        <w:t xml:space="preserve">  Imobilul- Clădire şcoală,</w:t>
      </w:r>
      <w:r w:rsidR="00C666C4">
        <w:rPr>
          <w:sz w:val="24"/>
          <w:szCs w:val="24"/>
        </w:rPr>
        <w:t xml:space="preserve"> </w:t>
      </w:r>
      <w:r w:rsidRPr="001A406B">
        <w:rPr>
          <w:sz w:val="24"/>
          <w:szCs w:val="24"/>
        </w:rPr>
        <w:t xml:space="preserve">situat în </w:t>
      </w:r>
      <w:r w:rsidRPr="001A406B">
        <w:rPr>
          <w:rFonts w:eastAsiaTheme="minorHAnsi"/>
          <w:color w:val="000000"/>
          <w:sz w:val="24"/>
          <w:szCs w:val="24"/>
        </w:rPr>
        <w:t xml:space="preserve"> Bv. Gen. Dragalina nr. 8 - Bv. Regele Carol I nr. 11 </w:t>
      </w:r>
      <w:r w:rsidRPr="001A406B">
        <w:rPr>
          <w:sz w:val="24"/>
          <w:szCs w:val="24"/>
        </w:rPr>
        <w:t xml:space="preserve"> în care se desfăşura</w:t>
      </w:r>
      <w:r w:rsidR="0093439B">
        <w:rPr>
          <w:sz w:val="24"/>
          <w:szCs w:val="24"/>
        </w:rPr>
        <w:t xml:space="preserve"> </w:t>
      </w:r>
      <w:r w:rsidRPr="001A406B">
        <w:rPr>
          <w:sz w:val="24"/>
          <w:szCs w:val="24"/>
        </w:rPr>
        <w:t xml:space="preserve"> activitatea</w:t>
      </w:r>
      <w:r>
        <w:rPr>
          <w:sz w:val="24"/>
          <w:szCs w:val="24"/>
        </w:rPr>
        <w:t xml:space="preserve"> de învăţământ  a  </w:t>
      </w:r>
      <w:r w:rsidRPr="001A406B">
        <w:rPr>
          <w:rFonts w:eastAsiaTheme="minorHAnsi"/>
          <w:color w:val="000000"/>
          <w:sz w:val="24"/>
          <w:szCs w:val="24"/>
        </w:rPr>
        <w:t>Colegiului Tehnic de Vest Timişoara</w:t>
      </w:r>
      <w:r w:rsidRPr="001A406B">
        <w:rPr>
          <w:sz w:val="24"/>
          <w:szCs w:val="24"/>
        </w:rPr>
        <w:t xml:space="preserve">  şi </w:t>
      </w:r>
      <w:r>
        <w:rPr>
          <w:sz w:val="24"/>
          <w:szCs w:val="24"/>
        </w:rPr>
        <w:t xml:space="preserve"> a </w:t>
      </w:r>
      <w:r w:rsidRPr="001A406B">
        <w:rPr>
          <w:sz w:val="24"/>
          <w:szCs w:val="24"/>
        </w:rPr>
        <w:t>Liceul</w:t>
      </w:r>
      <w:r w:rsidR="00AD7097">
        <w:rPr>
          <w:sz w:val="24"/>
          <w:szCs w:val="24"/>
        </w:rPr>
        <w:t>ui</w:t>
      </w:r>
      <w:r w:rsidRPr="001A406B">
        <w:rPr>
          <w:sz w:val="24"/>
          <w:szCs w:val="24"/>
        </w:rPr>
        <w:t xml:space="preserve"> de Arte Plastice</w:t>
      </w:r>
      <w:r w:rsidR="0045053D">
        <w:rPr>
          <w:sz w:val="24"/>
          <w:szCs w:val="24"/>
        </w:rPr>
        <w:t xml:space="preserve"> </w:t>
      </w:r>
      <w:r w:rsidR="0045053D" w:rsidRPr="001A406B">
        <w:rPr>
          <w:rFonts w:eastAsiaTheme="minorHAnsi"/>
          <w:color w:val="000000"/>
          <w:sz w:val="24"/>
          <w:szCs w:val="24"/>
        </w:rPr>
        <w:t>Timişoara</w:t>
      </w:r>
      <w:r w:rsidRPr="001A406B">
        <w:rPr>
          <w:sz w:val="24"/>
          <w:szCs w:val="24"/>
        </w:rPr>
        <w:t xml:space="preserve">  a fost afectat de  furtuna din 17.09.2017 şi  urmează să intre în  lucrări de expertizare, consolidare şi reabilitare;</w:t>
      </w:r>
    </w:p>
    <w:p w:rsidR="0055021C" w:rsidRDefault="00EA636B" w:rsidP="004B08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Analizând adresa</w:t>
      </w:r>
      <w:r w:rsidR="0055021C" w:rsidRPr="001A406B">
        <w:rPr>
          <w:sz w:val="24"/>
          <w:szCs w:val="24"/>
        </w:rPr>
        <w:t xml:space="preserve"> </w:t>
      </w:r>
      <w:r w:rsidR="0055021C">
        <w:rPr>
          <w:sz w:val="24"/>
          <w:szCs w:val="24"/>
        </w:rPr>
        <w:t xml:space="preserve"> Liceului  de Arte Plastice</w:t>
      </w:r>
      <w:r w:rsidR="0055021C" w:rsidRPr="001A406B">
        <w:rPr>
          <w:sz w:val="24"/>
          <w:szCs w:val="24"/>
        </w:rPr>
        <w:t xml:space="preserve"> cu nr. 1216/02.10.2017, înregistrată la Primăria Municipiului Timişoara  sub  nr. SC2017-24955/09.10.2017 </w:t>
      </w:r>
      <w:r>
        <w:rPr>
          <w:sz w:val="24"/>
          <w:szCs w:val="24"/>
        </w:rPr>
        <w:t xml:space="preserve"> prin care </w:t>
      </w:r>
      <w:r w:rsidR="0055021C" w:rsidRPr="001A406B">
        <w:rPr>
          <w:sz w:val="24"/>
          <w:szCs w:val="24"/>
        </w:rPr>
        <w:t>a solicitat alocarea  clădirilor fostului  Grup Şcolar UMT ( Grup Şcolar  „Tudor Tănăsescu”</w:t>
      </w:r>
      <w:r w:rsidR="00AD7097">
        <w:rPr>
          <w:sz w:val="24"/>
          <w:szCs w:val="24"/>
        </w:rPr>
        <w:t>)</w:t>
      </w:r>
      <w:r w:rsidR="0055021C" w:rsidRPr="001A406B">
        <w:rPr>
          <w:sz w:val="24"/>
          <w:szCs w:val="24"/>
        </w:rPr>
        <w:t>, situate în str. Lorena nr. 35.</w:t>
      </w:r>
    </w:p>
    <w:p w:rsidR="00EA636B" w:rsidRPr="001A406B" w:rsidRDefault="00EA636B" w:rsidP="004B08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Având în  vedere  că  </w:t>
      </w:r>
      <w:r w:rsidRPr="001A406B">
        <w:rPr>
          <w:sz w:val="24"/>
          <w:szCs w:val="24"/>
        </w:rPr>
        <w:t>Grupul Şcolar „Tudor Tănăsescu” (fost Grup Şcolar UMT), cu se</w:t>
      </w:r>
      <w:r w:rsidR="00C666C4">
        <w:rPr>
          <w:sz w:val="24"/>
          <w:szCs w:val="24"/>
        </w:rPr>
        <w:t xml:space="preserve">diul în str. Lorena 35  a fost </w:t>
      </w:r>
      <w:r w:rsidRPr="001A406B">
        <w:rPr>
          <w:sz w:val="24"/>
          <w:szCs w:val="24"/>
        </w:rPr>
        <w:t>comasat prin absorbţie  cu Colegiul  Tehnic Energetic „Regele Ferdinand I”, cu sediul în str. Renaşterii nr.</w:t>
      </w:r>
      <w:r w:rsidR="005D025E">
        <w:rPr>
          <w:sz w:val="24"/>
          <w:szCs w:val="24"/>
        </w:rPr>
        <w:t xml:space="preserve"> </w:t>
      </w:r>
      <w:r w:rsidRPr="001A406B">
        <w:rPr>
          <w:sz w:val="24"/>
          <w:szCs w:val="24"/>
        </w:rPr>
        <w:t>24A</w:t>
      </w:r>
      <w:r>
        <w:rPr>
          <w:sz w:val="24"/>
          <w:szCs w:val="24"/>
        </w:rPr>
        <w:t xml:space="preserve">, </w:t>
      </w:r>
      <w:r w:rsidRPr="001A406B">
        <w:rPr>
          <w:sz w:val="24"/>
          <w:szCs w:val="24"/>
        </w:rPr>
        <w:t>iar  clădirile din str. Lorena 35 la momentul de faţă nu sunt afectate</w:t>
      </w:r>
      <w:r w:rsidR="00242085">
        <w:rPr>
          <w:sz w:val="24"/>
          <w:szCs w:val="24"/>
        </w:rPr>
        <w:t xml:space="preserve"> de  activităţii de învăţămănt.;</w:t>
      </w:r>
    </w:p>
    <w:p w:rsidR="00EA636B" w:rsidRPr="001A406B" w:rsidRDefault="00EA636B" w:rsidP="004B08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42085">
        <w:rPr>
          <w:sz w:val="24"/>
          <w:szCs w:val="24"/>
        </w:rPr>
        <w:t xml:space="preserve">Analizând </w:t>
      </w:r>
      <w:r>
        <w:rPr>
          <w:sz w:val="24"/>
          <w:szCs w:val="24"/>
        </w:rPr>
        <w:t xml:space="preserve"> situaţia constatată la faţa locului, </w:t>
      </w:r>
      <w:r w:rsidRPr="001A406B">
        <w:rPr>
          <w:sz w:val="24"/>
          <w:szCs w:val="24"/>
        </w:rPr>
        <w:t>s</w:t>
      </w:r>
      <w:r w:rsidR="00C666C4">
        <w:rPr>
          <w:sz w:val="24"/>
          <w:szCs w:val="24"/>
        </w:rPr>
        <w:t xml:space="preserve">-a  decis  alocarea </w:t>
      </w:r>
      <w:r w:rsidR="00080EA8">
        <w:rPr>
          <w:sz w:val="24"/>
          <w:szCs w:val="24"/>
        </w:rPr>
        <w:t xml:space="preserve"> către Liceul de Arte Plastice a spaţiilor  din imobilul </w:t>
      </w:r>
      <w:r w:rsidRPr="001A406B">
        <w:rPr>
          <w:sz w:val="24"/>
          <w:szCs w:val="24"/>
        </w:rPr>
        <w:t xml:space="preserve"> în care a funcţionat Colegiul Tehnic „Tudor Tănăsescu”, situate în Str. Lorena nr. 35, înscr</w:t>
      </w:r>
      <w:r w:rsidR="00080EA8">
        <w:rPr>
          <w:sz w:val="24"/>
          <w:szCs w:val="24"/>
        </w:rPr>
        <w:t xml:space="preserve">ise în CF nr. 444779  Timişoara </w:t>
      </w:r>
      <w:r w:rsidRPr="001A406B">
        <w:rPr>
          <w:sz w:val="24"/>
          <w:szCs w:val="24"/>
        </w:rPr>
        <w:t>constând din:</w:t>
      </w:r>
    </w:p>
    <w:p w:rsidR="00EA636B" w:rsidRDefault="00EA636B" w:rsidP="004B088C">
      <w:pPr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 w:rsidRPr="001A406B">
        <w:rPr>
          <w:sz w:val="24"/>
          <w:szCs w:val="24"/>
        </w:rPr>
        <w:t xml:space="preserve">       - Clădire şcoală</w:t>
      </w:r>
      <w:r>
        <w:rPr>
          <w:sz w:val="24"/>
          <w:szCs w:val="24"/>
        </w:rPr>
        <w:t>;</w:t>
      </w:r>
    </w:p>
    <w:p w:rsidR="00EA636B" w:rsidRPr="001A406B" w:rsidRDefault="00EA636B" w:rsidP="004B088C">
      <w:pPr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 w:rsidRPr="001A406B">
        <w:rPr>
          <w:sz w:val="24"/>
          <w:szCs w:val="24"/>
        </w:rPr>
        <w:t xml:space="preserve">       - Clădire la</w:t>
      </w:r>
      <w:r>
        <w:rPr>
          <w:sz w:val="24"/>
          <w:szCs w:val="24"/>
        </w:rPr>
        <w:t>boratoare</w:t>
      </w:r>
      <w:r w:rsidRPr="001A406B">
        <w:rPr>
          <w:sz w:val="24"/>
          <w:szCs w:val="24"/>
        </w:rPr>
        <w:t>;</w:t>
      </w:r>
    </w:p>
    <w:p w:rsidR="00EA636B" w:rsidRPr="001A406B" w:rsidRDefault="00EA636B" w:rsidP="004B088C">
      <w:pPr>
        <w:spacing w:line="360" w:lineRule="auto"/>
        <w:ind w:left="340"/>
        <w:jc w:val="both"/>
        <w:rPr>
          <w:sz w:val="24"/>
          <w:szCs w:val="24"/>
        </w:rPr>
      </w:pPr>
      <w:r w:rsidRPr="001A406B">
        <w:rPr>
          <w:sz w:val="24"/>
          <w:szCs w:val="24"/>
        </w:rPr>
        <w:t xml:space="preserve">       - Sală </w:t>
      </w:r>
      <w:r>
        <w:rPr>
          <w:sz w:val="24"/>
          <w:szCs w:val="24"/>
        </w:rPr>
        <w:t>de sport</w:t>
      </w:r>
      <w:r w:rsidRPr="001A406B">
        <w:rPr>
          <w:sz w:val="24"/>
          <w:szCs w:val="24"/>
        </w:rPr>
        <w:t>;</w:t>
      </w:r>
    </w:p>
    <w:p w:rsidR="00EA636B" w:rsidRPr="001A406B" w:rsidRDefault="00EA636B" w:rsidP="004B088C">
      <w:pPr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 w:rsidRPr="001A406B">
        <w:rPr>
          <w:sz w:val="24"/>
          <w:szCs w:val="24"/>
        </w:rPr>
        <w:t xml:space="preserve">       -</w:t>
      </w:r>
      <w:r>
        <w:rPr>
          <w:sz w:val="24"/>
          <w:szCs w:val="24"/>
        </w:rPr>
        <w:t xml:space="preserve"> Cantină</w:t>
      </w:r>
      <w:r w:rsidRPr="001A406B">
        <w:rPr>
          <w:sz w:val="24"/>
          <w:szCs w:val="24"/>
        </w:rPr>
        <w:t xml:space="preserve">; </w:t>
      </w:r>
    </w:p>
    <w:p w:rsidR="003D19E3" w:rsidRDefault="00EA636B" w:rsidP="004B08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FF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</w:t>
      </w:r>
      <w:r w:rsidR="008055FE">
        <w:rPr>
          <w:color w:val="000000"/>
          <w:sz w:val="24"/>
          <w:szCs w:val="24"/>
        </w:rPr>
        <w:t xml:space="preserve"> Conform</w:t>
      </w:r>
      <w:r w:rsidR="008055FE" w:rsidRPr="008055FE">
        <w:rPr>
          <w:color w:val="000000"/>
          <w:sz w:val="24"/>
          <w:szCs w:val="24"/>
        </w:rPr>
        <w:t xml:space="preserve"> </w:t>
      </w:r>
      <w:r w:rsidR="008055FE" w:rsidRPr="001A406B">
        <w:rPr>
          <w:color w:val="000000"/>
          <w:sz w:val="24"/>
          <w:szCs w:val="24"/>
        </w:rPr>
        <w:t xml:space="preserve">art. 112 alin. 2 din </w:t>
      </w:r>
      <w:r w:rsidR="008055FE" w:rsidRPr="001A406B">
        <w:rPr>
          <w:vanish/>
          <w:color w:val="000000"/>
          <w:sz w:val="24"/>
          <w:szCs w:val="24"/>
        </w:rPr>
        <w:t>&lt;LLNK 11995    84 11 211   0 32&gt;</w:t>
      </w:r>
      <w:r w:rsidR="008055FE" w:rsidRPr="001A406B">
        <w:rPr>
          <w:color w:val="000000"/>
          <w:sz w:val="24"/>
          <w:szCs w:val="24"/>
        </w:rPr>
        <w:t>Legea educaţiei naţionale nr. 1/2011</w:t>
      </w:r>
      <w:r w:rsidR="008055FE">
        <w:rPr>
          <w:color w:val="000000"/>
          <w:sz w:val="24"/>
          <w:szCs w:val="24"/>
        </w:rPr>
        <w:t xml:space="preserve">, </w:t>
      </w:r>
      <w:r w:rsidR="003D19E3">
        <w:rPr>
          <w:color w:val="000000"/>
          <w:sz w:val="24"/>
          <w:szCs w:val="24"/>
        </w:rPr>
        <w:t>i</w:t>
      </w:r>
      <w:r w:rsidRPr="001A406B">
        <w:rPr>
          <w:color w:val="000000"/>
          <w:sz w:val="24"/>
          <w:szCs w:val="24"/>
        </w:rPr>
        <w:t>mobilul  -construcţii şi teren situat în str. Lorena nr. 35</w:t>
      </w:r>
      <w:r w:rsidR="00C666C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fac</w:t>
      </w:r>
      <w:r w:rsidR="008055FE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1A406B">
        <w:rPr>
          <w:color w:val="000000"/>
          <w:sz w:val="24"/>
          <w:szCs w:val="24"/>
        </w:rPr>
        <w:t xml:space="preserve"> parte d</w:t>
      </w:r>
      <w:r w:rsidR="008055FE">
        <w:rPr>
          <w:color w:val="000000"/>
          <w:sz w:val="24"/>
          <w:szCs w:val="24"/>
        </w:rPr>
        <w:t>in domeniul public local şi este</w:t>
      </w:r>
      <w:r w:rsidRPr="001A406B">
        <w:rPr>
          <w:color w:val="000000"/>
          <w:sz w:val="24"/>
          <w:szCs w:val="24"/>
        </w:rPr>
        <w:t xml:space="preserve"> administr</w:t>
      </w:r>
      <w:r w:rsidR="008055FE">
        <w:rPr>
          <w:color w:val="000000"/>
          <w:sz w:val="24"/>
          <w:szCs w:val="24"/>
        </w:rPr>
        <w:t>at</w:t>
      </w:r>
      <w:r w:rsidR="00242085">
        <w:rPr>
          <w:color w:val="000000"/>
          <w:sz w:val="24"/>
          <w:szCs w:val="24"/>
        </w:rPr>
        <w:t xml:space="preserve"> de către consiliul local</w:t>
      </w:r>
      <w:r w:rsidR="008055FE">
        <w:rPr>
          <w:color w:val="000000"/>
          <w:sz w:val="24"/>
          <w:szCs w:val="24"/>
        </w:rPr>
        <w:t>.</w:t>
      </w:r>
      <w:r w:rsidR="008055FE">
        <w:rPr>
          <w:vanish/>
          <w:color w:val="000000"/>
          <w:sz w:val="24"/>
          <w:szCs w:val="24"/>
        </w:rPr>
        <w:t xml:space="preserve">&lt;LLNK 11995    84 11 211 </w:t>
      </w:r>
    </w:p>
    <w:p w:rsidR="00C46C05" w:rsidRDefault="00EA636B" w:rsidP="004B08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val="en-US"/>
        </w:rPr>
        <w:t xml:space="preserve"> </w:t>
      </w:r>
      <w:r w:rsidR="003D19E3">
        <w:rPr>
          <w:rFonts w:eastAsiaTheme="minorHAnsi"/>
          <w:sz w:val="24"/>
          <w:szCs w:val="24"/>
          <w:lang w:val="en-US"/>
        </w:rPr>
        <w:t xml:space="preserve"> </w:t>
      </w:r>
      <w:r w:rsidRPr="001A406B">
        <w:rPr>
          <w:color w:val="000000"/>
          <w:sz w:val="24"/>
          <w:szCs w:val="24"/>
        </w:rPr>
        <w:t xml:space="preserve"> </w:t>
      </w:r>
      <w:r w:rsidRPr="001A406B">
        <w:rPr>
          <w:vanish/>
          <w:color w:val="000000"/>
          <w:sz w:val="24"/>
          <w:szCs w:val="24"/>
        </w:rPr>
        <w:t xml:space="preserve">&lt;LLNK 11995   </w:t>
      </w:r>
      <w:r w:rsidR="003D19E3">
        <w:rPr>
          <w:vanish/>
          <w:color w:val="000000"/>
          <w:sz w:val="24"/>
          <w:szCs w:val="24"/>
        </w:rPr>
        <w:t xml:space="preserve"> 84 11</w:t>
      </w:r>
      <w:r w:rsidR="008055FE">
        <w:rPr>
          <w:color w:val="000000"/>
          <w:sz w:val="24"/>
          <w:szCs w:val="24"/>
        </w:rPr>
        <w:t>A</w:t>
      </w:r>
      <w:r w:rsidRPr="001A406B">
        <w:rPr>
          <w:color w:val="000000"/>
          <w:sz w:val="24"/>
          <w:szCs w:val="24"/>
        </w:rPr>
        <w:t>utorităţile</w:t>
      </w:r>
      <w:r w:rsidRPr="001A406B">
        <w:rPr>
          <w:rFonts w:eastAsiaTheme="minorHAnsi"/>
          <w:sz w:val="24"/>
          <w:szCs w:val="24"/>
          <w:lang w:val="en-US"/>
        </w:rPr>
        <w:t xml:space="preserve"> administraţiei publice locale asigură, în condiţiile legii, buna desfăşurare a învăţământului preuniversitar în localităţile în care a</w:t>
      </w:r>
      <w:r w:rsidR="003D19E3">
        <w:rPr>
          <w:rFonts w:eastAsiaTheme="minorHAnsi"/>
          <w:sz w:val="24"/>
          <w:szCs w:val="24"/>
          <w:lang w:val="en-US"/>
        </w:rPr>
        <w:t>cestea îşi exercită autoritatea</w:t>
      </w:r>
      <w:r w:rsidR="0093439B">
        <w:rPr>
          <w:rFonts w:eastAsiaTheme="minorHAnsi"/>
          <w:sz w:val="24"/>
          <w:szCs w:val="24"/>
          <w:lang w:val="en-US"/>
        </w:rPr>
        <w:t xml:space="preserve">, conform </w:t>
      </w:r>
      <w:r w:rsidR="0093439B" w:rsidRPr="0079182A">
        <w:rPr>
          <w:rFonts w:eastAsiaTheme="minorHAnsi"/>
          <w:sz w:val="24"/>
          <w:szCs w:val="24"/>
          <w:lang w:val="en-US"/>
        </w:rPr>
        <w:t xml:space="preserve"> </w:t>
      </w:r>
      <w:r w:rsidR="0093439B">
        <w:rPr>
          <w:rFonts w:eastAsiaTheme="minorHAnsi"/>
          <w:sz w:val="24"/>
          <w:szCs w:val="24"/>
          <w:lang w:val="en-US"/>
        </w:rPr>
        <w:t xml:space="preserve"> prevederilor </w:t>
      </w:r>
      <w:r w:rsidR="0093439B" w:rsidRPr="0079182A">
        <w:rPr>
          <w:rFonts w:eastAsiaTheme="minorHAnsi"/>
          <w:sz w:val="24"/>
          <w:szCs w:val="24"/>
          <w:lang w:val="en-US"/>
        </w:rPr>
        <w:t>art. 20</w:t>
      </w:r>
      <w:r w:rsidR="0093439B">
        <w:rPr>
          <w:rFonts w:eastAsiaTheme="minorHAnsi"/>
          <w:sz w:val="24"/>
          <w:szCs w:val="24"/>
          <w:lang w:val="en-US"/>
        </w:rPr>
        <w:t>,</w:t>
      </w:r>
      <w:r w:rsidR="0093439B" w:rsidRPr="0079182A">
        <w:rPr>
          <w:rFonts w:eastAsiaTheme="minorHAnsi"/>
          <w:sz w:val="24"/>
          <w:szCs w:val="24"/>
          <w:lang w:val="en-US"/>
        </w:rPr>
        <w:t xml:space="preserve"> alin 1 </w:t>
      </w:r>
      <w:r w:rsidR="0093439B" w:rsidRPr="0079182A">
        <w:rPr>
          <w:sz w:val="24"/>
          <w:szCs w:val="24"/>
        </w:rPr>
        <w:t xml:space="preserve"> din </w:t>
      </w:r>
      <w:r w:rsidR="0093439B" w:rsidRPr="0079182A">
        <w:rPr>
          <w:vanish/>
          <w:sz w:val="24"/>
          <w:szCs w:val="24"/>
        </w:rPr>
        <w:t>&lt;LLNK 11995    84 11 211   0 32&gt;</w:t>
      </w:r>
      <w:r w:rsidR="0093439B" w:rsidRPr="0079182A">
        <w:rPr>
          <w:sz w:val="24"/>
          <w:szCs w:val="24"/>
        </w:rPr>
        <w:t>Legea educaţiei naţionale nr. 1/2011</w:t>
      </w:r>
      <w:r w:rsidR="000951F2">
        <w:rPr>
          <w:sz w:val="24"/>
          <w:szCs w:val="24"/>
        </w:rPr>
        <w:t>.</w:t>
      </w:r>
    </w:p>
    <w:p w:rsidR="00E6531D" w:rsidRDefault="00C46C05" w:rsidP="004B088C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</w:t>
      </w:r>
      <w:r w:rsidR="008055FE">
        <w:rPr>
          <w:color w:val="000000"/>
          <w:sz w:val="24"/>
          <w:szCs w:val="24"/>
        </w:rPr>
        <w:t xml:space="preserve"> P</w:t>
      </w:r>
      <w:r w:rsidR="008055FE" w:rsidRPr="0079182A">
        <w:rPr>
          <w:sz w:val="24"/>
          <w:szCs w:val="24"/>
        </w:rPr>
        <w:t xml:space="preserve">entru  alocarea către Liceul de Arte Plastice a  </w:t>
      </w:r>
      <w:r w:rsidR="008055FE" w:rsidRPr="0079182A">
        <w:rPr>
          <w:bCs/>
          <w:sz w:val="24"/>
          <w:szCs w:val="24"/>
        </w:rPr>
        <w:t>imobilelor amintite mai  sus  este necesar  obţinerea avizului Ministrulu</w:t>
      </w:r>
      <w:r w:rsidR="008055FE" w:rsidRPr="0079182A">
        <w:rPr>
          <w:sz w:val="24"/>
          <w:szCs w:val="24"/>
          <w:lang w:val="en-US"/>
        </w:rPr>
        <w:t xml:space="preserve"> Educaţiei Naţionale şi Cercetării Ştiinţifice</w:t>
      </w:r>
      <w:r w:rsidR="008055FE" w:rsidRPr="0079182A">
        <w:rPr>
          <w:bCs/>
          <w:sz w:val="24"/>
          <w:szCs w:val="24"/>
        </w:rPr>
        <w:t>,</w:t>
      </w:r>
      <w:r w:rsidR="008055FE" w:rsidRPr="0079182A">
        <w:rPr>
          <w:sz w:val="24"/>
          <w:szCs w:val="24"/>
        </w:rPr>
        <w:t xml:space="preserve"> conform prevederileor art. 112, alin. 6, din Legea nr. 1/2011 privind educaţia  naţională</w:t>
      </w:r>
      <w:r w:rsidR="008055FE" w:rsidRPr="0079182A">
        <w:rPr>
          <w:i/>
          <w:sz w:val="24"/>
          <w:szCs w:val="24"/>
        </w:rPr>
        <w:t xml:space="preserve"> </w:t>
      </w:r>
      <w:r w:rsidR="00C666C4">
        <w:rPr>
          <w:sz w:val="24"/>
          <w:szCs w:val="24"/>
        </w:rPr>
        <w:t xml:space="preserve"> şi  conform </w:t>
      </w:r>
      <w:r w:rsidR="008055FE" w:rsidRPr="0079182A">
        <w:rPr>
          <w:sz w:val="24"/>
          <w:szCs w:val="24"/>
        </w:rPr>
        <w:t xml:space="preserve"> art.3, alin 1),  art. 4, lit a) din  </w:t>
      </w:r>
      <w:r w:rsidR="008055FE" w:rsidRPr="0079182A">
        <w:rPr>
          <w:bCs/>
          <w:sz w:val="24"/>
          <w:szCs w:val="24"/>
        </w:rPr>
        <w:t>Ordinul nr. 5.819/2016 al Ministerului  Educaţiei Naţ</w:t>
      </w:r>
      <w:r w:rsidR="008055FE">
        <w:rPr>
          <w:bCs/>
          <w:sz w:val="24"/>
          <w:szCs w:val="24"/>
        </w:rPr>
        <w:t>ionale şi Cercetării Ştinţifice.</w:t>
      </w:r>
    </w:p>
    <w:p w:rsidR="0093439B" w:rsidRDefault="0093439B" w:rsidP="004B08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Prin </w:t>
      </w:r>
      <w:r w:rsidRPr="00BD04EE">
        <w:rPr>
          <w:sz w:val="24"/>
          <w:szCs w:val="24"/>
          <w:lang w:val="en-US"/>
        </w:rPr>
        <w:t>Hotărârea nr. 375/06.12.2017</w:t>
      </w:r>
      <w:r>
        <w:rPr>
          <w:sz w:val="24"/>
          <w:szCs w:val="24"/>
          <w:lang w:val="en-US"/>
        </w:rPr>
        <w:t xml:space="preserve">, </w:t>
      </w:r>
      <w:r w:rsidRPr="00BD04EE">
        <w:rPr>
          <w:sz w:val="24"/>
          <w:szCs w:val="24"/>
          <w:lang w:val="en-US"/>
        </w:rPr>
        <w:t>Consiliul de Administraţie</w:t>
      </w:r>
      <w:r>
        <w:rPr>
          <w:sz w:val="24"/>
          <w:szCs w:val="24"/>
          <w:lang w:val="en-US"/>
        </w:rPr>
        <w:t xml:space="preserve"> al Inspectoratului Ş</w:t>
      </w:r>
      <w:r w:rsidRPr="00BD04EE">
        <w:rPr>
          <w:sz w:val="24"/>
          <w:szCs w:val="24"/>
          <w:lang w:val="en-US"/>
        </w:rPr>
        <w:t xml:space="preserve">colar </w:t>
      </w:r>
      <w:r>
        <w:rPr>
          <w:sz w:val="24"/>
          <w:szCs w:val="24"/>
          <w:lang w:val="en-US"/>
        </w:rPr>
        <w:t>Judeţean Timiş</w:t>
      </w:r>
      <w:r w:rsidRPr="00BD04EE">
        <w:rPr>
          <w:sz w:val="24"/>
          <w:szCs w:val="24"/>
          <w:lang w:val="en-US"/>
        </w:rPr>
        <w:t xml:space="preserve"> a  aprobat  s</w:t>
      </w:r>
      <w:r w:rsidR="006176D2">
        <w:rPr>
          <w:sz w:val="24"/>
          <w:szCs w:val="24"/>
          <w:lang w:val="en-US"/>
        </w:rPr>
        <w:t>chimbarea destina</w:t>
      </w:r>
      <w:r w:rsidR="004B088C">
        <w:rPr>
          <w:sz w:val="24"/>
          <w:szCs w:val="24"/>
        </w:rPr>
        <w:t>ţ</w:t>
      </w:r>
      <w:r>
        <w:rPr>
          <w:sz w:val="24"/>
          <w:szCs w:val="24"/>
          <w:lang w:val="en-US"/>
        </w:rPr>
        <w:t>iei  spaţiilor</w:t>
      </w:r>
      <w:r w:rsidRPr="00BD04EE">
        <w:rPr>
          <w:sz w:val="24"/>
          <w:szCs w:val="24"/>
          <w:lang w:val="en-US"/>
        </w:rPr>
        <w:t xml:space="preserve"> în care a funcţionat </w:t>
      </w:r>
      <w:r w:rsidRPr="00BD04EE">
        <w:rPr>
          <w:sz w:val="24"/>
          <w:szCs w:val="24"/>
        </w:rPr>
        <w:t>Grupul Şcolar „Tudor Tănăsescu”</w:t>
      </w:r>
      <w:r>
        <w:rPr>
          <w:sz w:val="24"/>
          <w:szCs w:val="24"/>
        </w:rPr>
        <w:t xml:space="preserve"> </w:t>
      </w:r>
    </w:p>
    <w:p w:rsidR="0093439B" w:rsidRPr="0093439B" w:rsidRDefault="0093439B" w:rsidP="004B088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>
        <w:rPr>
          <w:bCs/>
          <w:sz w:val="24"/>
          <w:szCs w:val="24"/>
        </w:rPr>
        <w:t>Conform  adresei  cu nr. 33</w:t>
      </w:r>
      <w:r w:rsidR="002D5272">
        <w:rPr>
          <w:bCs/>
          <w:sz w:val="24"/>
          <w:szCs w:val="24"/>
        </w:rPr>
        <w:t>26/14.12.2017,</w:t>
      </w:r>
      <w:r>
        <w:rPr>
          <w:bCs/>
          <w:sz w:val="24"/>
          <w:szCs w:val="24"/>
        </w:rPr>
        <w:t xml:space="preserve"> Consiliul de </w:t>
      </w:r>
      <w:r w:rsidRPr="00BD04EE">
        <w:rPr>
          <w:sz w:val="24"/>
          <w:szCs w:val="24"/>
          <w:lang w:val="en-US"/>
        </w:rPr>
        <w:t>Administraţie</w:t>
      </w:r>
      <w:r>
        <w:rPr>
          <w:bCs/>
          <w:sz w:val="24"/>
          <w:szCs w:val="24"/>
        </w:rPr>
        <w:t xml:space="preserve"> al  Colegiului </w:t>
      </w:r>
      <w:r w:rsidRPr="0079182A">
        <w:rPr>
          <w:sz w:val="24"/>
          <w:szCs w:val="24"/>
        </w:rPr>
        <w:t xml:space="preserve">Tehnic </w:t>
      </w:r>
      <w:r>
        <w:rPr>
          <w:sz w:val="24"/>
          <w:szCs w:val="24"/>
        </w:rPr>
        <w:t>„</w:t>
      </w:r>
      <w:r w:rsidRPr="0079182A">
        <w:rPr>
          <w:sz w:val="24"/>
          <w:szCs w:val="24"/>
        </w:rPr>
        <w:t>Regele Ferdinat</w:t>
      </w:r>
      <w:r>
        <w:rPr>
          <w:sz w:val="24"/>
          <w:szCs w:val="24"/>
        </w:rPr>
        <w:t xml:space="preserve"> I”  a fost de acord cu  alocarea  spaţiilor  ami</w:t>
      </w:r>
      <w:r w:rsidR="004B088C">
        <w:rPr>
          <w:sz w:val="24"/>
          <w:szCs w:val="24"/>
        </w:rPr>
        <w:t>n</w:t>
      </w:r>
      <w:r>
        <w:rPr>
          <w:sz w:val="24"/>
          <w:szCs w:val="24"/>
        </w:rPr>
        <w:t>tite mai sus, pe perioadă nedeterminată către Liceul  de Arte Plastice</w:t>
      </w:r>
      <w:r w:rsidR="004B088C" w:rsidRPr="004B088C">
        <w:rPr>
          <w:rFonts w:eastAsiaTheme="minorHAnsi"/>
          <w:color w:val="000000"/>
          <w:sz w:val="24"/>
          <w:szCs w:val="24"/>
        </w:rPr>
        <w:t xml:space="preserve"> </w:t>
      </w:r>
      <w:r w:rsidR="004B088C" w:rsidRPr="001A406B">
        <w:rPr>
          <w:rFonts w:eastAsiaTheme="minorHAnsi"/>
          <w:color w:val="000000"/>
          <w:sz w:val="24"/>
          <w:szCs w:val="24"/>
        </w:rPr>
        <w:t>Timişoara</w:t>
      </w:r>
      <w:r>
        <w:rPr>
          <w:sz w:val="24"/>
          <w:szCs w:val="24"/>
        </w:rPr>
        <w:t>.</w:t>
      </w:r>
    </w:p>
    <w:p w:rsidR="0093439B" w:rsidRPr="0079182A" w:rsidRDefault="00242085" w:rsidP="00C46C05">
      <w:pPr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8055FE">
        <w:rPr>
          <w:rFonts w:eastAsiaTheme="minorHAnsi"/>
          <w:sz w:val="24"/>
          <w:szCs w:val="24"/>
        </w:rPr>
        <w:t xml:space="preserve">  Faţă de  cele de mai sus c</w:t>
      </w:r>
      <w:r w:rsidR="0075528E" w:rsidRPr="003D19E3">
        <w:rPr>
          <w:rFonts w:eastAsiaTheme="minorHAnsi"/>
          <w:sz w:val="24"/>
          <w:szCs w:val="24"/>
        </w:rPr>
        <w:t xml:space="preserve">onsiderăm oportună iniţierea unui </w:t>
      </w:r>
      <w:r w:rsidR="00EB6488" w:rsidRPr="0079182A">
        <w:rPr>
          <w:rFonts w:eastAsiaTheme="minorHAnsi"/>
          <w:sz w:val="24"/>
          <w:szCs w:val="24"/>
        </w:rPr>
        <w:t xml:space="preserve">hotărâre </w:t>
      </w:r>
      <w:r w:rsidR="0093439B" w:rsidRPr="0079182A">
        <w:rPr>
          <w:sz w:val="24"/>
          <w:szCs w:val="24"/>
        </w:rPr>
        <w:t xml:space="preserve">privind </w:t>
      </w:r>
      <w:r w:rsidR="00B36F99">
        <w:rPr>
          <w:sz w:val="24"/>
          <w:szCs w:val="24"/>
        </w:rPr>
        <w:t xml:space="preserve"> propunerea  de </w:t>
      </w:r>
      <w:r w:rsidR="0093439B" w:rsidRPr="0079182A">
        <w:rPr>
          <w:sz w:val="24"/>
          <w:szCs w:val="24"/>
        </w:rPr>
        <w:t>sch</w:t>
      </w:r>
      <w:r w:rsidR="0093439B">
        <w:rPr>
          <w:sz w:val="24"/>
          <w:szCs w:val="24"/>
        </w:rPr>
        <w:t>imbare</w:t>
      </w:r>
      <w:r w:rsidR="00B36F99">
        <w:rPr>
          <w:sz w:val="24"/>
          <w:szCs w:val="24"/>
        </w:rPr>
        <w:t xml:space="preserve"> </w:t>
      </w:r>
      <w:r w:rsidR="0093439B">
        <w:rPr>
          <w:sz w:val="24"/>
          <w:szCs w:val="24"/>
        </w:rPr>
        <w:t xml:space="preserve">a destinaţiei  unor spaţii </w:t>
      </w:r>
      <w:r w:rsidR="0093439B" w:rsidRPr="00182483">
        <w:rPr>
          <w:sz w:val="24"/>
          <w:szCs w:val="24"/>
        </w:rPr>
        <w:t>din imobilul</w:t>
      </w:r>
      <w:r w:rsidR="0093439B">
        <w:rPr>
          <w:b/>
          <w:sz w:val="24"/>
          <w:szCs w:val="24"/>
        </w:rPr>
        <w:t xml:space="preserve"> </w:t>
      </w:r>
      <w:r w:rsidR="0093439B">
        <w:rPr>
          <w:sz w:val="24"/>
          <w:szCs w:val="24"/>
        </w:rPr>
        <w:t>situat</w:t>
      </w:r>
      <w:r w:rsidR="0093439B" w:rsidRPr="0079182A">
        <w:rPr>
          <w:sz w:val="24"/>
          <w:szCs w:val="24"/>
        </w:rPr>
        <w:t xml:space="preserve"> </w:t>
      </w:r>
      <w:r w:rsidR="0093439B">
        <w:rPr>
          <w:sz w:val="24"/>
          <w:szCs w:val="24"/>
        </w:rPr>
        <w:t>în Timişoara, str.Lorena  nr. 35</w:t>
      </w:r>
      <w:r w:rsidR="0093439B" w:rsidRPr="0079182A">
        <w:rPr>
          <w:sz w:val="24"/>
          <w:szCs w:val="24"/>
        </w:rPr>
        <w:t xml:space="preserve"> aferente Colegiului Tehnic </w:t>
      </w:r>
      <w:r w:rsidR="00D33BF0">
        <w:rPr>
          <w:sz w:val="24"/>
          <w:szCs w:val="24"/>
        </w:rPr>
        <w:t>„</w:t>
      </w:r>
      <w:r w:rsidR="0093439B" w:rsidRPr="0079182A">
        <w:rPr>
          <w:sz w:val="24"/>
          <w:szCs w:val="24"/>
        </w:rPr>
        <w:t xml:space="preserve">Regele Ferdinat </w:t>
      </w:r>
      <w:r w:rsidR="00D33BF0">
        <w:rPr>
          <w:sz w:val="24"/>
          <w:szCs w:val="24"/>
        </w:rPr>
        <w:t xml:space="preserve"> I” </w:t>
      </w:r>
      <w:r w:rsidR="0093439B" w:rsidRPr="0079182A">
        <w:rPr>
          <w:sz w:val="24"/>
          <w:szCs w:val="24"/>
        </w:rPr>
        <w:t>pe o perioadă de 25 ani, în vederea alocăr</w:t>
      </w:r>
      <w:r w:rsidR="0093439B">
        <w:rPr>
          <w:sz w:val="24"/>
          <w:szCs w:val="24"/>
        </w:rPr>
        <w:t>i</w:t>
      </w:r>
      <w:r w:rsidR="0093439B" w:rsidRPr="0079182A">
        <w:rPr>
          <w:sz w:val="24"/>
          <w:szCs w:val="24"/>
        </w:rPr>
        <w:t>i către Liceul de Arte Plastice pentru desfăşurarea  activităţilor de învăţămâmt</w:t>
      </w:r>
      <w:r w:rsidR="0093439B">
        <w:rPr>
          <w:sz w:val="24"/>
          <w:szCs w:val="24"/>
        </w:rPr>
        <w:t>.</w:t>
      </w:r>
    </w:p>
    <w:p w:rsidR="003D19E3" w:rsidRPr="003D19E3" w:rsidRDefault="003D19E3" w:rsidP="0093439B">
      <w:pPr>
        <w:spacing w:line="360" w:lineRule="auto"/>
        <w:jc w:val="both"/>
        <w:rPr>
          <w:sz w:val="24"/>
          <w:szCs w:val="24"/>
        </w:rPr>
      </w:pPr>
    </w:p>
    <w:p w:rsidR="00BF1FE9" w:rsidRPr="003D19E3" w:rsidRDefault="00BF1FE9" w:rsidP="00FA4F9C">
      <w:pPr>
        <w:rPr>
          <w:sz w:val="24"/>
          <w:szCs w:val="24"/>
        </w:rPr>
      </w:pPr>
    </w:p>
    <w:p w:rsidR="00EB5B98" w:rsidRDefault="00EB5B98" w:rsidP="00FA4F9C">
      <w:pPr>
        <w:rPr>
          <w:sz w:val="24"/>
          <w:szCs w:val="24"/>
        </w:rPr>
      </w:pPr>
    </w:p>
    <w:p w:rsidR="0093439B" w:rsidRPr="00777DA1" w:rsidRDefault="0093439B" w:rsidP="00FA4F9C">
      <w:pPr>
        <w:rPr>
          <w:sz w:val="24"/>
          <w:szCs w:val="24"/>
        </w:rPr>
      </w:pPr>
    </w:p>
    <w:p w:rsidR="00B054CD" w:rsidRPr="00777DA1" w:rsidRDefault="00BF1FE9" w:rsidP="00E07417">
      <w:pPr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                 </w:t>
      </w:r>
      <w:r w:rsidR="00E07417" w:rsidRPr="00777DA1">
        <w:rPr>
          <w:b/>
          <w:sz w:val="24"/>
          <w:szCs w:val="24"/>
        </w:rPr>
        <w:t xml:space="preserve">  </w:t>
      </w:r>
      <w:r w:rsidR="00FA4F9C" w:rsidRPr="00777DA1">
        <w:rPr>
          <w:b/>
          <w:sz w:val="24"/>
          <w:szCs w:val="24"/>
        </w:rPr>
        <w:t>PRIMAR</w:t>
      </w:r>
      <w:r w:rsidR="00E07417" w:rsidRPr="00777DA1">
        <w:rPr>
          <w:b/>
          <w:sz w:val="24"/>
          <w:szCs w:val="24"/>
        </w:rPr>
        <w:tab/>
      </w:r>
      <w:r w:rsidR="00601E20">
        <w:rPr>
          <w:b/>
          <w:sz w:val="24"/>
          <w:szCs w:val="24"/>
        </w:rPr>
        <w:t>,</w:t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  <w:t xml:space="preserve">      </w:t>
      </w:r>
      <w:r w:rsidR="00E07417" w:rsidRPr="00777DA1">
        <w:rPr>
          <w:b/>
          <w:sz w:val="24"/>
          <w:szCs w:val="24"/>
        </w:rPr>
        <w:t>VICEPRIMAR</w:t>
      </w:r>
      <w:r w:rsidR="00601E20">
        <w:rPr>
          <w:b/>
          <w:sz w:val="24"/>
          <w:szCs w:val="24"/>
        </w:rPr>
        <w:t>,</w:t>
      </w:r>
    </w:p>
    <w:p w:rsidR="00FA4F9C" w:rsidRPr="00905703" w:rsidRDefault="00BF1FE9" w:rsidP="00E07417">
      <w:pPr>
        <w:rPr>
          <w:b/>
          <w:sz w:val="24"/>
          <w:szCs w:val="24"/>
        </w:rPr>
      </w:pPr>
      <w:r w:rsidRPr="00905703">
        <w:rPr>
          <w:b/>
          <w:sz w:val="24"/>
          <w:szCs w:val="24"/>
        </w:rPr>
        <w:t xml:space="preserve">                </w:t>
      </w:r>
      <w:r w:rsidR="00FA4F9C" w:rsidRPr="00905703">
        <w:rPr>
          <w:b/>
          <w:sz w:val="24"/>
          <w:szCs w:val="24"/>
        </w:rPr>
        <w:t>Nicolae Robu</w:t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</w:r>
      <w:r w:rsidR="000951F2">
        <w:rPr>
          <w:b/>
          <w:sz w:val="24"/>
          <w:szCs w:val="24"/>
        </w:rPr>
        <w:tab/>
        <w:t xml:space="preserve">                    </w:t>
      </w:r>
      <w:r w:rsidR="00E07417" w:rsidRPr="00905703">
        <w:rPr>
          <w:b/>
          <w:sz w:val="24"/>
          <w:szCs w:val="24"/>
        </w:rPr>
        <w:t xml:space="preserve"> Dan Diaconu</w:t>
      </w:r>
    </w:p>
    <w:p w:rsidR="00B054CD" w:rsidRPr="00777DA1" w:rsidRDefault="00B054CD" w:rsidP="00FA4F9C">
      <w:pPr>
        <w:jc w:val="center"/>
        <w:rPr>
          <w:sz w:val="24"/>
          <w:szCs w:val="24"/>
        </w:rPr>
      </w:pPr>
    </w:p>
    <w:p w:rsidR="00EA7DE3" w:rsidRPr="00423B6F" w:rsidRDefault="00EA7DE3" w:rsidP="00EA7DE3">
      <w:pPr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Pr="00485B31" w:rsidRDefault="00242085" w:rsidP="002420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PT.</w:t>
      </w:r>
      <w:r w:rsidR="00601E20">
        <w:rPr>
          <w:b/>
          <w:sz w:val="24"/>
          <w:szCs w:val="24"/>
        </w:rPr>
        <w:t xml:space="preserve"> </w:t>
      </w:r>
      <w:r w:rsidR="00485B31" w:rsidRPr="00485B31">
        <w:rPr>
          <w:b/>
          <w:sz w:val="24"/>
          <w:szCs w:val="24"/>
        </w:rPr>
        <w:t>ŞEF SERVICIU ŞCOLI-SPITALE</w:t>
      </w:r>
      <w:r w:rsidR="00601E20">
        <w:rPr>
          <w:b/>
          <w:sz w:val="24"/>
          <w:szCs w:val="24"/>
        </w:rPr>
        <w:t>,</w:t>
      </w:r>
    </w:p>
    <w:p w:rsidR="00485B31" w:rsidRPr="00905703" w:rsidRDefault="008072E4" w:rsidP="008072E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93439B">
        <w:rPr>
          <w:sz w:val="24"/>
          <w:szCs w:val="24"/>
        </w:rPr>
        <w:t xml:space="preserve">          </w:t>
      </w:r>
      <w:r w:rsidR="00EB5B98">
        <w:rPr>
          <w:sz w:val="24"/>
          <w:szCs w:val="24"/>
        </w:rPr>
        <w:t xml:space="preserve"> </w:t>
      </w:r>
      <w:r w:rsidR="00485B31" w:rsidRPr="00905703">
        <w:rPr>
          <w:b/>
          <w:sz w:val="24"/>
          <w:szCs w:val="24"/>
        </w:rPr>
        <w:t>Anca Lăudatu</w:t>
      </w:r>
    </w:p>
    <w:p w:rsidR="00B054CD" w:rsidRPr="00423B6F" w:rsidRDefault="00B054CD">
      <w:pPr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C666C4">
      <w:pgSz w:w="12240" w:h="15840"/>
      <w:pgMar w:top="851" w:right="85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C3E" w:rsidRDefault="004B7C3E" w:rsidP="002F703E">
      <w:r>
        <w:separator/>
      </w:r>
    </w:p>
  </w:endnote>
  <w:endnote w:type="continuationSeparator" w:id="1">
    <w:p w:rsidR="004B7C3E" w:rsidRDefault="004B7C3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C3E" w:rsidRDefault="004B7C3E" w:rsidP="002F703E">
      <w:r>
        <w:separator/>
      </w:r>
    </w:p>
  </w:footnote>
  <w:footnote w:type="continuationSeparator" w:id="1">
    <w:p w:rsidR="004B7C3E" w:rsidRDefault="004B7C3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41522"/>
    <w:rsid w:val="000428AE"/>
    <w:rsid w:val="000440C7"/>
    <w:rsid w:val="00053F2B"/>
    <w:rsid w:val="000647DD"/>
    <w:rsid w:val="00080EA8"/>
    <w:rsid w:val="000951F2"/>
    <w:rsid w:val="000A6238"/>
    <w:rsid w:val="000B2779"/>
    <w:rsid w:val="000C0C57"/>
    <w:rsid w:val="000C2B4E"/>
    <w:rsid w:val="00114399"/>
    <w:rsid w:val="00114CA0"/>
    <w:rsid w:val="00120B64"/>
    <w:rsid w:val="0013116D"/>
    <w:rsid w:val="001473A7"/>
    <w:rsid w:val="00152684"/>
    <w:rsid w:val="00162FE7"/>
    <w:rsid w:val="002003BD"/>
    <w:rsid w:val="002138BF"/>
    <w:rsid w:val="00231CB8"/>
    <w:rsid w:val="00242085"/>
    <w:rsid w:val="00255919"/>
    <w:rsid w:val="002D5272"/>
    <w:rsid w:val="002F703E"/>
    <w:rsid w:val="00305A53"/>
    <w:rsid w:val="00320F32"/>
    <w:rsid w:val="00321866"/>
    <w:rsid w:val="0036642D"/>
    <w:rsid w:val="00396963"/>
    <w:rsid w:val="003A14C8"/>
    <w:rsid w:val="003B2508"/>
    <w:rsid w:val="003D04A5"/>
    <w:rsid w:val="003D19E3"/>
    <w:rsid w:val="003D6DFD"/>
    <w:rsid w:val="00400C52"/>
    <w:rsid w:val="00423B6F"/>
    <w:rsid w:val="0045053D"/>
    <w:rsid w:val="004528AE"/>
    <w:rsid w:val="00485B31"/>
    <w:rsid w:val="004B088C"/>
    <w:rsid w:val="004B150D"/>
    <w:rsid w:val="004B2814"/>
    <w:rsid w:val="004B7C3E"/>
    <w:rsid w:val="004E2540"/>
    <w:rsid w:val="004E5B6A"/>
    <w:rsid w:val="004F5954"/>
    <w:rsid w:val="004F6C2A"/>
    <w:rsid w:val="0053773D"/>
    <w:rsid w:val="0055021C"/>
    <w:rsid w:val="00562CAB"/>
    <w:rsid w:val="00567B69"/>
    <w:rsid w:val="005815C0"/>
    <w:rsid w:val="005C7DA0"/>
    <w:rsid w:val="005D025E"/>
    <w:rsid w:val="005D46C5"/>
    <w:rsid w:val="00601E20"/>
    <w:rsid w:val="006176D2"/>
    <w:rsid w:val="00623763"/>
    <w:rsid w:val="00635B41"/>
    <w:rsid w:val="00650980"/>
    <w:rsid w:val="00673B66"/>
    <w:rsid w:val="006848B4"/>
    <w:rsid w:val="00690507"/>
    <w:rsid w:val="00694C80"/>
    <w:rsid w:val="006C2EB5"/>
    <w:rsid w:val="006E419E"/>
    <w:rsid w:val="00720309"/>
    <w:rsid w:val="00726A40"/>
    <w:rsid w:val="00750E49"/>
    <w:rsid w:val="0075528E"/>
    <w:rsid w:val="00760248"/>
    <w:rsid w:val="00777DA1"/>
    <w:rsid w:val="00787719"/>
    <w:rsid w:val="007972D6"/>
    <w:rsid w:val="007C51BF"/>
    <w:rsid w:val="00800F97"/>
    <w:rsid w:val="008055FE"/>
    <w:rsid w:val="008072E4"/>
    <w:rsid w:val="00856DA3"/>
    <w:rsid w:val="00905703"/>
    <w:rsid w:val="00925A2D"/>
    <w:rsid w:val="0093439B"/>
    <w:rsid w:val="00983504"/>
    <w:rsid w:val="0098770A"/>
    <w:rsid w:val="009A0612"/>
    <w:rsid w:val="009C1EEC"/>
    <w:rsid w:val="009D7575"/>
    <w:rsid w:val="00A125E3"/>
    <w:rsid w:val="00A7590E"/>
    <w:rsid w:val="00A77DB7"/>
    <w:rsid w:val="00AC247E"/>
    <w:rsid w:val="00AC33AE"/>
    <w:rsid w:val="00AD7097"/>
    <w:rsid w:val="00AE3296"/>
    <w:rsid w:val="00AE4BDD"/>
    <w:rsid w:val="00B054CD"/>
    <w:rsid w:val="00B24293"/>
    <w:rsid w:val="00B36F99"/>
    <w:rsid w:val="00B4589A"/>
    <w:rsid w:val="00B67102"/>
    <w:rsid w:val="00B91F01"/>
    <w:rsid w:val="00BB4489"/>
    <w:rsid w:val="00BD5D70"/>
    <w:rsid w:val="00BF1FE9"/>
    <w:rsid w:val="00C46C05"/>
    <w:rsid w:val="00C62BB6"/>
    <w:rsid w:val="00C666C4"/>
    <w:rsid w:val="00C82A11"/>
    <w:rsid w:val="00D33BF0"/>
    <w:rsid w:val="00D45476"/>
    <w:rsid w:val="00DC7256"/>
    <w:rsid w:val="00DE625A"/>
    <w:rsid w:val="00E07417"/>
    <w:rsid w:val="00E30D36"/>
    <w:rsid w:val="00E543C8"/>
    <w:rsid w:val="00E570EE"/>
    <w:rsid w:val="00E6531D"/>
    <w:rsid w:val="00E92B9A"/>
    <w:rsid w:val="00E94AE8"/>
    <w:rsid w:val="00E9533A"/>
    <w:rsid w:val="00EA636B"/>
    <w:rsid w:val="00EA7DE3"/>
    <w:rsid w:val="00EB5B98"/>
    <w:rsid w:val="00EB6488"/>
    <w:rsid w:val="00EC0561"/>
    <w:rsid w:val="00ED6873"/>
    <w:rsid w:val="00EF0379"/>
    <w:rsid w:val="00F20AA3"/>
    <w:rsid w:val="00F322EA"/>
    <w:rsid w:val="00F3544B"/>
    <w:rsid w:val="00F77FD4"/>
    <w:rsid w:val="00FA0711"/>
    <w:rsid w:val="00FA4F9C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19</cp:revision>
  <cp:lastPrinted>2017-12-14T12:31:00Z</cp:lastPrinted>
  <dcterms:created xsi:type="dcterms:W3CDTF">2017-12-12T06:29:00Z</dcterms:created>
  <dcterms:modified xsi:type="dcterms:W3CDTF">2017-12-18T07:25:00Z</dcterms:modified>
</cp:coreProperties>
</file>