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ROMÂNIA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MUNICIPIUL TIMISOARA</w:t>
      </w:r>
    </w:p>
    <w:p w:rsidR="000A5DDC" w:rsidRDefault="000A5DDC" w:rsidP="000A5DDC">
      <w:pPr>
        <w:jc w:val="both"/>
        <w:rPr>
          <w:b/>
        </w:rPr>
      </w:pPr>
      <w:r w:rsidRPr="002669A6">
        <w:rPr>
          <w:b/>
        </w:rPr>
        <w:t>PRIMAR</w:t>
      </w:r>
    </w:p>
    <w:p w:rsidR="001E0737" w:rsidRDefault="004B5EC0" w:rsidP="000A5DDC">
      <w:pPr>
        <w:jc w:val="both"/>
        <w:rPr>
          <w:b/>
        </w:rPr>
      </w:pPr>
      <w:r>
        <w:rPr>
          <w:b/>
        </w:rPr>
        <w:t>SC2021-</w:t>
      </w:r>
    </w:p>
    <w:p w:rsidR="001E0737" w:rsidRPr="002669A6" w:rsidRDefault="001E0737" w:rsidP="000A5DDC">
      <w:pPr>
        <w:jc w:val="both"/>
        <w:rPr>
          <w:b/>
        </w:rPr>
      </w:pPr>
    </w:p>
    <w:p w:rsidR="004B5EC0" w:rsidRPr="004B5EC0" w:rsidRDefault="004B5EC0" w:rsidP="000A5DDC">
      <w:pPr>
        <w:spacing w:before="324"/>
        <w:jc w:val="center"/>
        <w:rPr>
          <w:b/>
          <w:i/>
          <w:u w:val="single"/>
          <w:lang w:val="ro-RO"/>
        </w:rPr>
      </w:pPr>
      <w:r>
        <w:rPr>
          <w:b/>
          <w:i/>
          <w:u w:val="single"/>
          <w:lang w:val="ro-RO"/>
        </w:rPr>
        <w:t xml:space="preserve">REFERAT </w:t>
      </w:r>
      <w:r w:rsidRPr="004B5EC0">
        <w:rPr>
          <w:b/>
          <w:i/>
          <w:u w:val="single"/>
          <w:lang w:val="ro-RO"/>
        </w:rPr>
        <w:t xml:space="preserve"> DE APROBARE A PROIECTULUI DE HOTARARE  </w:t>
      </w:r>
    </w:p>
    <w:p w:rsidR="000A5DDC" w:rsidRPr="004B5EC0" w:rsidRDefault="000A5DDC" w:rsidP="000A5DDC">
      <w:pPr>
        <w:spacing w:before="324"/>
        <w:jc w:val="center"/>
        <w:rPr>
          <w:i/>
          <w:lang w:val="ro-RO"/>
        </w:rPr>
      </w:pPr>
      <w:r w:rsidRPr="00E04C5C">
        <w:rPr>
          <w:b/>
          <w:i/>
          <w:color w:val="000000"/>
          <w:spacing w:val="-16"/>
          <w:w w:val="105"/>
        </w:rPr>
        <w:t xml:space="preserve">Sectiunea 1 </w:t>
      </w:r>
      <w:r w:rsidRPr="00E04C5C">
        <w:rPr>
          <w:b/>
          <w:i/>
          <w:color w:val="000000"/>
          <w:spacing w:val="-16"/>
          <w:w w:val="105"/>
        </w:rPr>
        <w:br/>
      </w:r>
      <w:r w:rsidRPr="000A5DDC">
        <w:rPr>
          <w:b/>
          <w:i/>
          <w:color w:val="000000"/>
          <w:spacing w:val="-8"/>
          <w:w w:val="105"/>
          <w:u w:val="single"/>
        </w:rPr>
        <w:t>Titlul proiectului de hotărâre</w:t>
      </w:r>
    </w:p>
    <w:p w:rsidR="005912D1" w:rsidRDefault="000A5DDC" w:rsidP="00AD3B8A">
      <w:pPr>
        <w:jc w:val="center"/>
        <w:rPr>
          <w:rFonts w:eastAsiaTheme="minorHAnsi"/>
          <w:i/>
          <w:color w:val="000000"/>
          <w:sz w:val="22"/>
          <w:szCs w:val="22"/>
        </w:rPr>
      </w:pPr>
      <w:r w:rsidRPr="00097D72">
        <w:rPr>
          <w:i/>
          <w:color w:val="000000"/>
          <w:spacing w:val="-6"/>
          <w:sz w:val="22"/>
          <w:szCs w:val="22"/>
        </w:rPr>
        <w:t xml:space="preserve">Proiect de hotărâre </w:t>
      </w:r>
      <w:r w:rsidR="006476C3" w:rsidRPr="00097D72">
        <w:rPr>
          <w:i/>
          <w:color w:val="000000"/>
          <w:spacing w:val="-6"/>
          <w:sz w:val="22"/>
          <w:szCs w:val="22"/>
        </w:rPr>
        <w:t xml:space="preserve">privind </w:t>
      </w:r>
      <w:r w:rsidR="00097D72" w:rsidRPr="00097D72">
        <w:rPr>
          <w:rFonts w:eastAsiaTheme="minorHAnsi"/>
          <w:i/>
          <w:color w:val="000000"/>
          <w:sz w:val="22"/>
          <w:szCs w:val="22"/>
        </w:rPr>
        <w:t xml:space="preserve"> modificarea şi  aprobarea  </w:t>
      </w:r>
      <w:r w:rsidR="0089520F">
        <w:rPr>
          <w:rFonts w:eastAsiaTheme="minorHAnsi"/>
          <w:i/>
          <w:color w:val="000000"/>
          <w:sz w:val="22"/>
          <w:szCs w:val="22"/>
        </w:rPr>
        <w:t>s</w:t>
      </w:r>
      <w:r w:rsidR="00097D72" w:rsidRPr="00097D72">
        <w:rPr>
          <w:rFonts w:eastAsiaTheme="minorHAnsi"/>
          <w:i/>
          <w:color w:val="000000"/>
          <w:sz w:val="22"/>
          <w:szCs w:val="22"/>
        </w:rPr>
        <w:t xml:space="preserve">tatului de </w:t>
      </w:r>
      <w:r w:rsidR="0089520F">
        <w:rPr>
          <w:rFonts w:eastAsiaTheme="minorHAnsi"/>
          <w:i/>
          <w:color w:val="000000"/>
          <w:sz w:val="22"/>
          <w:szCs w:val="22"/>
        </w:rPr>
        <w:t>f</w:t>
      </w:r>
      <w:r w:rsidR="00097D72" w:rsidRPr="00097D72">
        <w:rPr>
          <w:rFonts w:eastAsiaTheme="minorHAnsi"/>
          <w:i/>
          <w:color w:val="000000"/>
          <w:sz w:val="22"/>
          <w:szCs w:val="22"/>
        </w:rPr>
        <w:t xml:space="preserve">uncţii pentru </w:t>
      </w:r>
    </w:p>
    <w:p w:rsidR="00AD3B8A" w:rsidRPr="00716F36" w:rsidRDefault="00716F36" w:rsidP="00AD3B8A">
      <w:pPr>
        <w:jc w:val="center"/>
        <w:rPr>
          <w:i/>
          <w:sz w:val="22"/>
          <w:szCs w:val="22"/>
          <w:lang w:val="ro-RO"/>
        </w:rPr>
      </w:pPr>
      <w:r>
        <w:rPr>
          <w:rFonts w:eastAsiaTheme="minorHAnsi"/>
          <w:i/>
          <w:color w:val="000000"/>
          <w:sz w:val="22"/>
          <w:szCs w:val="22"/>
        </w:rPr>
        <w:t>Serviciul Public Asisten</w:t>
      </w:r>
      <w:r>
        <w:rPr>
          <w:rFonts w:eastAsiaTheme="minorHAnsi"/>
          <w:i/>
          <w:color w:val="000000"/>
          <w:sz w:val="22"/>
          <w:szCs w:val="22"/>
          <w:lang w:val="ro-RO"/>
        </w:rPr>
        <w:t>ță Medicală Școlară Timișoara</w:t>
      </w:r>
    </w:p>
    <w:p w:rsidR="001E0737" w:rsidRDefault="001E0737" w:rsidP="00AD3B8A">
      <w:pPr>
        <w:jc w:val="center"/>
        <w:rPr>
          <w:i/>
          <w:sz w:val="22"/>
          <w:szCs w:val="22"/>
          <w:lang w:val="ro-RO"/>
        </w:rPr>
      </w:pPr>
    </w:p>
    <w:p w:rsidR="001E0737" w:rsidRPr="007F7B8C" w:rsidRDefault="001E0737" w:rsidP="00AD3B8A">
      <w:pPr>
        <w:jc w:val="center"/>
        <w:rPr>
          <w:i/>
          <w:sz w:val="22"/>
          <w:szCs w:val="22"/>
          <w:lang w:val="ro-RO"/>
        </w:rPr>
      </w:pPr>
    </w:p>
    <w:p w:rsidR="000A5DDC" w:rsidRDefault="000A5DDC" w:rsidP="00AD3B8A">
      <w:pPr>
        <w:jc w:val="center"/>
        <w:rPr>
          <w:b/>
          <w:i/>
          <w:color w:val="000000"/>
          <w:spacing w:val="-7"/>
          <w:w w:val="105"/>
        </w:rPr>
      </w:pPr>
      <w:r w:rsidRPr="00E04C5C">
        <w:rPr>
          <w:b/>
          <w:i/>
          <w:color w:val="000000"/>
          <w:spacing w:val="-20"/>
          <w:w w:val="105"/>
        </w:rPr>
        <w:t xml:space="preserve">Sectiunea a 2 - a </w:t>
      </w:r>
      <w:r w:rsidRPr="00E04C5C">
        <w:rPr>
          <w:b/>
          <w:i/>
          <w:color w:val="000000"/>
          <w:spacing w:val="-20"/>
          <w:w w:val="105"/>
        </w:rPr>
        <w:br/>
      </w:r>
      <w:r w:rsidRPr="00E04C5C">
        <w:rPr>
          <w:b/>
          <w:i/>
          <w:color w:val="000000"/>
          <w:spacing w:val="-7"/>
          <w:w w:val="105"/>
        </w:rPr>
        <w:t>Motivul emiterii proiectului de hotărâre</w:t>
      </w:r>
    </w:p>
    <w:p w:rsidR="000A5DDC" w:rsidRDefault="000A5DDC" w:rsidP="000A5DD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1E0737" w:rsidRPr="0089520F" w:rsidRDefault="0047134D" w:rsidP="00AD3B8A">
      <w:pPr>
        <w:autoSpaceDE w:val="0"/>
        <w:autoSpaceDN w:val="0"/>
        <w:adjustRightInd w:val="0"/>
        <w:ind w:left="720" w:firstLine="720"/>
        <w:jc w:val="both"/>
        <w:rPr>
          <w:color w:val="000000"/>
          <w:spacing w:val="-5"/>
        </w:rPr>
      </w:pPr>
      <w:r w:rsidRPr="0089520F">
        <w:rPr>
          <w:color w:val="000000"/>
          <w:spacing w:val="-5"/>
        </w:rPr>
        <w:t>În</w:t>
      </w:r>
      <w:r w:rsidR="00AD3B8A" w:rsidRPr="0089520F">
        <w:rPr>
          <w:color w:val="000000"/>
          <w:spacing w:val="-5"/>
        </w:rPr>
        <w:t xml:space="preserve"> prezent  statul de functii </w:t>
      </w:r>
      <w:r w:rsidR="00097D72" w:rsidRPr="0089520F">
        <w:rPr>
          <w:color w:val="000000"/>
          <w:spacing w:val="-5"/>
        </w:rPr>
        <w:t xml:space="preserve"> </w:t>
      </w:r>
      <w:r w:rsidR="00AD3B8A" w:rsidRPr="0089520F">
        <w:rPr>
          <w:color w:val="000000"/>
          <w:spacing w:val="-5"/>
        </w:rPr>
        <w:t xml:space="preserve">pentru </w:t>
      </w:r>
      <w:r w:rsidR="00A631C7">
        <w:rPr>
          <w:color w:val="000000"/>
          <w:spacing w:val="-5"/>
        </w:rPr>
        <w:t xml:space="preserve"> Serviciul Public Asistență Medicală Școlară </w:t>
      </w:r>
      <w:r w:rsidR="005912D1">
        <w:rPr>
          <w:color w:val="000000"/>
          <w:spacing w:val="-5"/>
        </w:rPr>
        <w:t xml:space="preserve">Timișoara </w:t>
      </w:r>
      <w:r w:rsidR="001E0737" w:rsidRPr="0089520F">
        <w:rPr>
          <w:color w:val="000000"/>
          <w:spacing w:val="-5"/>
        </w:rPr>
        <w:t xml:space="preserve"> </w:t>
      </w:r>
      <w:r w:rsidR="006053AD">
        <w:rPr>
          <w:color w:val="000000"/>
          <w:spacing w:val="-5"/>
        </w:rPr>
        <w:t>este</w:t>
      </w:r>
      <w:r w:rsidR="001E0737" w:rsidRPr="0089520F">
        <w:rPr>
          <w:color w:val="000000"/>
          <w:spacing w:val="-5"/>
        </w:rPr>
        <w:t xml:space="preserve"> aprobat prin </w:t>
      </w:r>
      <w:r w:rsidR="0014755D">
        <w:rPr>
          <w:color w:val="000000"/>
          <w:spacing w:val="-5"/>
        </w:rPr>
        <w:t>Hotărâ</w:t>
      </w:r>
      <w:r w:rsidR="001E0737" w:rsidRPr="0089520F">
        <w:rPr>
          <w:color w:val="000000"/>
          <w:spacing w:val="-5"/>
        </w:rPr>
        <w:t>rea Consiliului Local</w:t>
      </w:r>
      <w:r w:rsidR="00D636D7">
        <w:rPr>
          <w:color w:val="000000"/>
          <w:spacing w:val="-5"/>
        </w:rPr>
        <w:t xml:space="preserve"> </w:t>
      </w:r>
      <w:r w:rsidR="00D636D7" w:rsidRPr="00CC3CDB">
        <w:t>nr.</w:t>
      </w:r>
      <w:r w:rsidR="0014755D">
        <w:t>523</w:t>
      </w:r>
      <w:r w:rsidR="00D636D7" w:rsidRPr="00CC3CDB">
        <w:t>/2019</w:t>
      </w:r>
      <w:r w:rsidR="00D636D7">
        <w:t>;</w:t>
      </w:r>
    </w:p>
    <w:p w:rsidR="0089520F" w:rsidRPr="007F7B8C" w:rsidRDefault="0089520F" w:rsidP="00AD3B8A">
      <w:pPr>
        <w:autoSpaceDE w:val="0"/>
        <w:autoSpaceDN w:val="0"/>
        <w:adjustRightInd w:val="0"/>
        <w:ind w:left="720" w:firstLine="720"/>
        <w:jc w:val="both"/>
        <w:rPr>
          <w:b/>
          <w:bCs/>
          <w:color w:val="000000"/>
          <w:sz w:val="22"/>
          <w:szCs w:val="22"/>
        </w:rPr>
      </w:pPr>
    </w:p>
    <w:p w:rsidR="000A5DDC" w:rsidRPr="00E04C5C" w:rsidRDefault="000A5DDC" w:rsidP="000A5DDC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1E0737" w:rsidRDefault="00097D72" w:rsidP="00C15017">
      <w:pPr>
        <w:pStyle w:val="spar"/>
        <w:ind w:left="720" w:firstLine="495"/>
        <w:jc w:val="both"/>
      </w:pPr>
      <w:r w:rsidRPr="00097D72">
        <w:t xml:space="preserve">Modificarea </w:t>
      </w:r>
      <w:r w:rsidR="0089520F">
        <w:t xml:space="preserve"> statului de funcții pentru </w:t>
      </w:r>
      <w:r w:rsidR="005912D1">
        <w:t xml:space="preserve"> </w:t>
      </w:r>
      <w:r w:rsidR="00A631C7">
        <w:rPr>
          <w:color w:val="000000"/>
          <w:spacing w:val="-5"/>
        </w:rPr>
        <w:t xml:space="preserve">Serviciul Public Asistență Medicală Școlară Timișoara </w:t>
      </w:r>
      <w:r w:rsidR="00A631C7" w:rsidRPr="0089520F">
        <w:rPr>
          <w:color w:val="000000"/>
          <w:spacing w:val="-5"/>
        </w:rPr>
        <w:t xml:space="preserve"> </w:t>
      </w:r>
      <w:r w:rsidR="0089520F">
        <w:t>survine in urma examenul</w:t>
      </w:r>
      <w:r w:rsidR="007300C4">
        <w:t>ui</w:t>
      </w:r>
      <w:r w:rsidR="0089520F">
        <w:t xml:space="preserve"> de </w:t>
      </w:r>
      <w:r w:rsidR="0089520F" w:rsidRPr="0099354F">
        <w:t xml:space="preserve">promovare </w:t>
      </w:r>
      <w:r w:rsidR="005912D1">
        <w:t xml:space="preserve">în </w:t>
      </w:r>
      <w:r w:rsidR="0089520F" w:rsidRPr="0099354F">
        <w:t>grade sau trepte profesionale a personalului contractual</w:t>
      </w:r>
      <w:r w:rsidR="0089520F" w:rsidRPr="009E728E">
        <w:t xml:space="preserve"> din cadrul </w:t>
      </w:r>
      <w:r w:rsidR="00A631C7">
        <w:rPr>
          <w:color w:val="000000"/>
          <w:spacing w:val="-5"/>
        </w:rPr>
        <w:t xml:space="preserve">Serviciul Public Asistență Medicală Școlară Timișoara </w:t>
      </w:r>
      <w:r w:rsidR="00A631C7" w:rsidRPr="0089520F">
        <w:rPr>
          <w:color w:val="000000"/>
          <w:spacing w:val="-5"/>
        </w:rPr>
        <w:t xml:space="preserve"> </w:t>
      </w:r>
      <w:r w:rsidR="007300C4">
        <w:t>, î</w:t>
      </w:r>
      <w:r w:rsidR="001152AB">
        <w:t>n conformitate cu prevederile art. 31 alin. (3),(4),(5),(6)</w:t>
      </w:r>
      <w:r w:rsidR="00F04F07">
        <w:t xml:space="preserve"> </w:t>
      </w:r>
      <w:r w:rsidR="00C15017">
        <w:t xml:space="preserve"> </w:t>
      </w:r>
      <w:r w:rsidR="001152AB">
        <w:t>din Legea-cadru  nr.153/2017 privind salarizarea</w:t>
      </w:r>
      <w:r w:rsidR="00DC612A">
        <w:t xml:space="preserve"> personalului plătit din fonduri publice </w:t>
      </w:r>
      <w:r w:rsidR="001152AB">
        <w:t xml:space="preserve"> </w:t>
      </w:r>
      <w:r w:rsidR="007300C4">
        <w:t>cor</w:t>
      </w:r>
      <w:r w:rsidR="009D44B5">
        <w:t xml:space="preserve">oborate cu prevederile art.41-45 din HG </w:t>
      </w:r>
      <w:r w:rsidR="0014755D">
        <w:t>nr.286/2011 pentru aprobarea Reg</w:t>
      </w:r>
      <w:r w:rsidR="009D44B5">
        <w:t>ulamentului-cadru privind stabilirea principiilor generale de ocupare a unui post vacant sau temporar vacant corespunzător funcțiilor contractual</w:t>
      </w:r>
      <w:r w:rsidR="007300C4">
        <w:t>e</w:t>
      </w:r>
      <w:r w:rsidR="009D44B5">
        <w:t xml:space="preserve"> și a criteriilor de promovare în grade sau trepte  profesionale imediat</w:t>
      </w:r>
      <w:r w:rsidR="00216DE0" w:rsidRPr="00216DE0">
        <w:rPr>
          <w:rFonts w:ascii="Verdana" w:hAnsi="Verdana"/>
          <w:color w:val="000000"/>
          <w:sz w:val="20"/>
          <w:szCs w:val="20"/>
        </w:rPr>
        <w:t xml:space="preserve"> </w:t>
      </w:r>
      <w:r w:rsidR="00216DE0" w:rsidRPr="00216DE0">
        <w:rPr>
          <w:color w:val="000000"/>
        </w:rPr>
        <w:t xml:space="preserve">superioare a personalului contractual din </w:t>
      </w:r>
      <w:r w:rsidR="00216DE0" w:rsidRPr="00607CA8">
        <w:t xml:space="preserve">sectorul bugetar plătit din fonduri publice </w:t>
      </w:r>
      <w:r w:rsidR="009D44B5">
        <w:t xml:space="preserve"> </w:t>
      </w:r>
      <w:r w:rsidR="00A43727">
        <w:t>și Dispozitiile Primarului nr.1242/2011 si 621/2018</w:t>
      </w:r>
      <w:r w:rsidR="00C93FD3">
        <w:t>.</w:t>
      </w:r>
      <w:r w:rsidR="00C15017">
        <w:t xml:space="preserve"> </w:t>
      </w:r>
    </w:p>
    <w:p w:rsidR="00D636D7" w:rsidRPr="00607CA8" w:rsidRDefault="00B82C9C" w:rsidP="00607CA8">
      <w:pPr>
        <w:pStyle w:val="sartttl"/>
        <w:ind w:left="72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 w:rsidR="00F04F07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>Potrivit prevederilor legale incidente, persoanele încadrate în funcţii contractuale de debutant vor fi promovate, prin examen, la sfârşitul perioadei de debut stabilite în condiţiile legii. Promovarea se  fac</w:t>
      </w:r>
      <w:r w:rsidR="00607CA8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>e</w:t>
      </w:r>
      <w:r w:rsidR="00F04F07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în situaţia în care nu există un post</w:t>
      </w:r>
      <w:r w:rsidR="00607CA8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vacant </w:t>
      </w:r>
      <w:r w:rsidR="00F04F07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>prin transformarea postului din statul de funcţii în care acestea sunt încadrate într-un</w:t>
      </w:r>
      <w:r w:rsidR="00607CA8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post </w:t>
      </w:r>
      <w:r w:rsidR="00F04F07" w:rsidRPr="00607CA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de nivel imediat superior.</w:t>
      </w:r>
    </w:p>
    <w:p w:rsidR="00A43727" w:rsidRDefault="00607CA8" w:rsidP="00607CA8">
      <w:pPr>
        <w:autoSpaceDE w:val="0"/>
        <w:autoSpaceDN w:val="0"/>
        <w:adjustRightInd w:val="0"/>
        <w:ind w:left="720"/>
        <w:jc w:val="both"/>
      </w:pPr>
      <w:r>
        <w:tab/>
        <w:t>Având în vedere faptul că 2 angajate din cadrul Serviciului Public Asistență Medicală Școlară au promovat examenul organizat la sfârșitul perioadei de debut, propun transformarea a două posturi de inspector de specialitate gradul debutant în inspector de specialitate gradul II  și modificarea coresp</w:t>
      </w:r>
      <w:r w:rsidR="00822E65">
        <w:t>unzătoare a statului de funcții</w:t>
      </w:r>
      <w:r>
        <w:t>.</w:t>
      </w:r>
      <w:r w:rsidR="00822E65">
        <w:t xml:space="preserve"> Totodată solicit transformarea postului vacant de inspector de specialitate gradul debutant în inspector de specialitate gradul II.</w:t>
      </w:r>
    </w:p>
    <w:p w:rsidR="00822E65" w:rsidRPr="001E0737" w:rsidRDefault="00822E65" w:rsidP="00607CA8">
      <w:pPr>
        <w:autoSpaceDE w:val="0"/>
        <w:autoSpaceDN w:val="0"/>
        <w:adjustRightInd w:val="0"/>
        <w:ind w:left="720"/>
        <w:jc w:val="both"/>
      </w:pPr>
    </w:p>
    <w:p w:rsidR="000A5DDC" w:rsidRDefault="000A5DDC" w:rsidP="0047134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  <w:r w:rsidRPr="0047134D">
        <w:rPr>
          <w:rFonts w:ascii="Times New Roman" w:hAnsi="Times New Roman"/>
          <w:b/>
          <w:color w:val="000000"/>
          <w:spacing w:val="15"/>
          <w:sz w:val="24"/>
          <w:szCs w:val="24"/>
        </w:rPr>
        <w:t>----</w:t>
      </w:r>
    </w:p>
    <w:p w:rsidR="007300C4" w:rsidRDefault="007300C4" w:rsidP="007300C4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0A5DDC" w:rsidRDefault="000A5DDC" w:rsidP="000A5D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A5DDC" w:rsidRPr="00B82C9C" w:rsidRDefault="000A5DDC" w:rsidP="000A5DDC">
      <w:pPr>
        <w:pStyle w:val="ListParagraph"/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82C9C">
        <w:rPr>
          <w:rFonts w:ascii="Times New Roman" w:hAnsi="Times New Roman"/>
          <w:spacing w:val="-1"/>
          <w:sz w:val="24"/>
          <w:szCs w:val="24"/>
        </w:rPr>
        <w:t xml:space="preserve">Propunem </w:t>
      </w:r>
      <w:r w:rsidR="00AE4F67" w:rsidRPr="00B82C9C">
        <w:rPr>
          <w:rFonts w:ascii="Times New Roman" w:hAnsi="Times New Roman"/>
          <w:spacing w:val="-1"/>
          <w:sz w:val="24"/>
          <w:szCs w:val="24"/>
        </w:rPr>
        <w:t xml:space="preserve">modificarea si </w:t>
      </w:r>
      <w:r w:rsidR="00AD3B8A" w:rsidRPr="00B82C9C">
        <w:rPr>
          <w:rFonts w:ascii="Times New Roman" w:hAnsi="Times New Roman"/>
          <w:spacing w:val="-1"/>
          <w:sz w:val="24"/>
          <w:szCs w:val="24"/>
        </w:rPr>
        <w:t xml:space="preserve">aprobarea </w:t>
      </w:r>
      <w:r w:rsidR="001E0737" w:rsidRPr="00B82C9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43727" w:rsidRPr="00B82C9C">
        <w:rPr>
          <w:rFonts w:ascii="Times New Roman" w:hAnsi="Times New Roman"/>
          <w:spacing w:val="-1"/>
          <w:sz w:val="24"/>
          <w:szCs w:val="24"/>
        </w:rPr>
        <w:t>s</w:t>
      </w:r>
      <w:r w:rsidR="00097D72" w:rsidRPr="00B82C9C">
        <w:rPr>
          <w:rFonts w:ascii="Times New Roman" w:hAnsi="Times New Roman"/>
          <w:i/>
          <w:spacing w:val="-1"/>
          <w:sz w:val="24"/>
          <w:szCs w:val="24"/>
        </w:rPr>
        <w:t>tatului de func</w:t>
      </w:r>
      <w:r w:rsidR="00A43727" w:rsidRPr="00B82C9C">
        <w:rPr>
          <w:rFonts w:ascii="Times New Roman" w:hAnsi="Times New Roman"/>
          <w:i/>
          <w:spacing w:val="-1"/>
          <w:sz w:val="24"/>
          <w:szCs w:val="24"/>
        </w:rPr>
        <w:t>ț</w:t>
      </w:r>
      <w:r w:rsidR="00097D72" w:rsidRPr="00B82C9C">
        <w:rPr>
          <w:rFonts w:ascii="Times New Roman" w:hAnsi="Times New Roman"/>
          <w:i/>
          <w:spacing w:val="-1"/>
          <w:sz w:val="24"/>
          <w:szCs w:val="24"/>
        </w:rPr>
        <w:t>ii</w:t>
      </w:r>
      <w:r w:rsidR="001E0737" w:rsidRPr="00B82C9C">
        <w:rPr>
          <w:rFonts w:ascii="Times New Roman" w:hAnsi="Times New Roman"/>
          <w:i/>
          <w:sz w:val="24"/>
          <w:szCs w:val="24"/>
        </w:rPr>
        <w:t xml:space="preserve"> pentru </w:t>
      </w:r>
      <w:r w:rsidR="00A631C7" w:rsidRPr="00A631C7">
        <w:rPr>
          <w:rFonts w:ascii="Times New Roman" w:hAnsi="Times New Roman"/>
          <w:i/>
          <w:color w:val="000000"/>
          <w:spacing w:val="-5"/>
          <w:sz w:val="24"/>
          <w:szCs w:val="24"/>
        </w:rPr>
        <w:t>Serviciul Public Asist</w:t>
      </w:r>
      <w:r w:rsidR="0014755D">
        <w:rPr>
          <w:rFonts w:ascii="Times New Roman" w:hAnsi="Times New Roman"/>
          <w:i/>
          <w:color w:val="000000"/>
          <w:spacing w:val="-5"/>
          <w:sz w:val="24"/>
          <w:szCs w:val="24"/>
        </w:rPr>
        <w:t>ență Medicală Școlară Timișoara</w:t>
      </w:r>
      <w:r w:rsidR="00A631C7" w:rsidRPr="00A631C7"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 </w:t>
      </w:r>
      <w:r w:rsidR="001E0737" w:rsidRPr="00B82C9C">
        <w:rPr>
          <w:rFonts w:ascii="Times New Roman" w:hAnsi="Times New Roman"/>
          <w:spacing w:val="-1"/>
          <w:sz w:val="24"/>
          <w:szCs w:val="24"/>
        </w:rPr>
        <w:t>,</w:t>
      </w:r>
      <w:r w:rsidR="00A43727" w:rsidRPr="00B82C9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D3B8A" w:rsidRPr="00B82C9C">
        <w:rPr>
          <w:rFonts w:ascii="Times New Roman" w:hAnsi="Times New Roman"/>
          <w:spacing w:val="-1"/>
          <w:sz w:val="24"/>
          <w:szCs w:val="24"/>
        </w:rPr>
        <w:t>conform anexe</w:t>
      </w:r>
      <w:r w:rsidR="00A43727" w:rsidRPr="00B82C9C">
        <w:rPr>
          <w:rFonts w:ascii="Times New Roman" w:hAnsi="Times New Roman"/>
          <w:spacing w:val="-1"/>
          <w:sz w:val="24"/>
          <w:szCs w:val="24"/>
        </w:rPr>
        <w:t>i</w:t>
      </w:r>
      <w:r w:rsidR="00AD3B8A" w:rsidRPr="00B82C9C">
        <w:rPr>
          <w:rFonts w:ascii="Times New Roman" w:hAnsi="Times New Roman"/>
          <w:spacing w:val="-1"/>
          <w:sz w:val="24"/>
          <w:szCs w:val="24"/>
        </w:rPr>
        <w:t>.</w:t>
      </w:r>
    </w:p>
    <w:p w:rsidR="001E0737" w:rsidRDefault="001E0737" w:rsidP="000A5DDC">
      <w:pPr>
        <w:ind w:firstLine="360"/>
        <w:rPr>
          <w:b/>
        </w:rPr>
      </w:pPr>
    </w:p>
    <w:p w:rsidR="004B5EC0" w:rsidRDefault="000A5DDC" w:rsidP="004B5EC0">
      <w:pPr>
        <w:ind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5492">
        <w:rPr>
          <w:b/>
        </w:rPr>
        <w:tab/>
      </w:r>
      <w:r w:rsidR="00BB5492">
        <w:rPr>
          <w:b/>
        </w:rPr>
        <w:tab/>
      </w:r>
      <w:r w:rsidR="00BB5492">
        <w:rPr>
          <w:b/>
        </w:rPr>
        <w:tab/>
      </w:r>
      <w:r w:rsidR="004B5EC0">
        <w:rPr>
          <w:b/>
        </w:rPr>
        <w:t>Director</w:t>
      </w:r>
    </w:p>
    <w:p w:rsidR="00E136B6" w:rsidRDefault="00607CA8" w:rsidP="00822E65">
      <w:pPr>
        <w:ind w:firstLine="360"/>
        <w:rPr>
          <w:lang w:val="ro-RO"/>
        </w:rPr>
      </w:pPr>
      <w:r>
        <w:rPr>
          <w:b/>
        </w:rPr>
        <w:t>Dominic Fritz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5492">
        <w:rPr>
          <w:b/>
        </w:rPr>
        <w:tab/>
      </w:r>
      <w:r w:rsidR="00BB5492">
        <w:rPr>
          <w:b/>
        </w:rPr>
        <w:tab/>
      </w:r>
      <w:r w:rsidR="00BB5492">
        <w:rPr>
          <w:b/>
        </w:rPr>
        <w:tab/>
      </w:r>
      <w:r>
        <w:rPr>
          <w:b/>
        </w:rPr>
        <w:t>Ciprian Trocan</w:t>
      </w:r>
      <w:r w:rsidR="000A5DDC">
        <w:rPr>
          <w:b/>
        </w:rPr>
        <w:tab/>
      </w:r>
      <w:r w:rsidR="000A5DDC">
        <w:rPr>
          <w:b/>
        </w:rPr>
        <w:tab/>
      </w:r>
      <w:r w:rsidR="000A5DDC">
        <w:rPr>
          <w:b/>
        </w:rPr>
        <w:tab/>
      </w:r>
      <w:r w:rsidR="000A5DDC">
        <w:rPr>
          <w:b/>
        </w:rPr>
        <w:tab/>
      </w:r>
      <w:r w:rsidR="000A5DDC">
        <w:rPr>
          <w:b/>
        </w:rPr>
        <w:tab/>
      </w:r>
      <w:r w:rsidR="000A5DDC">
        <w:rPr>
          <w:b/>
        </w:rPr>
        <w:tab/>
        <w:t xml:space="preserve">             </w:t>
      </w:r>
      <w:r w:rsidR="000A5DDC">
        <w:rPr>
          <w:lang w:val="ro-RO"/>
        </w:rPr>
        <w:tab/>
      </w:r>
      <w:r w:rsidR="000A5DDC">
        <w:rPr>
          <w:lang w:val="ro-RO"/>
        </w:rPr>
        <w:tab/>
      </w:r>
      <w:r w:rsidR="000A5DDC">
        <w:rPr>
          <w:lang w:val="ro-RO"/>
        </w:rPr>
        <w:tab/>
      </w:r>
      <w:r w:rsidR="000A5DDC">
        <w:rPr>
          <w:lang w:val="ro-RO"/>
        </w:rPr>
        <w:tab/>
      </w:r>
      <w:r w:rsidR="000A5DDC">
        <w:rPr>
          <w:lang w:val="ro-RO"/>
        </w:rPr>
        <w:tab/>
      </w:r>
      <w:r w:rsidR="000A5DDC">
        <w:rPr>
          <w:lang w:val="ro-RO"/>
        </w:rPr>
        <w:tab/>
      </w:r>
      <w:r w:rsidR="000A5DDC">
        <w:rPr>
          <w:lang w:val="ro-RO"/>
        </w:rPr>
        <w:tab/>
      </w:r>
      <w:r w:rsidR="000A5DDC">
        <w:rPr>
          <w:lang w:val="ro-RO"/>
        </w:rPr>
        <w:tab/>
      </w:r>
    </w:p>
    <w:sectPr w:rsidR="00E136B6" w:rsidSect="007F7B8C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C86" w:rsidRDefault="00D84C86" w:rsidP="00933FE8">
      <w:r>
        <w:separator/>
      </w:r>
    </w:p>
  </w:endnote>
  <w:endnote w:type="continuationSeparator" w:id="1">
    <w:p w:rsidR="00D84C86" w:rsidRDefault="00D84C86" w:rsidP="0093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E8" w:rsidRDefault="00933FE8">
    <w:pPr>
      <w:pStyle w:val="Footer"/>
    </w:pPr>
    <w:r>
      <w:rPr>
        <w:lang w:val="ro-RO"/>
      </w:rPr>
      <w:t xml:space="preserve">                                                                                                                                       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C86" w:rsidRDefault="00D84C86" w:rsidP="00933FE8">
      <w:r>
        <w:separator/>
      </w:r>
    </w:p>
  </w:footnote>
  <w:footnote w:type="continuationSeparator" w:id="1">
    <w:p w:rsidR="00D84C86" w:rsidRDefault="00D84C86" w:rsidP="00933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7D4D"/>
    <w:multiLevelType w:val="hybridMultilevel"/>
    <w:tmpl w:val="09F0AE76"/>
    <w:lvl w:ilvl="0" w:tplc="6A080EF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857681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546EC5"/>
    <w:multiLevelType w:val="hybridMultilevel"/>
    <w:tmpl w:val="B106AD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AC604C"/>
    <w:multiLevelType w:val="hybridMultilevel"/>
    <w:tmpl w:val="672EC114"/>
    <w:lvl w:ilvl="0" w:tplc="75EC7A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BF3540"/>
    <w:multiLevelType w:val="hybridMultilevel"/>
    <w:tmpl w:val="D1BC9324"/>
    <w:lvl w:ilvl="0" w:tplc="81B8FB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DDC"/>
    <w:rsid w:val="00014C97"/>
    <w:rsid w:val="00030D36"/>
    <w:rsid w:val="00067EB9"/>
    <w:rsid w:val="00097D72"/>
    <w:rsid w:val="000A5DDC"/>
    <w:rsid w:val="001037D7"/>
    <w:rsid w:val="001152AB"/>
    <w:rsid w:val="00135368"/>
    <w:rsid w:val="0014755D"/>
    <w:rsid w:val="001E0737"/>
    <w:rsid w:val="00216DE0"/>
    <w:rsid w:val="00250F96"/>
    <w:rsid w:val="00293129"/>
    <w:rsid w:val="002B640C"/>
    <w:rsid w:val="003831AA"/>
    <w:rsid w:val="003960DF"/>
    <w:rsid w:val="003F2416"/>
    <w:rsid w:val="0047134D"/>
    <w:rsid w:val="004805D1"/>
    <w:rsid w:val="004B5EC0"/>
    <w:rsid w:val="004C5B6E"/>
    <w:rsid w:val="0050036B"/>
    <w:rsid w:val="005912D1"/>
    <w:rsid w:val="005A79D4"/>
    <w:rsid w:val="005F2F12"/>
    <w:rsid w:val="006053AD"/>
    <w:rsid w:val="00607CA8"/>
    <w:rsid w:val="006476C3"/>
    <w:rsid w:val="006855B8"/>
    <w:rsid w:val="00692912"/>
    <w:rsid w:val="006B70D3"/>
    <w:rsid w:val="006C5B6D"/>
    <w:rsid w:val="006F767B"/>
    <w:rsid w:val="00716F36"/>
    <w:rsid w:val="007300C4"/>
    <w:rsid w:val="007502D4"/>
    <w:rsid w:val="00797574"/>
    <w:rsid w:val="007F7B8C"/>
    <w:rsid w:val="00822762"/>
    <w:rsid w:val="00822E65"/>
    <w:rsid w:val="00880A46"/>
    <w:rsid w:val="0089520F"/>
    <w:rsid w:val="008D326C"/>
    <w:rsid w:val="00933FE8"/>
    <w:rsid w:val="00961D30"/>
    <w:rsid w:val="00977355"/>
    <w:rsid w:val="00996137"/>
    <w:rsid w:val="009C7FD2"/>
    <w:rsid w:val="009D30EE"/>
    <w:rsid w:val="009D44B5"/>
    <w:rsid w:val="00A43727"/>
    <w:rsid w:val="00A631C7"/>
    <w:rsid w:val="00AD3B8A"/>
    <w:rsid w:val="00AE4F67"/>
    <w:rsid w:val="00B073CA"/>
    <w:rsid w:val="00B822D5"/>
    <w:rsid w:val="00B82C9C"/>
    <w:rsid w:val="00BB5492"/>
    <w:rsid w:val="00BD1103"/>
    <w:rsid w:val="00C15017"/>
    <w:rsid w:val="00C77477"/>
    <w:rsid w:val="00C93FD3"/>
    <w:rsid w:val="00D23509"/>
    <w:rsid w:val="00D636D7"/>
    <w:rsid w:val="00D84C86"/>
    <w:rsid w:val="00DB59E1"/>
    <w:rsid w:val="00DC612A"/>
    <w:rsid w:val="00DC7BAF"/>
    <w:rsid w:val="00DE0F91"/>
    <w:rsid w:val="00E136B6"/>
    <w:rsid w:val="00E44E1C"/>
    <w:rsid w:val="00EE7972"/>
    <w:rsid w:val="00EF561F"/>
    <w:rsid w:val="00F03E98"/>
    <w:rsid w:val="00F04F07"/>
    <w:rsid w:val="00F337E3"/>
    <w:rsid w:val="00F4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D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0A5DDC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33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3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FE8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B82C9C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customStyle="1" w:styleId="spar">
    <w:name w:val="s_par"/>
    <w:basedOn w:val="Normal"/>
    <w:rsid w:val="00216DE0"/>
    <w:pPr>
      <w:ind w:left="225"/>
    </w:pPr>
    <w:rPr>
      <w:rFonts w:eastAsiaTheme="minorEastAsia"/>
    </w:rPr>
  </w:style>
  <w:style w:type="paragraph" w:customStyle="1" w:styleId="sartttl">
    <w:name w:val="s_art_ttl"/>
    <w:basedOn w:val="Normal"/>
    <w:rsid w:val="00F04F07"/>
    <w:rPr>
      <w:rFonts w:ascii="Verdana" w:eastAsiaTheme="minorEastAsia" w:hAnsi="Verdana"/>
      <w:b/>
      <w:bCs/>
      <w:color w:val="24689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604C-C941-4257-9904-7C299AF8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3</cp:revision>
  <cp:lastPrinted>2021-03-02T13:38:00Z</cp:lastPrinted>
  <dcterms:created xsi:type="dcterms:W3CDTF">2021-03-15T10:42:00Z</dcterms:created>
  <dcterms:modified xsi:type="dcterms:W3CDTF">2021-03-15T10:47:00Z</dcterms:modified>
</cp:coreProperties>
</file>