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F4C" w:rsidRPr="009822BB" w:rsidRDefault="00F44F4C" w:rsidP="00F44F4C">
      <w:pPr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</w:t>
      </w:r>
      <w:r w:rsidRPr="009822BB">
        <w:rPr>
          <w:rFonts w:ascii="Times New Roman" w:hAnsi="Times New Roman" w:cs="Times New Roman"/>
          <w:b/>
          <w:sz w:val="28"/>
          <w:szCs w:val="28"/>
        </w:rPr>
        <w:t>PROBAT PRIMAR</w:t>
      </w:r>
    </w:p>
    <w:p w:rsidR="00F44F4C" w:rsidRPr="009822BB" w:rsidRDefault="00F44F4C" w:rsidP="00F44F4C">
      <w:pPr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DOMINIC FRITZ</w:t>
      </w:r>
    </w:p>
    <w:p w:rsidR="00F44F4C" w:rsidRDefault="00F44F4C" w:rsidP="00F44F4C">
      <w:pPr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44F4C" w:rsidRPr="009822BB" w:rsidRDefault="00F44F4C" w:rsidP="00F44F4C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REFERAT DE APROBARE A</w:t>
      </w:r>
    </w:p>
    <w:p w:rsidR="00F44F4C" w:rsidRPr="009822BB" w:rsidRDefault="00F44F4C" w:rsidP="00F44F4C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822BB">
        <w:rPr>
          <w:rFonts w:ascii="Times New Roman" w:hAnsi="Times New Roman" w:cs="Times New Roman"/>
          <w:b/>
          <w:sz w:val="28"/>
          <w:szCs w:val="28"/>
        </w:rPr>
        <w:t>PROIECTULUI DE HOTARARE</w:t>
      </w:r>
    </w:p>
    <w:p w:rsidR="00F44F4C" w:rsidRPr="009822BB" w:rsidRDefault="00F44F4C" w:rsidP="00F44F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22BB">
        <w:rPr>
          <w:rFonts w:ascii="Times New Roman" w:hAnsi="Times New Roman" w:cs="Times New Roman"/>
          <w:b/>
          <w:sz w:val="28"/>
          <w:szCs w:val="28"/>
        </w:rPr>
        <w:t>Secţiunea 1</w:t>
      </w:r>
    </w:p>
    <w:p w:rsidR="00F44F4C" w:rsidRPr="009822BB" w:rsidRDefault="00F44F4C" w:rsidP="00F44F4C">
      <w:pPr>
        <w:jc w:val="center"/>
        <w:rPr>
          <w:rFonts w:ascii="Times New Roman" w:hAnsi="Times New Roman" w:cs="Times New Roman"/>
          <w:sz w:val="28"/>
          <w:szCs w:val="28"/>
        </w:rPr>
      </w:pPr>
      <w:r w:rsidRPr="009822BB">
        <w:rPr>
          <w:rFonts w:ascii="Times New Roman" w:hAnsi="Times New Roman" w:cs="Times New Roman"/>
          <w:sz w:val="28"/>
          <w:szCs w:val="28"/>
        </w:rPr>
        <w:t>Proiect de hotărâre privind</w:t>
      </w:r>
    </w:p>
    <w:p w:rsidR="00F44F4C" w:rsidRDefault="00F44F4C" w:rsidP="00F44F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Modificarea şi aprobarea Organigramei şi a </w:t>
      </w:r>
      <w:r w:rsidRPr="009822BB">
        <w:rPr>
          <w:rFonts w:ascii="Times New Roman" w:hAnsi="Times New Roman" w:cs="Times New Roman"/>
          <w:b/>
          <w:sz w:val="28"/>
          <w:szCs w:val="28"/>
        </w:rPr>
        <w:t xml:space="preserve">Statului de Funcţii al Spitalului Clinic Municipal de Urgenţă </w:t>
      </w:r>
      <w:r>
        <w:rPr>
          <w:rFonts w:ascii="Times New Roman" w:hAnsi="Times New Roman" w:cs="Times New Roman"/>
          <w:b/>
          <w:sz w:val="28"/>
          <w:szCs w:val="28"/>
        </w:rPr>
        <w:t>Timişoara</w:t>
      </w:r>
    </w:p>
    <w:p w:rsidR="00F44F4C" w:rsidRDefault="00F44F4C" w:rsidP="00F44F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4F4C" w:rsidRPr="00BE1898" w:rsidRDefault="00F44F4C" w:rsidP="00F44F4C">
      <w:pPr>
        <w:jc w:val="both"/>
        <w:rPr>
          <w:rFonts w:ascii="Times New Roman" w:hAnsi="Times New Roman" w:cs="Times New Roman"/>
          <w:sz w:val="28"/>
          <w:szCs w:val="28"/>
        </w:rPr>
      </w:pPr>
      <w:r w:rsidRPr="009822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1898">
        <w:rPr>
          <w:rFonts w:ascii="Times New Roman" w:hAnsi="Times New Roman" w:cs="Times New Roman"/>
          <w:sz w:val="28"/>
          <w:szCs w:val="28"/>
        </w:rPr>
        <w:t>Motivul emiterii proiectului de hotărâre</w:t>
      </w:r>
    </w:p>
    <w:p w:rsidR="00F44F4C" w:rsidRPr="009A51F9" w:rsidRDefault="00F44F4C" w:rsidP="00F44F4C">
      <w:pPr>
        <w:pStyle w:val="ListParagraph"/>
        <w:tabs>
          <w:tab w:val="left" w:pos="720"/>
          <w:tab w:val="left" w:pos="764"/>
          <w:tab w:val="left" w:pos="810"/>
          <w:tab w:val="left" w:pos="900"/>
        </w:tabs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0" w:name="bookmark1"/>
      <w:r w:rsidRPr="009A51F9">
        <w:rPr>
          <w:rFonts w:ascii="Times New Roman" w:hAnsi="Times New Roman" w:cs="Times New Roman"/>
          <w:b/>
          <w:sz w:val="28"/>
          <w:szCs w:val="28"/>
        </w:rPr>
        <w:t xml:space="preserve"> 1. Descrierea situației actuale</w:t>
      </w:r>
      <w:r w:rsidRPr="009A51F9">
        <w:rPr>
          <w:rFonts w:ascii="Times New Roman" w:hAnsi="Times New Roman" w:cs="Times New Roman"/>
          <w:b/>
          <w:sz w:val="28"/>
          <w:szCs w:val="28"/>
        </w:rPr>
        <w:tab/>
      </w:r>
      <w:bookmarkEnd w:id="0"/>
    </w:p>
    <w:p w:rsidR="00F44F4C" w:rsidRPr="009A51F9" w:rsidRDefault="00F44F4C" w:rsidP="00F44F4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A51F9">
        <w:rPr>
          <w:rFonts w:ascii="Times New Roman" w:hAnsi="Times New Roman" w:cs="Times New Roman"/>
          <w:sz w:val="28"/>
          <w:szCs w:val="28"/>
        </w:rPr>
        <w:t xml:space="preserve">În prezent Spitalul Clinic Municipal de Urgență Timişoara, al cărui management a fost transferat către autoritatea administrației publice locale – Consiliul Local al Municipiului Timișoara, funcționează în baza </w:t>
      </w:r>
      <w:r w:rsidRPr="009A51F9">
        <w:rPr>
          <w:rFonts w:ascii="Times New Roman" w:hAnsi="Times New Roman" w:cs="Times New Roman"/>
          <w:b/>
          <w:i/>
          <w:sz w:val="28"/>
          <w:szCs w:val="28"/>
        </w:rPr>
        <w:t xml:space="preserve">Hotărârii Consiliului Local Timişoara </w:t>
      </w:r>
      <w:r w:rsidRPr="00C75D2B">
        <w:rPr>
          <w:rFonts w:ascii="Times New Roman" w:hAnsi="Times New Roman" w:cs="Times New Roman"/>
          <w:b/>
          <w:i/>
          <w:sz w:val="28"/>
          <w:szCs w:val="28"/>
        </w:rPr>
        <w:t>cu nr. 4</w:t>
      </w: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C75D2B">
        <w:rPr>
          <w:rFonts w:ascii="Times New Roman" w:hAnsi="Times New Roman" w:cs="Times New Roman"/>
          <w:b/>
          <w:i/>
          <w:sz w:val="28"/>
          <w:szCs w:val="28"/>
        </w:rPr>
        <w:t>2 din 16.10.2020- privind</w:t>
      </w:r>
      <w:r w:rsidRPr="009A51F9">
        <w:rPr>
          <w:rFonts w:ascii="Times New Roman" w:hAnsi="Times New Roman" w:cs="Times New Roman"/>
          <w:b/>
          <w:i/>
          <w:sz w:val="28"/>
          <w:szCs w:val="28"/>
        </w:rPr>
        <w:t xml:space="preserve"> modificarea și aprobarea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A51F9">
        <w:rPr>
          <w:rFonts w:ascii="Times New Roman" w:hAnsi="Times New Roman" w:cs="Times New Roman"/>
          <w:b/>
          <w:i/>
          <w:sz w:val="28"/>
          <w:szCs w:val="28"/>
        </w:rPr>
        <w:t>Statului de Funcții al Spitalului</w:t>
      </w:r>
      <w:r w:rsidRPr="009A51F9">
        <w:rPr>
          <w:rFonts w:ascii="Times New Roman" w:hAnsi="Times New Roman" w:cs="Times New Roman"/>
          <w:sz w:val="28"/>
          <w:szCs w:val="28"/>
        </w:rPr>
        <w:t>.</w:t>
      </w:r>
    </w:p>
    <w:p w:rsidR="00F44F4C" w:rsidRPr="009A51F9" w:rsidRDefault="00F44F4C" w:rsidP="00F44F4C">
      <w:pPr>
        <w:numPr>
          <w:ilvl w:val="0"/>
          <w:numId w:val="1"/>
        </w:numPr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9A51F9">
        <w:rPr>
          <w:rFonts w:ascii="Times New Roman" w:hAnsi="Times New Roman" w:cs="Times New Roman"/>
          <w:sz w:val="28"/>
          <w:szCs w:val="28"/>
        </w:rPr>
        <w:t xml:space="preserve">Luând în considerare patologia complexă </w:t>
      </w:r>
      <w:bookmarkStart w:id="1" w:name="_Hlk6396925"/>
      <w:r w:rsidRPr="009A51F9">
        <w:rPr>
          <w:rFonts w:ascii="Times New Roman" w:hAnsi="Times New Roman" w:cs="Times New Roman"/>
          <w:sz w:val="28"/>
          <w:szCs w:val="28"/>
        </w:rPr>
        <w:t>şi</w:t>
      </w:r>
      <w:bookmarkEnd w:id="1"/>
      <w:r w:rsidRPr="009A51F9">
        <w:rPr>
          <w:rFonts w:ascii="Times New Roman" w:hAnsi="Times New Roman" w:cs="Times New Roman"/>
          <w:sz w:val="28"/>
          <w:szCs w:val="28"/>
        </w:rPr>
        <w:t xml:space="preserve"> numărul crescut de pacienţi care se adresează unităţii noastre, precum, şi faptul că în spital se asigură prin secţiile şi serviciile existente asistenţă medicală complexă, curativă, preventivă şi de recuperare a pacienţilor, că este spital clinic, constituind în acelaşi timp bază de învaţămant medical universitar şi postuniversitar şi de cercetare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44F4C" w:rsidRPr="003904C9" w:rsidRDefault="00F44F4C" w:rsidP="00F44F4C">
      <w:pPr>
        <w:numPr>
          <w:ilvl w:val="0"/>
          <w:numId w:val="1"/>
        </w:numPr>
        <w:ind w:left="77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51F9">
        <w:rPr>
          <w:rFonts w:ascii="Times New Roman" w:hAnsi="Times New Roman" w:cs="Times New Roman"/>
          <w:sz w:val="28"/>
          <w:szCs w:val="28"/>
        </w:rPr>
        <w:t xml:space="preserve">Având în vedere faptul că spitalul </w:t>
      </w:r>
      <w:r w:rsidRPr="009A51F9">
        <w:rPr>
          <w:rFonts w:ascii="Times New Roman" w:hAnsi="Times New Roman" w:cs="Times New Roman"/>
          <w:sz w:val="28"/>
          <w:szCs w:val="28"/>
          <w:lang w:val="it-IT"/>
        </w:rPr>
        <w:t xml:space="preserve">este organizat şi </w:t>
      </w:r>
      <w:r w:rsidRPr="009A51F9">
        <w:rPr>
          <w:rFonts w:ascii="Times New Roman" w:hAnsi="Times New Roman" w:cs="Times New Roman"/>
          <w:sz w:val="28"/>
          <w:szCs w:val="28"/>
        </w:rPr>
        <w:t>funcţionează în sistem pavilionar</w:t>
      </w:r>
      <w:r w:rsidRPr="009A51F9">
        <w:rPr>
          <w:rFonts w:ascii="Times New Roman" w:hAnsi="Times New Roman" w:cs="Times New Roman"/>
          <w:sz w:val="28"/>
          <w:szCs w:val="28"/>
          <w:lang w:val="it-IT"/>
        </w:rPr>
        <w:t>, fiecare din imobile reprezintă o secţie în sine, şi necesită un număr de personal care să asigure desfăşurarea activităţii medicale în condiţii optime,</w:t>
      </w:r>
      <w:r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</w:p>
    <w:p w:rsidR="00F44F4C" w:rsidRPr="009A51F9" w:rsidRDefault="00F44F4C" w:rsidP="00F44F4C">
      <w:pPr>
        <w:pStyle w:val="ListParagraph"/>
        <w:tabs>
          <w:tab w:val="left" w:pos="764"/>
        </w:tabs>
        <w:ind w:left="783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2" w:name="bookmark2"/>
      <w:r w:rsidRPr="009A51F9">
        <w:rPr>
          <w:rFonts w:ascii="Times New Roman" w:hAnsi="Times New Roman" w:cs="Times New Roman"/>
          <w:b/>
          <w:sz w:val="28"/>
          <w:szCs w:val="28"/>
        </w:rPr>
        <w:t xml:space="preserve">Schimbări preconizate și rezultate </w:t>
      </w:r>
      <w:bookmarkEnd w:id="2"/>
      <w:r w:rsidRPr="009A51F9">
        <w:rPr>
          <w:rFonts w:ascii="Times New Roman" w:hAnsi="Times New Roman" w:cs="Times New Roman"/>
          <w:b/>
          <w:sz w:val="28"/>
          <w:szCs w:val="28"/>
        </w:rPr>
        <w:t>așteptate</w:t>
      </w:r>
    </w:p>
    <w:p w:rsidR="00F44F4C" w:rsidRPr="00E943C3" w:rsidRDefault="00F44F4C" w:rsidP="00F44F4C">
      <w:pPr>
        <w:pStyle w:val="ListParagraph"/>
        <w:numPr>
          <w:ilvl w:val="0"/>
          <w:numId w:val="1"/>
        </w:numPr>
        <w:tabs>
          <w:tab w:val="left" w:pos="360"/>
        </w:tabs>
        <w:ind w:hanging="76"/>
        <w:jc w:val="both"/>
        <w:outlineLvl w:val="2"/>
        <w:rPr>
          <w:rFonts w:ascii="Times New Roman" w:hAnsi="Times New Roman" w:cs="Times New Roman"/>
          <w:color w:val="auto"/>
          <w:sz w:val="28"/>
          <w:szCs w:val="28"/>
        </w:rPr>
      </w:pPr>
      <w:r w:rsidRPr="00E943C3">
        <w:rPr>
          <w:rFonts w:ascii="Times New Roman" w:hAnsi="Times New Roman" w:cs="Times New Roman"/>
          <w:color w:val="auto"/>
          <w:sz w:val="28"/>
          <w:szCs w:val="28"/>
        </w:rPr>
        <w:t>Suplimentarea num</w:t>
      </w:r>
      <w:r>
        <w:rPr>
          <w:rFonts w:ascii="Times New Roman" w:hAnsi="Times New Roman" w:cs="Times New Roman"/>
          <w:color w:val="auto"/>
          <w:sz w:val="28"/>
          <w:szCs w:val="28"/>
        </w:rPr>
        <w:t>ă</w:t>
      </w:r>
      <w:r w:rsidRPr="00E943C3">
        <w:rPr>
          <w:rFonts w:ascii="Times New Roman" w:hAnsi="Times New Roman" w:cs="Times New Roman"/>
          <w:color w:val="auto"/>
          <w:sz w:val="28"/>
          <w:szCs w:val="28"/>
        </w:rPr>
        <w:t xml:space="preserve">rului de </w:t>
      </w:r>
      <w:r w:rsidRPr="006C36AC">
        <w:rPr>
          <w:rFonts w:ascii="Times New Roman" w:hAnsi="Times New Roman" w:cs="Times New Roman"/>
          <w:color w:val="auto"/>
          <w:sz w:val="28"/>
          <w:szCs w:val="28"/>
        </w:rPr>
        <w:t>posturi din statul de funcţii, astfel:</w:t>
      </w:r>
    </w:p>
    <w:p w:rsidR="00F44F4C" w:rsidRPr="00A51868" w:rsidRDefault="00F44F4C" w:rsidP="00F44F4C">
      <w:pPr>
        <w:pStyle w:val="ListParagraph"/>
        <w:tabs>
          <w:tab w:val="left" w:pos="360"/>
        </w:tabs>
        <w:ind w:left="783"/>
        <w:jc w:val="both"/>
        <w:outlineLvl w:val="2"/>
        <w:rPr>
          <w:rFonts w:ascii="Times New Roman" w:hAnsi="Times New Roman" w:cs="Times New Roman"/>
          <w:color w:val="auto"/>
          <w:sz w:val="28"/>
          <w:szCs w:val="28"/>
        </w:rPr>
      </w:pPr>
      <w:r w:rsidRPr="00F87B36">
        <w:rPr>
          <w:rFonts w:ascii="Times New Roman" w:hAnsi="Times New Roman" w:cs="Times New Roman"/>
          <w:color w:val="auto"/>
          <w:sz w:val="28"/>
          <w:szCs w:val="28"/>
        </w:rPr>
        <w:t xml:space="preserve">Pentru finanţare din asigurări, cu </w:t>
      </w:r>
      <w:r>
        <w:rPr>
          <w:rFonts w:ascii="Times New Roman" w:hAnsi="Times New Roman" w:cs="Times New Roman"/>
          <w:color w:val="auto"/>
          <w:sz w:val="28"/>
          <w:szCs w:val="28"/>
        </w:rPr>
        <w:t>32</w:t>
      </w:r>
      <w:r w:rsidRPr="00F87B36">
        <w:rPr>
          <w:rFonts w:ascii="Times New Roman" w:hAnsi="Times New Roman" w:cs="Times New Roman"/>
          <w:color w:val="auto"/>
          <w:sz w:val="28"/>
          <w:szCs w:val="28"/>
        </w:rPr>
        <w:t xml:space="preserve"> posturi, de la total 17</w:t>
      </w:r>
      <w:r>
        <w:rPr>
          <w:rFonts w:ascii="Times New Roman" w:hAnsi="Times New Roman" w:cs="Times New Roman"/>
          <w:color w:val="auto"/>
          <w:sz w:val="28"/>
          <w:szCs w:val="28"/>
        </w:rPr>
        <w:t>61</w:t>
      </w:r>
      <w:r w:rsidRPr="00F87B36">
        <w:rPr>
          <w:rFonts w:ascii="Times New Roman" w:hAnsi="Times New Roman" w:cs="Times New Roman"/>
          <w:color w:val="auto"/>
          <w:sz w:val="28"/>
          <w:szCs w:val="28"/>
        </w:rPr>
        <w:t xml:space="preserve"> posturi la  17</w:t>
      </w:r>
      <w:r>
        <w:rPr>
          <w:rFonts w:ascii="Times New Roman" w:hAnsi="Times New Roman" w:cs="Times New Roman"/>
          <w:color w:val="auto"/>
          <w:sz w:val="28"/>
          <w:szCs w:val="28"/>
        </w:rPr>
        <w:t>93</w:t>
      </w:r>
      <w:r w:rsidRPr="00F87B36">
        <w:rPr>
          <w:rFonts w:ascii="Times New Roman" w:hAnsi="Times New Roman" w:cs="Times New Roman"/>
          <w:color w:val="auto"/>
          <w:sz w:val="28"/>
          <w:szCs w:val="28"/>
        </w:rPr>
        <w:t xml:space="preserve"> posturi.</w:t>
      </w:r>
    </w:p>
    <w:p w:rsidR="00F44F4C" w:rsidRPr="00526E41" w:rsidRDefault="00F44F4C" w:rsidP="00F44F4C">
      <w:pPr>
        <w:pStyle w:val="ListParagraph"/>
        <w:tabs>
          <w:tab w:val="left" w:pos="360"/>
        </w:tabs>
        <w:ind w:left="783"/>
        <w:jc w:val="both"/>
        <w:outlineLvl w:val="2"/>
        <w:rPr>
          <w:rFonts w:ascii="Times New Roman" w:hAnsi="Times New Roman" w:cs="Times New Roman"/>
          <w:color w:val="auto"/>
          <w:sz w:val="28"/>
          <w:szCs w:val="28"/>
        </w:rPr>
      </w:pPr>
      <w:r w:rsidRPr="00650205">
        <w:rPr>
          <w:rFonts w:ascii="Times New Roman" w:hAnsi="Times New Roman" w:cs="Times New Roman"/>
          <w:color w:val="auto"/>
          <w:sz w:val="28"/>
          <w:szCs w:val="28"/>
        </w:rPr>
        <w:t xml:space="preserve">Pentru bugetul de stat cu </w:t>
      </w:r>
      <w:r>
        <w:rPr>
          <w:rFonts w:ascii="Times New Roman" w:hAnsi="Times New Roman" w:cs="Times New Roman"/>
          <w:color w:val="auto"/>
          <w:sz w:val="28"/>
          <w:szCs w:val="28"/>
        </w:rPr>
        <w:t>187</w:t>
      </w:r>
      <w:r w:rsidRPr="00650205">
        <w:rPr>
          <w:rFonts w:ascii="Times New Roman" w:hAnsi="Times New Roman" w:cs="Times New Roman"/>
          <w:color w:val="auto"/>
          <w:sz w:val="28"/>
          <w:szCs w:val="28"/>
        </w:rPr>
        <w:t xml:space="preserve"> posturi (rezidenţi</w:t>
      </w:r>
      <w:r>
        <w:rPr>
          <w:rFonts w:ascii="Times New Roman" w:hAnsi="Times New Roman" w:cs="Times New Roman"/>
          <w:color w:val="auto"/>
          <w:sz w:val="28"/>
          <w:szCs w:val="28"/>
        </w:rPr>
        <w:t>, medici specialişti , asistenţi medicali)</w:t>
      </w:r>
      <w:r w:rsidRPr="00650205">
        <w:rPr>
          <w:rFonts w:ascii="Times New Roman" w:hAnsi="Times New Roman" w:cs="Times New Roman"/>
          <w:color w:val="auto"/>
          <w:sz w:val="28"/>
          <w:szCs w:val="28"/>
        </w:rPr>
        <w:t>, de la total 8</w:t>
      </w:r>
      <w:r>
        <w:rPr>
          <w:rFonts w:ascii="Times New Roman" w:hAnsi="Times New Roman" w:cs="Times New Roman"/>
          <w:color w:val="auto"/>
          <w:sz w:val="28"/>
          <w:szCs w:val="28"/>
        </w:rPr>
        <w:t>52</w:t>
      </w:r>
      <w:r w:rsidRPr="00650205">
        <w:rPr>
          <w:rFonts w:ascii="Times New Roman" w:hAnsi="Times New Roman" w:cs="Times New Roman"/>
          <w:color w:val="auto"/>
          <w:sz w:val="28"/>
          <w:szCs w:val="28"/>
        </w:rPr>
        <w:t xml:space="preserve">.5 posturi la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1039,5 </w:t>
      </w:r>
      <w:r w:rsidRPr="00650205">
        <w:rPr>
          <w:rFonts w:ascii="Times New Roman" w:hAnsi="Times New Roman" w:cs="Times New Roman"/>
          <w:color w:val="auto"/>
          <w:sz w:val="28"/>
          <w:szCs w:val="28"/>
        </w:rPr>
        <w:t>posturi.</w:t>
      </w:r>
    </w:p>
    <w:p w:rsidR="00F44F4C" w:rsidRPr="009A51F9" w:rsidRDefault="00F44F4C" w:rsidP="00F44F4C">
      <w:pPr>
        <w:pStyle w:val="ListParagraph"/>
        <w:tabs>
          <w:tab w:val="left" w:pos="360"/>
        </w:tabs>
        <w:ind w:left="783"/>
        <w:jc w:val="both"/>
        <w:outlineLvl w:val="2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26E41">
        <w:rPr>
          <w:rFonts w:ascii="Times New Roman" w:hAnsi="Times New Roman" w:cs="Times New Roman"/>
          <w:b/>
          <w:color w:val="auto"/>
          <w:sz w:val="28"/>
          <w:szCs w:val="28"/>
        </w:rPr>
        <w:t>Total in statul de functii 2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832.5</w:t>
      </w:r>
      <w:r w:rsidRPr="00526E4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posturi.</w:t>
      </w:r>
    </w:p>
    <w:p w:rsidR="00F44F4C" w:rsidRPr="009A51F9" w:rsidRDefault="00F44F4C" w:rsidP="00F44F4C">
      <w:pPr>
        <w:numPr>
          <w:ilvl w:val="0"/>
          <w:numId w:val="1"/>
        </w:numPr>
        <w:ind w:hanging="76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3" w:name="_Hlk16583905"/>
      <w:r w:rsidRPr="009A51F9">
        <w:rPr>
          <w:rFonts w:ascii="Times New Roman" w:hAnsi="Times New Roman" w:cs="Times New Roman"/>
          <w:color w:val="auto"/>
          <w:sz w:val="28"/>
          <w:szCs w:val="28"/>
        </w:rPr>
        <w:t xml:space="preserve">Creşterea numărului de posturi, </w:t>
      </w:r>
      <w:r w:rsidRPr="009A51F9">
        <w:rPr>
          <w:rFonts w:ascii="Times New Roman" w:hAnsi="Times New Roman" w:cs="Times New Roman"/>
          <w:sz w:val="28"/>
          <w:szCs w:val="28"/>
        </w:rPr>
        <w:t xml:space="preserve">va duce la desfăşurarea </w:t>
      </w:r>
      <w:bookmarkStart w:id="4" w:name="_Hlk6396620"/>
      <w:r w:rsidRPr="009A51F9">
        <w:rPr>
          <w:rFonts w:ascii="Times New Roman" w:hAnsi="Times New Roman" w:cs="Times New Roman"/>
          <w:sz w:val="28"/>
          <w:szCs w:val="28"/>
        </w:rPr>
        <w:t>în</w:t>
      </w:r>
      <w:bookmarkEnd w:id="4"/>
      <w:r w:rsidRPr="009A51F9">
        <w:rPr>
          <w:rFonts w:ascii="Times New Roman" w:hAnsi="Times New Roman" w:cs="Times New Roman"/>
          <w:sz w:val="28"/>
          <w:szCs w:val="28"/>
        </w:rPr>
        <w:t xml:space="preserve"> condiţii mai bune a activităţii medicale, la creşterea gradului de satisfacţie a pacientului şi respectarea drepturilor pacientului la o îngrijire medicală de calitate, creşterea calităţii serviciilor medicale oferite, asigurarea acordării personalului medical a liberelor la care au dreptul conform legii precum şi a concediilor de odihnă pentru personalul angajat.</w:t>
      </w:r>
    </w:p>
    <w:p w:rsidR="00F44F4C" w:rsidRPr="009A51F9" w:rsidRDefault="00F44F4C" w:rsidP="00F44F4C">
      <w:pPr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44F4C" w:rsidRPr="009A51F9" w:rsidRDefault="00F44F4C" w:rsidP="00F44F4C">
      <w:pPr>
        <w:pStyle w:val="ListParagraph"/>
        <w:ind w:left="78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5" w:name="bookmark3"/>
      <w:bookmarkEnd w:id="3"/>
      <w:r w:rsidRPr="009A51F9">
        <w:rPr>
          <w:rFonts w:ascii="Times New Roman" w:hAnsi="Times New Roman" w:cs="Times New Roman"/>
          <w:b/>
          <w:sz w:val="28"/>
          <w:szCs w:val="28"/>
        </w:rPr>
        <w:t xml:space="preserve">Alte </w:t>
      </w:r>
      <w:bookmarkEnd w:id="5"/>
      <w:r w:rsidRPr="009A51F9">
        <w:rPr>
          <w:rFonts w:ascii="Times New Roman" w:hAnsi="Times New Roman" w:cs="Times New Roman"/>
          <w:b/>
          <w:sz w:val="28"/>
          <w:szCs w:val="28"/>
        </w:rPr>
        <w:t>informații</w:t>
      </w:r>
    </w:p>
    <w:p w:rsidR="00F44F4C" w:rsidRPr="009A51F9" w:rsidRDefault="00F44F4C" w:rsidP="00F44F4C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F44F4C" w:rsidRPr="009A51F9" w:rsidRDefault="00F44F4C" w:rsidP="00F44F4C">
      <w:pPr>
        <w:pStyle w:val="ListParagraph"/>
        <w:numPr>
          <w:ilvl w:val="0"/>
          <w:numId w:val="1"/>
        </w:numPr>
        <w:ind w:hanging="7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A51F9">
        <w:rPr>
          <w:rFonts w:ascii="Times New Roman" w:hAnsi="Times New Roman" w:cs="Times New Roman"/>
          <w:sz w:val="28"/>
          <w:szCs w:val="28"/>
        </w:rPr>
        <w:t xml:space="preserve">Suplimentarea de posturi se încadrează în </w:t>
      </w:r>
      <w:r w:rsidRPr="009A51F9">
        <w:rPr>
          <w:rFonts w:ascii="Times New Roman" w:hAnsi="Times New Roman" w:cs="Times New Roman"/>
          <w:color w:val="auto"/>
          <w:sz w:val="28"/>
          <w:szCs w:val="28"/>
        </w:rPr>
        <w:t>bugetul de venituri şi cheltuieli pe anul 202</w:t>
      </w:r>
      <w:r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9A51F9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44F4C" w:rsidRPr="009A51F9" w:rsidRDefault="00F44F4C" w:rsidP="00F44F4C">
      <w:pPr>
        <w:tabs>
          <w:tab w:val="left" w:leader="dot" w:pos="2614"/>
        </w:tabs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44F4C" w:rsidRPr="009A51F9" w:rsidRDefault="00F44F4C" w:rsidP="00F44F4C">
      <w:pPr>
        <w:pStyle w:val="ListParagraph"/>
        <w:tabs>
          <w:tab w:val="left" w:pos="426"/>
        </w:tabs>
        <w:ind w:left="783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6" w:name="bookmark4"/>
      <w:r w:rsidRPr="009A51F9">
        <w:rPr>
          <w:rFonts w:ascii="Times New Roman" w:hAnsi="Times New Roman" w:cs="Times New Roman"/>
          <w:b/>
          <w:sz w:val="28"/>
          <w:szCs w:val="28"/>
        </w:rPr>
        <w:t>Concluzi</w:t>
      </w:r>
      <w:bookmarkEnd w:id="6"/>
      <w:r w:rsidRPr="009A51F9">
        <w:rPr>
          <w:rFonts w:ascii="Times New Roman" w:hAnsi="Times New Roman" w:cs="Times New Roman"/>
          <w:b/>
          <w:sz w:val="28"/>
          <w:szCs w:val="28"/>
        </w:rPr>
        <w:t>i</w:t>
      </w:r>
    </w:p>
    <w:p w:rsidR="00F44F4C" w:rsidRPr="009A51F9" w:rsidRDefault="00F44F4C" w:rsidP="00F44F4C">
      <w:pPr>
        <w:pStyle w:val="ListParagraph"/>
        <w:tabs>
          <w:tab w:val="left" w:pos="426"/>
        </w:tabs>
        <w:ind w:left="426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F44F4C" w:rsidRDefault="00F44F4C" w:rsidP="00F44F4C">
      <w:pPr>
        <w:numPr>
          <w:ilvl w:val="0"/>
          <w:numId w:val="1"/>
        </w:numPr>
        <w:tabs>
          <w:tab w:val="left" w:pos="778"/>
        </w:tabs>
        <w:ind w:hanging="76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A51F9">
        <w:rPr>
          <w:rFonts w:ascii="Times New Roman" w:hAnsi="Times New Roman" w:cs="Times New Roman"/>
          <w:sz w:val="28"/>
          <w:szCs w:val="28"/>
        </w:rPr>
        <w:t xml:space="preserve">Structura organizatorică şi statul de funcţii cu actualizarea numărului de posturi vor duce la eficientizarea activităţii, desfăşurarea în conditii optime a activităţii medicale, creşterea gradului de satisfacţie a pacientului şi respectarea drepturilor pacientului la o îngrijire medicală de calitate, creşterea calităţii serviciilor medicale oferite, asigurarea acordării </w:t>
      </w:r>
      <w:r>
        <w:rPr>
          <w:rFonts w:ascii="Times New Roman" w:hAnsi="Times New Roman" w:cs="Times New Roman"/>
          <w:sz w:val="28"/>
          <w:szCs w:val="28"/>
        </w:rPr>
        <w:t xml:space="preserve">zilelor </w:t>
      </w:r>
      <w:r w:rsidRPr="009A51F9">
        <w:rPr>
          <w:rFonts w:ascii="Times New Roman" w:hAnsi="Times New Roman" w:cs="Times New Roman"/>
          <w:sz w:val="28"/>
          <w:szCs w:val="28"/>
        </w:rPr>
        <w:t>libere conform legii şi a concediilor de odihnă pentru personalul angajat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A51F9">
        <w:rPr>
          <w:rFonts w:ascii="Times New Roman" w:hAnsi="Times New Roman" w:cs="Times New Roman"/>
          <w:sz w:val="28"/>
          <w:szCs w:val="28"/>
        </w:rPr>
        <w:t xml:space="preserve"> reducerea timpului de aşteptare în acordarea serviciilor medicale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F44F4C" w:rsidRDefault="00F44F4C" w:rsidP="00F44F4C">
      <w:pPr>
        <w:tabs>
          <w:tab w:val="left" w:pos="778"/>
        </w:tabs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F44F4C" w:rsidRDefault="00F44F4C" w:rsidP="00F44F4C">
      <w:pPr>
        <w:tabs>
          <w:tab w:val="left" w:pos="778"/>
        </w:tabs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F44F4C" w:rsidRPr="009A51F9" w:rsidRDefault="00F44F4C" w:rsidP="00F44F4C">
      <w:pPr>
        <w:tabs>
          <w:tab w:val="left" w:pos="778"/>
        </w:tabs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F44F4C" w:rsidRPr="009A51F9" w:rsidRDefault="00F44F4C" w:rsidP="00F44F4C">
      <w:pPr>
        <w:ind w:left="783"/>
        <w:jc w:val="both"/>
        <w:rPr>
          <w:rFonts w:ascii="Times New Roman" w:hAnsi="Times New Roman" w:cs="Times New Roman"/>
          <w:sz w:val="28"/>
          <w:szCs w:val="28"/>
        </w:rPr>
      </w:pPr>
      <w:r w:rsidRPr="009A51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4F4C" w:rsidRDefault="00F44F4C" w:rsidP="00F44F4C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75D2B">
        <w:rPr>
          <w:rFonts w:ascii="Times New Roman" w:hAnsi="Times New Roman" w:cs="Times New Roman"/>
          <w:b/>
          <w:bCs/>
          <w:sz w:val="28"/>
          <w:szCs w:val="28"/>
        </w:rPr>
        <w:t xml:space="preserve">Manager     </w:t>
      </w:r>
      <w:r w:rsidRPr="00C75D2B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75D2B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75D2B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75D2B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75D2B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75D2B">
        <w:rPr>
          <w:rFonts w:ascii="Times New Roman" w:hAnsi="Times New Roman" w:cs="Times New Roman"/>
          <w:b/>
          <w:bCs/>
          <w:sz w:val="28"/>
          <w:szCs w:val="28"/>
        </w:rPr>
        <w:tab/>
        <w:t>Director Fin.Cont.</w:t>
      </w:r>
    </w:p>
    <w:p w:rsidR="00F44F4C" w:rsidRPr="00C75D2B" w:rsidRDefault="00F44F4C" w:rsidP="00F44F4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75D2B">
        <w:rPr>
          <w:rFonts w:ascii="Times New Roman" w:hAnsi="Times New Roman" w:cs="Times New Roman"/>
          <w:b/>
          <w:bCs/>
          <w:sz w:val="28"/>
          <w:szCs w:val="28"/>
        </w:rPr>
        <w:t xml:space="preserve">ŞL.Dr. Maliţa Daniel-Claudiu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</w:t>
      </w:r>
      <w:r w:rsidRPr="00C75D2B">
        <w:rPr>
          <w:rFonts w:ascii="Times New Roman" w:hAnsi="Times New Roman" w:cs="Times New Roman"/>
          <w:b/>
          <w:bCs/>
          <w:sz w:val="28"/>
          <w:szCs w:val="28"/>
        </w:rPr>
        <w:t xml:space="preserve">Ec.Damian Georgeta-Sanda </w:t>
      </w:r>
    </w:p>
    <w:p w:rsidR="00F44F4C" w:rsidRDefault="00F44F4C" w:rsidP="00F44F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44F4C" w:rsidRDefault="00F44F4C" w:rsidP="00F44F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44F4C" w:rsidRDefault="00F44F4C" w:rsidP="00F44F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44F4C" w:rsidRDefault="00F44F4C" w:rsidP="00F44F4C">
      <w:pPr>
        <w:jc w:val="both"/>
        <w:rPr>
          <w:rFonts w:ascii="Times New Roman" w:hAnsi="Times New Roman" w:cs="Times New Roman"/>
          <w:sz w:val="28"/>
          <w:szCs w:val="28"/>
        </w:rPr>
      </w:pPr>
      <w:r w:rsidRPr="009A51F9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F44F4C" w:rsidRDefault="00F44F4C" w:rsidP="00F44F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44F4C" w:rsidRDefault="00F44F4C" w:rsidP="00F44F4C">
      <w:pPr>
        <w:jc w:val="right"/>
        <w:rPr>
          <w:rFonts w:ascii="Times New Roman" w:hAnsi="Times New Roman" w:cs="Times New Roman"/>
          <w:sz w:val="28"/>
          <w:szCs w:val="28"/>
        </w:rPr>
      </w:pPr>
      <w:r w:rsidRPr="009A51F9">
        <w:rPr>
          <w:rFonts w:ascii="Times New Roman" w:hAnsi="Times New Roman" w:cs="Times New Roman"/>
          <w:sz w:val="28"/>
          <w:szCs w:val="28"/>
        </w:rPr>
        <w:t>Sef.Serv. R</w:t>
      </w:r>
      <w:r>
        <w:rPr>
          <w:rFonts w:ascii="Times New Roman" w:hAnsi="Times New Roman" w:cs="Times New Roman"/>
          <w:sz w:val="28"/>
          <w:szCs w:val="28"/>
        </w:rPr>
        <w:t>UNOS</w:t>
      </w:r>
    </w:p>
    <w:p w:rsidR="00F44F4C" w:rsidRDefault="00F44F4C" w:rsidP="00F44F4C">
      <w:pPr>
        <w:jc w:val="right"/>
        <w:rPr>
          <w:rFonts w:ascii="Times New Roman" w:hAnsi="Times New Roman" w:cs="Times New Roman"/>
          <w:sz w:val="28"/>
          <w:szCs w:val="28"/>
        </w:rPr>
      </w:pPr>
      <w:r w:rsidRPr="006C36AC">
        <w:rPr>
          <w:rFonts w:ascii="Times New Roman" w:hAnsi="Times New Roman" w:cs="Times New Roman"/>
          <w:sz w:val="28"/>
          <w:szCs w:val="28"/>
        </w:rPr>
        <w:t>Ing.Păduraru Florica Daniela</w:t>
      </w:r>
    </w:p>
    <w:p w:rsidR="00F44F4C" w:rsidRDefault="00F44F4C" w:rsidP="00F44F4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44F4C" w:rsidRDefault="00F44F4C" w:rsidP="00F44F4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44F4C" w:rsidRDefault="00F44F4C" w:rsidP="00F44F4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83127" w:rsidRDefault="00A83127"/>
    <w:sectPr w:rsidR="00A83127" w:rsidSect="00A8312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B42AC"/>
    <w:multiLevelType w:val="hybridMultilevel"/>
    <w:tmpl w:val="FBE2BADA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44F4C"/>
    <w:rsid w:val="00A83127"/>
    <w:rsid w:val="00F44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44F4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o-RO" w:eastAsia="ro-RO" w:bidi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44F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2488</Characters>
  <Application>Microsoft Office Word</Application>
  <DocSecurity>0</DocSecurity>
  <Lines>20</Lines>
  <Paragraphs>5</Paragraphs>
  <ScaleCrop>false</ScaleCrop>
  <Company/>
  <LinksUpToDate>false</LinksUpToDate>
  <CharactersWithSpaces>2919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amiclaus</dc:creator>
  <cp:keywords/>
  <dc:description/>
  <cp:lastModifiedBy>amiclaus</cp:lastModifiedBy>
  <cp:revision>2</cp:revision>
  <dcterms:created xsi:type="dcterms:W3CDTF">2022-03-14T10:35:00Z</dcterms:created>
  <dcterms:modified xsi:type="dcterms:W3CDTF">2022-03-14T10:40:00Z</dcterms:modified>
</cp:coreProperties>
</file>