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6E" w:rsidRPr="00BE3BA7" w:rsidRDefault="0001156E" w:rsidP="0001156E">
      <w:pPr>
        <w:rPr>
          <w:b/>
          <w:sz w:val="24"/>
          <w:szCs w:val="24"/>
          <w:lang w:val="it-IT"/>
        </w:rPr>
      </w:pPr>
      <w:r w:rsidRPr="00BE3BA7">
        <w:rPr>
          <w:b/>
          <w:sz w:val="24"/>
          <w:szCs w:val="24"/>
          <w:lang w:val="it-IT"/>
        </w:rPr>
        <w:t>ROMĂNIA                                                                                                    APROBAT,</w:t>
      </w:r>
    </w:p>
    <w:p w:rsidR="0001156E" w:rsidRPr="00BE3BA7" w:rsidRDefault="0001156E" w:rsidP="0001156E">
      <w:pPr>
        <w:rPr>
          <w:b/>
          <w:sz w:val="24"/>
          <w:szCs w:val="24"/>
          <w:lang w:val="it-IT"/>
        </w:rPr>
      </w:pPr>
      <w:r w:rsidRPr="00BE3BA7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01156E" w:rsidRPr="00BE3BA7" w:rsidRDefault="0001156E" w:rsidP="0001156E">
      <w:pPr>
        <w:rPr>
          <w:b/>
          <w:sz w:val="24"/>
          <w:szCs w:val="24"/>
          <w:lang w:val="it-IT"/>
        </w:rPr>
      </w:pPr>
      <w:r w:rsidRPr="00BE3BA7">
        <w:rPr>
          <w:b/>
          <w:sz w:val="24"/>
          <w:szCs w:val="24"/>
          <w:lang w:val="it-IT"/>
        </w:rPr>
        <w:t>MUNICIPIUL TIMIŞOARA</w:t>
      </w:r>
    </w:p>
    <w:p w:rsidR="0001156E" w:rsidRPr="00BE3BA7" w:rsidRDefault="0001156E" w:rsidP="0001156E">
      <w:pPr>
        <w:rPr>
          <w:b/>
          <w:sz w:val="24"/>
          <w:szCs w:val="24"/>
          <w:lang w:val="it-IT"/>
        </w:rPr>
      </w:pPr>
      <w:r w:rsidRPr="00BE3BA7">
        <w:rPr>
          <w:b/>
          <w:sz w:val="24"/>
          <w:szCs w:val="24"/>
          <w:lang w:val="it-IT"/>
        </w:rPr>
        <w:t xml:space="preserve">DIRECŢIA, INSTITUŢII ŞCOLARE, MEDICALE,                             Nicolae Robu                                                                                    </w:t>
      </w:r>
    </w:p>
    <w:p w:rsidR="0001156E" w:rsidRDefault="0001156E" w:rsidP="0001156E">
      <w:pPr>
        <w:rPr>
          <w:b/>
          <w:sz w:val="24"/>
          <w:szCs w:val="24"/>
          <w:lang w:val="it-IT"/>
        </w:rPr>
      </w:pPr>
      <w:r w:rsidRPr="00BE3BA7">
        <w:rPr>
          <w:b/>
          <w:sz w:val="24"/>
          <w:szCs w:val="24"/>
          <w:lang w:val="it-IT"/>
        </w:rPr>
        <w:t>SPORTIVE ŞI CULTURALE</w:t>
      </w:r>
    </w:p>
    <w:p w:rsidR="0001156E" w:rsidRPr="00BE3BA7" w:rsidRDefault="00C9308D" w:rsidP="0001156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COPARTIMENT SCOLI</w:t>
      </w:r>
    </w:p>
    <w:p w:rsidR="0001156E" w:rsidRPr="00BE3BA7" w:rsidRDefault="002A1E46" w:rsidP="0001156E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Nr. SC 2014 – </w:t>
      </w:r>
      <w:r w:rsidR="00373E50">
        <w:rPr>
          <w:b/>
          <w:sz w:val="24"/>
          <w:szCs w:val="24"/>
          <w:lang w:val="it-IT"/>
        </w:rPr>
        <w:t>31035</w:t>
      </w:r>
      <w:r>
        <w:rPr>
          <w:b/>
          <w:sz w:val="24"/>
          <w:szCs w:val="24"/>
          <w:lang w:val="it-IT"/>
        </w:rPr>
        <w:t xml:space="preserve"> /20</w:t>
      </w:r>
      <w:r w:rsidR="0001156E">
        <w:rPr>
          <w:b/>
          <w:sz w:val="24"/>
          <w:szCs w:val="24"/>
          <w:lang w:val="it-IT"/>
        </w:rPr>
        <w:t>.11.2014</w:t>
      </w:r>
    </w:p>
    <w:p w:rsidR="0001156E" w:rsidRPr="00BE3BA7" w:rsidRDefault="0001156E" w:rsidP="0001156E">
      <w:pPr>
        <w:spacing w:line="360" w:lineRule="auto"/>
        <w:rPr>
          <w:b/>
          <w:sz w:val="24"/>
          <w:szCs w:val="24"/>
        </w:rPr>
      </w:pPr>
    </w:p>
    <w:p w:rsidR="0001156E" w:rsidRPr="00BE3BA7" w:rsidRDefault="0001156E" w:rsidP="0001156E">
      <w:pPr>
        <w:spacing w:line="360" w:lineRule="auto"/>
        <w:rPr>
          <w:sz w:val="24"/>
          <w:szCs w:val="24"/>
        </w:rPr>
      </w:pPr>
      <w:r w:rsidRPr="00BE3BA7">
        <w:rPr>
          <w:sz w:val="24"/>
          <w:szCs w:val="24"/>
        </w:rPr>
        <w:tab/>
      </w:r>
      <w:r w:rsidRPr="00BE3BA7">
        <w:rPr>
          <w:sz w:val="24"/>
          <w:szCs w:val="24"/>
        </w:rPr>
        <w:tab/>
      </w:r>
      <w:r w:rsidRPr="00BE3BA7">
        <w:rPr>
          <w:sz w:val="24"/>
          <w:szCs w:val="24"/>
        </w:rPr>
        <w:tab/>
        <w:t xml:space="preserve">   </w:t>
      </w:r>
    </w:p>
    <w:p w:rsidR="0001156E" w:rsidRPr="00BE3BA7" w:rsidRDefault="0001156E" w:rsidP="0001156E">
      <w:pPr>
        <w:spacing w:line="360" w:lineRule="auto"/>
        <w:jc w:val="center"/>
        <w:rPr>
          <w:b/>
          <w:sz w:val="24"/>
          <w:szCs w:val="24"/>
        </w:rPr>
      </w:pPr>
      <w:r w:rsidRPr="00BE3BA7">
        <w:rPr>
          <w:b/>
          <w:sz w:val="24"/>
          <w:szCs w:val="24"/>
        </w:rPr>
        <w:t>R E F E R A T</w:t>
      </w:r>
    </w:p>
    <w:p w:rsidR="0001156E" w:rsidRDefault="0001156E" w:rsidP="0001156E">
      <w:pPr>
        <w:jc w:val="center"/>
        <w:rPr>
          <w:b/>
          <w:sz w:val="24"/>
          <w:szCs w:val="24"/>
        </w:rPr>
      </w:pPr>
    </w:p>
    <w:p w:rsidR="00C9308D" w:rsidRPr="00BE3BA7" w:rsidRDefault="00C9308D" w:rsidP="0001156E">
      <w:pPr>
        <w:jc w:val="center"/>
        <w:rPr>
          <w:b/>
          <w:sz w:val="24"/>
          <w:szCs w:val="24"/>
        </w:rPr>
      </w:pPr>
    </w:p>
    <w:p w:rsidR="0001156E" w:rsidRPr="00BE3BA7" w:rsidRDefault="0001156E" w:rsidP="00C9308D">
      <w:pPr>
        <w:spacing w:line="360" w:lineRule="auto"/>
        <w:jc w:val="center"/>
        <w:rPr>
          <w:b/>
          <w:sz w:val="24"/>
          <w:szCs w:val="24"/>
        </w:rPr>
      </w:pPr>
      <w:r w:rsidRPr="00BE3BA7">
        <w:rPr>
          <w:b/>
          <w:sz w:val="24"/>
          <w:szCs w:val="24"/>
        </w:rPr>
        <w:t>Privind  desemnarea  membrilor din  partea Consiliului Lo</w:t>
      </w:r>
      <w:r>
        <w:rPr>
          <w:b/>
          <w:sz w:val="24"/>
          <w:szCs w:val="24"/>
        </w:rPr>
        <w:t>cal  al Municipiului Timişoara</w:t>
      </w:r>
      <w:r w:rsidRPr="00BE3BA7">
        <w:rPr>
          <w:b/>
          <w:sz w:val="24"/>
          <w:szCs w:val="24"/>
        </w:rPr>
        <w:t xml:space="preserve"> în Co</w:t>
      </w:r>
      <w:r>
        <w:rPr>
          <w:b/>
          <w:sz w:val="24"/>
          <w:szCs w:val="24"/>
        </w:rPr>
        <w:t>misia pentru evaluarea şi asigurarea calităţii educaţiei în unităţile de învăţământ preuniversitar din Municipiul Timişoara</w:t>
      </w:r>
      <w:r w:rsidRPr="00BE3BA7">
        <w:rPr>
          <w:b/>
          <w:sz w:val="24"/>
          <w:szCs w:val="24"/>
        </w:rPr>
        <w:t>, pentru anul şcolar 201</w:t>
      </w:r>
      <w:r>
        <w:rPr>
          <w:b/>
          <w:sz w:val="24"/>
          <w:szCs w:val="24"/>
        </w:rPr>
        <w:t>4</w:t>
      </w:r>
      <w:r w:rsidRPr="00BE3BA7">
        <w:rPr>
          <w:b/>
          <w:sz w:val="24"/>
          <w:szCs w:val="24"/>
        </w:rPr>
        <w:t xml:space="preserve"> -201</w:t>
      </w:r>
      <w:r>
        <w:rPr>
          <w:b/>
          <w:sz w:val="24"/>
          <w:szCs w:val="24"/>
        </w:rPr>
        <w:t>5</w:t>
      </w:r>
    </w:p>
    <w:p w:rsidR="0001156E" w:rsidRDefault="0001156E" w:rsidP="0001156E">
      <w:pPr>
        <w:spacing w:line="360" w:lineRule="auto"/>
        <w:jc w:val="both"/>
        <w:rPr>
          <w:b/>
          <w:sz w:val="24"/>
          <w:szCs w:val="24"/>
        </w:rPr>
      </w:pPr>
      <w:r w:rsidRPr="00BE3BA7">
        <w:rPr>
          <w:b/>
          <w:sz w:val="24"/>
          <w:szCs w:val="24"/>
        </w:rPr>
        <w:t xml:space="preserve">       </w:t>
      </w:r>
    </w:p>
    <w:p w:rsidR="00C9308D" w:rsidRPr="00BE3BA7" w:rsidRDefault="00C9308D" w:rsidP="0001156E">
      <w:pPr>
        <w:spacing w:line="360" w:lineRule="auto"/>
        <w:jc w:val="both"/>
        <w:rPr>
          <w:b/>
          <w:sz w:val="24"/>
          <w:szCs w:val="24"/>
        </w:rPr>
      </w:pPr>
    </w:p>
    <w:p w:rsidR="0001156E" w:rsidRDefault="0001156E" w:rsidP="00C9308D">
      <w:pPr>
        <w:spacing w:line="360" w:lineRule="auto"/>
        <w:ind w:firstLine="720"/>
        <w:jc w:val="both"/>
        <w:rPr>
          <w:sz w:val="24"/>
          <w:szCs w:val="24"/>
        </w:rPr>
      </w:pPr>
      <w:r w:rsidRPr="00BE3BA7">
        <w:rPr>
          <w:sz w:val="24"/>
          <w:szCs w:val="24"/>
        </w:rPr>
        <w:t xml:space="preserve"> Se supune spre analiză  Comisiilor din cadrul Consiliului Local al Municipiului Timişoara  materialul întocmit de Direcţia Instituţii Şcolare, Medicale, Sportive şi Culturale,</w:t>
      </w:r>
      <w:r w:rsidRPr="00BE3BA7">
        <w:rPr>
          <w:bCs/>
          <w:sz w:val="24"/>
          <w:szCs w:val="24"/>
          <w:lang w:eastAsia="ro-RO"/>
        </w:rPr>
        <w:t xml:space="preserve">  Compartiment şcoli,</w:t>
      </w:r>
      <w:r w:rsidRPr="00BE3BA7">
        <w:rPr>
          <w:sz w:val="24"/>
          <w:szCs w:val="24"/>
        </w:rPr>
        <w:t xml:space="preserve"> privind</w:t>
      </w:r>
      <w:r>
        <w:rPr>
          <w:sz w:val="24"/>
          <w:szCs w:val="24"/>
        </w:rPr>
        <w:t xml:space="preserve"> desemnarea</w:t>
      </w:r>
      <w:r w:rsidRPr="00BE3BA7">
        <w:rPr>
          <w:sz w:val="24"/>
          <w:szCs w:val="24"/>
        </w:rPr>
        <w:t xml:space="preserve">  membrilor  din partea </w:t>
      </w:r>
      <w:r>
        <w:rPr>
          <w:sz w:val="24"/>
          <w:szCs w:val="24"/>
        </w:rPr>
        <w:t>Consiliului Local al Municipiului Timişoara în Comisiile pentru evaluarea şi asigurarea calităţii educaţiei în unităţile</w:t>
      </w:r>
      <w:r w:rsidRPr="00BE3BA7">
        <w:rPr>
          <w:sz w:val="24"/>
          <w:szCs w:val="24"/>
        </w:rPr>
        <w:t xml:space="preserve"> de în</w:t>
      </w:r>
      <w:r w:rsidR="00BE205A">
        <w:rPr>
          <w:sz w:val="24"/>
          <w:szCs w:val="24"/>
        </w:rPr>
        <w:t xml:space="preserve">văţământ preuniversitar </w:t>
      </w:r>
      <w:r w:rsidRPr="00BE3BA7">
        <w:rPr>
          <w:sz w:val="24"/>
          <w:szCs w:val="24"/>
        </w:rPr>
        <w:t>din Municipiul Timişoara</w:t>
      </w:r>
      <w:r>
        <w:rPr>
          <w:sz w:val="24"/>
          <w:szCs w:val="24"/>
        </w:rPr>
        <w:t>.</w:t>
      </w:r>
      <w:r w:rsidRPr="00BE3BA7">
        <w:rPr>
          <w:sz w:val="24"/>
          <w:szCs w:val="24"/>
        </w:rPr>
        <w:t xml:space="preserve"> </w:t>
      </w:r>
    </w:p>
    <w:p w:rsidR="0001156E" w:rsidRPr="0001156E" w:rsidRDefault="0001156E" w:rsidP="00C9308D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Prin adresa nr. CDS 2014-000039/19.11.2014, de la Inspectoratul Şcolar Judeţean Timiş, </w:t>
      </w:r>
      <w:r w:rsidR="00F43C31">
        <w:rPr>
          <w:sz w:val="24"/>
          <w:szCs w:val="24"/>
        </w:rPr>
        <w:t xml:space="preserve">ni se aduce la cunoştinţă faptul ca la nivelul fiecărei organizaţii furnizoare de educaţie din România se înfiinţează Comisia pentru Evaluare şi Asigurarea Calităţii, conform OUG nr. 75/2005 </w:t>
      </w:r>
      <w:r w:rsidR="006F46F1">
        <w:rPr>
          <w:sz w:val="24"/>
          <w:szCs w:val="24"/>
        </w:rPr>
        <w:t>şi a Legii nr. 87/13.04.2006.</w:t>
      </w:r>
    </w:p>
    <w:p w:rsidR="00C9308D" w:rsidRDefault="0001156E" w:rsidP="00C9308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E3BA7">
        <w:rPr>
          <w:sz w:val="24"/>
          <w:szCs w:val="24"/>
        </w:rPr>
        <w:tab/>
        <w:t xml:space="preserve">Conform </w:t>
      </w:r>
      <w:r>
        <w:rPr>
          <w:sz w:val="24"/>
          <w:szCs w:val="24"/>
        </w:rPr>
        <w:t xml:space="preserve">prevederilor </w:t>
      </w:r>
      <w:r w:rsidR="000404F0">
        <w:rPr>
          <w:sz w:val="24"/>
          <w:szCs w:val="24"/>
        </w:rPr>
        <w:t xml:space="preserve">Ordonanţei de </w:t>
      </w:r>
      <w:r w:rsidR="0037141A">
        <w:rPr>
          <w:sz w:val="24"/>
          <w:szCs w:val="24"/>
        </w:rPr>
        <w:t>U</w:t>
      </w:r>
      <w:r w:rsidR="000404F0">
        <w:rPr>
          <w:sz w:val="24"/>
          <w:szCs w:val="24"/>
        </w:rPr>
        <w:t>rgenţă</w:t>
      </w:r>
      <w:r w:rsidR="0037141A">
        <w:rPr>
          <w:sz w:val="24"/>
          <w:szCs w:val="24"/>
        </w:rPr>
        <w:t xml:space="preserve"> a Guvernului</w:t>
      </w:r>
      <w:r w:rsidR="000404F0">
        <w:rPr>
          <w:sz w:val="24"/>
          <w:szCs w:val="24"/>
        </w:rPr>
        <w:t xml:space="preserve"> nr. 75/12.07.2005</w:t>
      </w:r>
      <w:r w:rsidR="00C85ACC">
        <w:rPr>
          <w:sz w:val="24"/>
          <w:szCs w:val="24"/>
        </w:rPr>
        <w:t>,</w:t>
      </w:r>
      <w:r w:rsidR="0037141A">
        <w:rPr>
          <w:sz w:val="24"/>
          <w:szCs w:val="24"/>
        </w:rPr>
        <w:t xml:space="preserve"> la art. 11, alin. 4, lit. e)</w:t>
      </w:r>
      <w:r w:rsidR="00C9308D">
        <w:rPr>
          <w:sz w:val="24"/>
          <w:szCs w:val="24"/>
        </w:rPr>
        <w:t xml:space="preserve">, privind asigurarea calităţii educaţiei, </w:t>
      </w:r>
      <w:r w:rsidR="007403F3">
        <w:rPr>
          <w:sz w:val="24"/>
          <w:szCs w:val="24"/>
        </w:rPr>
        <w:t xml:space="preserve"> prevede că la nivelul fiecă</w:t>
      </w:r>
      <w:r w:rsidR="00C9308D">
        <w:rPr>
          <w:sz w:val="24"/>
          <w:szCs w:val="24"/>
        </w:rPr>
        <w:t>rei organiza</w:t>
      </w:r>
      <w:r w:rsidR="007403F3">
        <w:rPr>
          <w:sz w:val="24"/>
          <w:szCs w:val="24"/>
        </w:rPr>
        <w:t>ţ</w:t>
      </w:r>
      <w:r w:rsidR="00C9308D">
        <w:rPr>
          <w:sz w:val="24"/>
          <w:szCs w:val="24"/>
        </w:rPr>
        <w:t>ii furnizoare de</w:t>
      </w:r>
      <w:r w:rsidR="007403F3">
        <w:rPr>
          <w:sz w:val="24"/>
          <w:szCs w:val="24"/>
        </w:rPr>
        <w:t xml:space="preserve"> educaţie din România se înfiinţ</w:t>
      </w:r>
      <w:r w:rsidR="00C9308D">
        <w:rPr>
          <w:sz w:val="24"/>
          <w:szCs w:val="24"/>
        </w:rPr>
        <w:t>eaz</w:t>
      </w:r>
      <w:r w:rsidR="007403F3">
        <w:rPr>
          <w:sz w:val="24"/>
          <w:szCs w:val="24"/>
        </w:rPr>
        <w:t>ă</w:t>
      </w:r>
      <w:r w:rsidR="00C9308D">
        <w:rPr>
          <w:sz w:val="24"/>
          <w:szCs w:val="24"/>
        </w:rPr>
        <w:t xml:space="preserve"> </w:t>
      </w:r>
      <w:r w:rsidR="007403F3">
        <w:rPr>
          <w:sz w:val="24"/>
          <w:szCs w:val="24"/>
        </w:rPr>
        <w:t>Comisia pentru evaluare ş</w:t>
      </w:r>
      <w:r w:rsidR="00C9308D">
        <w:rPr>
          <w:sz w:val="24"/>
          <w:szCs w:val="24"/>
        </w:rPr>
        <w:t>i asigurarea calit</w:t>
      </w:r>
      <w:r w:rsidR="007403F3">
        <w:rPr>
          <w:sz w:val="24"/>
          <w:szCs w:val="24"/>
        </w:rPr>
        <w:t>ăţii din care face</w:t>
      </w:r>
      <w:r w:rsidR="00C9308D">
        <w:rPr>
          <w:sz w:val="24"/>
          <w:szCs w:val="24"/>
        </w:rPr>
        <w:t xml:space="preserve"> parte</w:t>
      </w:r>
      <w:r w:rsidR="007403F3">
        <w:rPr>
          <w:sz w:val="24"/>
          <w:szCs w:val="24"/>
        </w:rPr>
        <w:t xml:space="preserve"> şi</w:t>
      </w:r>
      <w:r w:rsidR="00C9308D">
        <w:rPr>
          <w:sz w:val="24"/>
          <w:szCs w:val="24"/>
        </w:rPr>
        <w:t xml:space="preserve"> un reprezentant al Consiliului Local.</w:t>
      </w:r>
      <w:r w:rsidR="00070450">
        <w:rPr>
          <w:sz w:val="24"/>
          <w:szCs w:val="24"/>
        </w:rPr>
        <w:t xml:space="preserve"> </w:t>
      </w:r>
    </w:p>
    <w:p w:rsidR="002B2F9A" w:rsidRPr="002B2F9A" w:rsidRDefault="00C9308D" w:rsidP="00C9308D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val="en-US" w:eastAsia="ro-RO"/>
        </w:rPr>
      </w:pPr>
      <w:r>
        <w:rPr>
          <w:rFonts w:eastAsia="Calibri"/>
          <w:sz w:val="24"/>
          <w:szCs w:val="24"/>
          <w:lang w:val="en-US" w:eastAsia="ro-RO"/>
        </w:rPr>
        <w:t xml:space="preserve">            Conform art. 12, “A</w:t>
      </w:r>
      <w:r w:rsidR="002B2F9A" w:rsidRPr="002B2F9A">
        <w:rPr>
          <w:rFonts w:eastAsia="Calibri"/>
          <w:sz w:val="24"/>
          <w:szCs w:val="24"/>
          <w:lang w:val="en-US" w:eastAsia="ro-RO"/>
        </w:rPr>
        <w:t>tribuţiile comisiei pentru evaluarea şi asigurarea calităţii sunt:</w:t>
      </w:r>
    </w:p>
    <w:p w:rsidR="002B2F9A" w:rsidRPr="002B2F9A" w:rsidRDefault="002B2F9A" w:rsidP="00C9308D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val="en-US" w:eastAsia="ro-RO"/>
        </w:rPr>
      </w:pPr>
      <w:r w:rsidRPr="002B2F9A">
        <w:rPr>
          <w:rFonts w:eastAsia="Calibri"/>
          <w:sz w:val="24"/>
          <w:szCs w:val="24"/>
          <w:lang w:val="en-US" w:eastAsia="ro-RO"/>
        </w:rPr>
        <w:t xml:space="preserve">    a) coordonează aplicarea procedurilor şi activităţilor de evaluare şi asigurare a calităţii, aprobate de conducerea organizaţiei furnizoare de educaţie, conform domeniilor şi criteriilor prevăzute la art. 10;</w:t>
      </w:r>
    </w:p>
    <w:p w:rsidR="002B2F9A" w:rsidRPr="002B2F9A" w:rsidRDefault="002B2F9A" w:rsidP="00C9308D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val="en-US" w:eastAsia="ro-RO"/>
        </w:rPr>
      </w:pPr>
      <w:r w:rsidRPr="002B2F9A">
        <w:rPr>
          <w:rFonts w:eastAsia="Calibri"/>
          <w:sz w:val="24"/>
          <w:szCs w:val="24"/>
          <w:lang w:val="en-US" w:eastAsia="ro-RO"/>
        </w:rPr>
        <w:t xml:space="preserve">    b) elaborează anual un raport de evaluare internă privind calitatea educaţiei în organizaţia respectivă. Raportul este adus la cunoştinţă tuturor beneficiarilor prin afişare sau publicare;</w:t>
      </w:r>
    </w:p>
    <w:p w:rsidR="0001156E" w:rsidRPr="00C9308D" w:rsidRDefault="002B2F9A" w:rsidP="00C9308D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val="en-US" w:eastAsia="ro-RO"/>
        </w:rPr>
      </w:pPr>
      <w:r w:rsidRPr="002B2F9A">
        <w:rPr>
          <w:rFonts w:eastAsia="Calibri"/>
          <w:sz w:val="24"/>
          <w:szCs w:val="24"/>
          <w:lang w:val="en-US" w:eastAsia="ro-RO"/>
        </w:rPr>
        <w:t xml:space="preserve">    c) formulează propuneri de îmbunătăţire a calităţii educaţiei."</w:t>
      </w:r>
    </w:p>
    <w:p w:rsidR="0001156E" w:rsidRPr="00BE3BA7" w:rsidRDefault="0001156E" w:rsidP="00C9308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ro-RO"/>
        </w:rPr>
      </w:pPr>
      <w:r w:rsidRPr="00BE3BA7">
        <w:rPr>
          <w:sz w:val="24"/>
          <w:szCs w:val="24"/>
          <w:lang w:eastAsia="ro-RO"/>
        </w:rPr>
        <w:lastRenderedPageBreak/>
        <w:t xml:space="preserve">   Având în vedere</w:t>
      </w:r>
      <w:r>
        <w:rPr>
          <w:sz w:val="24"/>
          <w:szCs w:val="24"/>
          <w:lang w:eastAsia="ro-RO"/>
        </w:rPr>
        <w:t xml:space="preserve"> cele de mai</w:t>
      </w:r>
      <w:r w:rsidRPr="00BE3BA7">
        <w:rPr>
          <w:sz w:val="24"/>
          <w:szCs w:val="24"/>
          <w:lang w:eastAsia="ro-RO"/>
        </w:rPr>
        <w:t xml:space="preserve">  sus  supunem spre aprobare  consiliului local:</w:t>
      </w:r>
    </w:p>
    <w:p w:rsidR="0001156E" w:rsidRPr="00C9308D" w:rsidRDefault="0001156E" w:rsidP="00C9308D">
      <w:pPr>
        <w:pStyle w:val="ListParagraph"/>
        <w:numPr>
          <w:ilvl w:val="0"/>
          <w:numId w:val="1"/>
        </w:numPr>
        <w:spacing w:line="360" w:lineRule="auto"/>
        <w:jc w:val="both"/>
      </w:pPr>
      <w:r w:rsidRPr="00B92398">
        <w:rPr>
          <w:color w:val="000000"/>
        </w:rPr>
        <w:t>Desemnarea</w:t>
      </w:r>
      <w:r w:rsidRPr="00B92398">
        <w:t xml:space="preserve"> membrilo</w:t>
      </w:r>
      <w:r w:rsidR="00C9308D">
        <w:t xml:space="preserve">r din partea Consiliului Local </w:t>
      </w:r>
      <w:r w:rsidRPr="00B92398">
        <w:t xml:space="preserve">al Municipiului Timişoara </w:t>
      </w:r>
      <w:r w:rsidR="00C9308D">
        <w:t xml:space="preserve">în </w:t>
      </w:r>
      <w:r w:rsidRPr="00B92398">
        <w:t>Co</w:t>
      </w:r>
      <w:r w:rsidR="00C82417" w:rsidRPr="00B92398">
        <w:t>misia pentru evaluare</w:t>
      </w:r>
      <w:r w:rsidR="002B5F6B" w:rsidRPr="00B92398">
        <w:t xml:space="preserve"> şi asigurarea calităţii</w:t>
      </w:r>
      <w:r w:rsidRPr="00B92398">
        <w:t xml:space="preserve"> </w:t>
      </w:r>
      <w:r w:rsidR="00B92398">
        <w:t>în</w:t>
      </w:r>
      <w:r w:rsidRPr="00B92398">
        <w:t xml:space="preserve"> unităţil</w:t>
      </w:r>
      <w:r w:rsidR="00B92398">
        <w:t>e</w:t>
      </w:r>
      <w:r w:rsidRPr="00B92398">
        <w:t xml:space="preserve"> de învăţământ preuniversitar din Municipiul Tim</w:t>
      </w:r>
      <w:r w:rsidR="00C732C9">
        <w:t>işoara, conform Anexei nr. 1, Anexei nr. 2 si Anexei nr. 3.</w:t>
      </w:r>
    </w:p>
    <w:p w:rsidR="0001156E" w:rsidRPr="004C6A7F" w:rsidRDefault="0001156E" w:rsidP="00C9308D">
      <w:pPr>
        <w:spacing w:line="360" w:lineRule="auto"/>
        <w:jc w:val="both"/>
        <w:rPr>
          <w:b/>
          <w:sz w:val="24"/>
          <w:szCs w:val="24"/>
        </w:rPr>
      </w:pPr>
      <w:r w:rsidRPr="00BE3BA7">
        <w:rPr>
          <w:sz w:val="24"/>
          <w:szCs w:val="24"/>
        </w:rPr>
        <w:tab/>
        <w:t xml:space="preserve"> </w:t>
      </w:r>
      <w:r w:rsidRPr="00BE3BA7">
        <w:rPr>
          <w:sz w:val="24"/>
          <w:szCs w:val="24"/>
        </w:rPr>
        <w:tab/>
      </w:r>
    </w:p>
    <w:p w:rsidR="0001156E" w:rsidRPr="00AB3761" w:rsidRDefault="0001156E" w:rsidP="00C9308D">
      <w:pPr>
        <w:spacing w:line="360" w:lineRule="auto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</w:rPr>
        <w:tab/>
        <w:t xml:space="preserve">           </w:t>
      </w:r>
      <w:r w:rsidRPr="00AB3761">
        <w:rPr>
          <w:b/>
          <w:sz w:val="24"/>
          <w:szCs w:val="24"/>
          <w:lang w:val="pt-BR"/>
        </w:rPr>
        <w:t>VCEPRIMAR,</w:t>
      </w:r>
      <w:r w:rsidRPr="00AB3761">
        <w:rPr>
          <w:b/>
          <w:sz w:val="24"/>
          <w:szCs w:val="24"/>
          <w:lang w:val="pt-BR"/>
        </w:rPr>
        <w:tab/>
        <w:t xml:space="preserve">                            </w:t>
      </w:r>
      <w:r>
        <w:rPr>
          <w:b/>
          <w:sz w:val="24"/>
          <w:szCs w:val="24"/>
          <w:lang w:val="pt-BR"/>
        </w:rPr>
        <w:t xml:space="preserve">                       </w:t>
      </w:r>
      <w:r w:rsidRPr="00AB3761">
        <w:rPr>
          <w:b/>
          <w:sz w:val="24"/>
          <w:szCs w:val="24"/>
          <w:lang w:val="pt-BR"/>
        </w:rPr>
        <w:t>SECRETAR</w:t>
      </w:r>
      <w:r>
        <w:rPr>
          <w:b/>
          <w:sz w:val="24"/>
          <w:szCs w:val="24"/>
          <w:lang w:val="pt-BR"/>
        </w:rPr>
        <w:t>,</w:t>
      </w:r>
      <w:r w:rsidRPr="00AB3761">
        <w:rPr>
          <w:b/>
          <w:sz w:val="24"/>
          <w:szCs w:val="24"/>
          <w:lang w:val="pt-BR"/>
        </w:rPr>
        <w:t xml:space="preserve">       </w:t>
      </w:r>
    </w:p>
    <w:p w:rsidR="0001156E" w:rsidRPr="00AB3761" w:rsidRDefault="0001156E" w:rsidP="00C9308D">
      <w:pPr>
        <w:spacing w:line="360" w:lineRule="auto"/>
        <w:jc w:val="both"/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                       Dan  Diaconu                                                               Ioan Cojocari</w:t>
      </w:r>
    </w:p>
    <w:p w:rsidR="0001156E" w:rsidRPr="00AB3761" w:rsidRDefault="0001156E" w:rsidP="00C9308D">
      <w:pPr>
        <w:spacing w:line="360" w:lineRule="auto"/>
        <w:jc w:val="both"/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                          </w:t>
      </w:r>
    </w:p>
    <w:p w:rsidR="0001156E" w:rsidRPr="00AB3761" w:rsidRDefault="0001156E" w:rsidP="00C9308D">
      <w:pPr>
        <w:spacing w:line="360" w:lineRule="auto"/>
        <w:jc w:val="both"/>
        <w:rPr>
          <w:b/>
          <w:sz w:val="24"/>
          <w:szCs w:val="24"/>
          <w:lang w:val="pt-BR"/>
        </w:rPr>
      </w:pPr>
    </w:p>
    <w:p w:rsidR="0001156E" w:rsidRPr="00AB3761" w:rsidRDefault="0001156E" w:rsidP="00C9308D">
      <w:pPr>
        <w:spacing w:line="360" w:lineRule="auto"/>
        <w:jc w:val="both"/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               Pt. DIRECTOR EXECUTIV,</w:t>
      </w:r>
    </w:p>
    <w:p w:rsidR="0001156E" w:rsidRPr="00AB3761" w:rsidRDefault="0001156E" w:rsidP="00C9308D">
      <w:pPr>
        <w:spacing w:line="360" w:lineRule="auto"/>
        <w:jc w:val="both"/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                        Mihai Ioan Costa</w:t>
      </w:r>
    </w:p>
    <w:p w:rsidR="0001156E" w:rsidRPr="00AB3761" w:rsidRDefault="0001156E" w:rsidP="00C9308D">
      <w:pPr>
        <w:spacing w:line="360" w:lineRule="auto"/>
        <w:jc w:val="both"/>
        <w:rPr>
          <w:b/>
          <w:sz w:val="24"/>
          <w:szCs w:val="24"/>
          <w:lang w:val="pt-BR"/>
        </w:rPr>
      </w:pPr>
    </w:p>
    <w:p w:rsidR="0001156E" w:rsidRPr="00AB3761" w:rsidRDefault="0001156E" w:rsidP="00C9308D">
      <w:pPr>
        <w:spacing w:line="360" w:lineRule="auto"/>
        <w:jc w:val="both"/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                    </w:t>
      </w:r>
    </w:p>
    <w:p w:rsidR="0001156E" w:rsidRPr="00AB3761" w:rsidRDefault="0001156E" w:rsidP="00C9308D">
      <w:pPr>
        <w:spacing w:line="360" w:lineRule="auto"/>
        <w:jc w:val="both"/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       </w:t>
      </w:r>
    </w:p>
    <w:p w:rsidR="0001156E" w:rsidRPr="00AB3761" w:rsidRDefault="0001156E" w:rsidP="00C9308D">
      <w:pPr>
        <w:spacing w:line="360" w:lineRule="auto"/>
        <w:jc w:val="both"/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           </w:t>
      </w:r>
    </w:p>
    <w:p w:rsidR="0001156E" w:rsidRPr="00AB3761" w:rsidRDefault="0001156E" w:rsidP="00C9308D">
      <w:pPr>
        <w:spacing w:line="360" w:lineRule="auto"/>
        <w:jc w:val="both"/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                       Co</w:t>
      </w:r>
      <w:r>
        <w:rPr>
          <w:b/>
          <w:sz w:val="24"/>
          <w:szCs w:val="24"/>
          <w:lang w:val="pt-BR"/>
        </w:rPr>
        <w:t xml:space="preserve">mpartiment </w:t>
      </w:r>
      <w:r>
        <w:rPr>
          <w:b/>
          <w:sz w:val="24"/>
          <w:szCs w:val="24"/>
        </w:rPr>
        <w:t>Şcoli</w:t>
      </w:r>
      <w:r w:rsidRPr="00AB3761">
        <w:rPr>
          <w:b/>
          <w:sz w:val="24"/>
          <w:szCs w:val="24"/>
          <w:lang w:val="pt-BR"/>
        </w:rPr>
        <w:t>,</w:t>
      </w:r>
    </w:p>
    <w:p w:rsidR="0001156E" w:rsidRPr="00AB3761" w:rsidRDefault="0001156E" w:rsidP="00C9308D">
      <w:pPr>
        <w:spacing w:line="360" w:lineRule="auto"/>
        <w:jc w:val="both"/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                 </w:t>
      </w:r>
      <w:r>
        <w:rPr>
          <w:b/>
          <w:sz w:val="24"/>
          <w:szCs w:val="24"/>
          <w:lang w:val="pt-BR"/>
        </w:rPr>
        <w:t xml:space="preserve">      Mariana Mureşan</w:t>
      </w:r>
      <w:r w:rsidRPr="00AB3761">
        <w:rPr>
          <w:b/>
          <w:sz w:val="24"/>
          <w:szCs w:val="24"/>
          <w:lang w:val="pt-BR"/>
        </w:rPr>
        <w:t xml:space="preserve">     </w:t>
      </w:r>
    </w:p>
    <w:p w:rsidR="0001156E" w:rsidRPr="00AB3761" w:rsidRDefault="0001156E" w:rsidP="00C9308D">
      <w:pPr>
        <w:spacing w:line="360" w:lineRule="auto"/>
        <w:jc w:val="both"/>
        <w:rPr>
          <w:b/>
          <w:sz w:val="24"/>
          <w:szCs w:val="24"/>
          <w:lang w:val="pt-BR"/>
        </w:rPr>
      </w:pPr>
    </w:p>
    <w:p w:rsidR="0001156E" w:rsidRPr="00AB3761" w:rsidRDefault="0001156E" w:rsidP="00C9308D">
      <w:pPr>
        <w:spacing w:line="360" w:lineRule="auto"/>
        <w:ind w:firstLine="360"/>
        <w:jc w:val="both"/>
        <w:rPr>
          <w:b/>
          <w:sz w:val="24"/>
          <w:szCs w:val="24"/>
          <w:lang w:val="pt-BR"/>
        </w:rPr>
      </w:pPr>
      <w:r w:rsidRPr="00AB3761">
        <w:rPr>
          <w:b/>
          <w:sz w:val="24"/>
          <w:szCs w:val="24"/>
          <w:lang w:val="pt-BR"/>
        </w:rPr>
        <w:t xml:space="preserve">           </w:t>
      </w:r>
    </w:p>
    <w:p w:rsidR="0001156E" w:rsidRPr="00E610FB" w:rsidRDefault="0001156E" w:rsidP="00C9308D">
      <w:pPr>
        <w:spacing w:line="360" w:lineRule="auto"/>
        <w:ind w:firstLine="360"/>
        <w:jc w:val="both"/>
        <w:rPr>
          <w:b/>
          <w:sz w:val="24"/>
          <w:szCs w:val="24"/>
          <w:lang w:val="pt-BR"/>
        </w:rPr>
      </w:pPr>
      <w:r w:rsidRPr="006F11F4">
        <w:rPr>
          <w:b/>
          <w:sz w:val="24"/>
          <w:szCs w:val="24"/>
          <w:lang w:val="pt-BR"/>
        </w:rPr>
        <w:t xml:space="preserve">                 </w:t>
      </w:r>
      <w:r>
        <w:rPr>
          <w:b/>
          <w:sz w:val="24"/>
          <w:szCs w:val="24"/>
          <w:lang w:val="pt-BR"/>
        </w:rPr>
        <w:t xml:space="preserve">                     </w:t>
      </w:r>
    </w:p>
    <w:p w:rsidR="0001156E" w:rsidRPr="00E610FB" w:rsidRDefault="0001156E" w:rsidP="00C9308D">
      <w:pPr>
        <w:spacing w:line="360" w:lineRule="auto"/>
        <w:ind w:firstLine="360"/>
        <w:jc w:val="both"/>
        <w:rPr>
          <w:b/>
          <w:sz w:val="24"/>
          <w:szCs w:val="24"/>
          <w:lang w:val="pt-BR"/>
        </w:rPr>
      </w:pPr>
      <w:r w:rsidRPr="00E610FB">
        <w:rPr>
          <w:b/>
          <w:sz w:val="24"/>
          <w:szCs w:val="24"/>
          <w:lang w:val="pt-BR"/>
        </w:rPr>
        <w:t xml:space="preserve">                  </w:t>
      </w:r>
    </w:p>
    <w:p w:rsidR="0001156E" w:rsidRPr="00E610FB" w:rsidRDefault="00C9308D" w:rsidP="00C9308D">
      <w:pPr>
        <w:spacing w:line="360" w:lineRule="auto"/>
        <w:ind w:left="2832" w:firstLine="708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es-ES"/>
        </w:rPr>
        <w:t xml:space="preserve">   </w:t>
      </w:r>
      <w:r w:rsidR="0001156E" w:rsidRPr="006F11F4">
        <w:rPr>
          <w:b/>
          <w:sz w:val="24"/>
          <w:szCs w:val="24"/>
          <w:lang w:val="es-ES"/>
        </w:rPr>
        <w:t>AVIZAT,</w:t>
      </w:r>
    </w:p>
    <w:p w:rsidR="0001156E" w:rsidRPr="006F11F4" w:rsidRDefault="00C9308D" w:rsidP="00C9308D">
      <w:pPr>
        <w:spacing w:line="360" w:lineRule="auto"/>
        <w:outlineLvl w:val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                                            </w:t>
      </w:r>
      <w:r w:rsidR="0001156E" w:rsidRPr="006F11F4">
        <w:rPr>
          <w:b/>
          <w:sz w:val="24"/>
          <w:szCs w:val="24"/>
          <w:lang w:val="es-ES"/>
        </w:rPr>
        <w:t>Serviciul Juridic</w:t>
      </w:r>
    </w:p>
    <w:p w:rsidR="0001156E" w:rsidRPr="00E610FB" w:rsidRDefault="0001156E" w:rsidP="00C9308D">
      <w:pPr>
        <w:spacing w:line="360" w:lineRule="auto"/>
        <w:jc w:val="center"/>
        <w:outlineLvl w:val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          </w:t>
      </w:r>
    </w:p>
    <w:p w:rsidR="0001156E" w:rsidRPr="004C6A7F" w:rsidRDefault="0001156E" w:rsidP="00C9308D">
      <w:pPr>
        <w:spacing w:line="360" w:lineRule="auto"/>
        <w:rPr>
          <w:b/>
          <w:sz w:val="18"/>
          <w:szCs w:val="18"/>
        </w:rPr>
      </w:pPr>
    </w:p>
    <w:p w:rsidR="0001156E" w:rsidRPr="004C6A7F" w:rsidRDefault="0001156E" w:rsidP="00C9308D">
      <w:pPr>
        <w:spacing w:line="360" w:lineRule="auto"/>
        <w:jc w:val="center"/>
        <w:rPr>
          <w:b/>
        </w:rPr>
      </w:pPr>
    </w:p>
    <w:p w:rsidR="0001156E" w:rsidRDefault="0001156E" w:rsidP="00C9308D">
      <w:pPr>
        <w:spacing w:line="360" w:lineRule="auto"/>
        <w:jc w:val="both"/>
      </w:pPr>
    </w:p>
    <w:p w:rsidR="0001156E" w:rsidRDefault="0001156E" w:rsidP="00C9308D">
      <w:pPr>
        <w:spacing w:line="360" w:lineRule="auto"/>
        <w:jc w:val="both"/>
        <w:rPr>
          <w:sz w:val="18"/>
          <w:szCs w:val="18"/>
        </w:rPr>
      </w:pPr>
    </w:p>
    <w:p w:rsidR="0001156E" w:rsidRDefault="0001156E" w:rsidP="00C9308D">
      <w:pPr>
        <w:spacing w:line="360" w:lineRule="auto"/>
      </w:pPr>
    </w:p>
    <w:p w:rsidR="0001156E" w:rsidRDefault="0001156E" w:rsidP="00C9308D">
      <w:pPr>
        <w:spacing w:line="360" w:lineRule="auto"/>
      </w:pPr>
    </w:p>
    <w:p w:rsidR="0001156E" w:rsidRDefault="0001156E" w:rsidP="00C9308D">
      <w:pPr>
        <w:spacing w:line="360" w:lineRule="auto"/>
      </w:pPr>
    </w:p>
    <w:p w:rsidR="005465B4" w:rsidRDefault="005465B4" w:rsidP="00C9308D">
      <w:pPr>
        <w:spacing w:line="360" w:lineRule="auto"/>
      </w:pPr>
    </w:p>
    <w:sectPr w:rsidR="005465B4" w:rsidSect="005465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5CB" w:rsidRDefault="000D35CB" w:rsidP="00FF5D6B">
      <w:r>
        <w:separator/>
      </w:r>
    </w:p>
  </w:endnote>
  <w:endnote w:type="continuationSeparator" w:id="1">
    <w:p w:rsidR="000D35CB" w:rsidRDefault="000D35CB" w:rsidP="00FF5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E5" w:rsidRPr="00735FE5" w:rsidRDefault="00C732C9">
    <w:pPr>
      <w:pStyle w:val="Footer"/>
      <w:rPr>
        <w:lang w:val="en-US"/>
      </w:rPr>
    </w:pPr>
    <w:r>
      <w:rPr>
        <w:lang w:val="en-US"/>
      </w:rPr>
      <w:tab/>
    </w:r>
    <w:r>
      <w:rPr>
        <w:lang w:val="en-US"/>
      </w:rPr>
      <w:tab/>
      <w:t>Cod FP 53-01, var.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5CB" w:rsidRDefault="000D35CB" w:rsidP="00FF5D6B">
      <w:r>
        <w:separator/>
      </w:r>
    </w:p>
  </w:footnote>
  <w:footnote w:type="continuationSeparator" w:id="1">
    <w:p w:rsidR="000D35CB" w:rsidRDefault="000D35CB" w:rsidP="00FF5D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66E48"/>
    <w:multiLevelType w:val="hybridMultilevel"/>
    <w:tmpl w:val="0514089C"/>
    <w:lvl w:ilvl="0" w:tplc="359C25C2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259"/>
    <w:rsid w:val="0001156E"/>
    <w:rsid w:val="000404F0"/>
    <w:rsid w:val="00070450"/>
    <w:rsid w:val="000D35CB"/>
    <w:rsid w:val="0010557C"/>
    <w:rsid w:val="00154065"/>
    <w:rsid w:val="0016673B"/>
    <w:rsid w:val="002A1E46"/>
    <w:rsid w:val="002B2F9A"/>
    <w:rsid w:val="002B5F6B"/>
    <w:rsid w:val="0037141A"/>
    <w:rsid w:val="00373E50"/>
    <w:rsid w:val="00396259"/>
    <w:rsid w:val="005465B4"/>
    <w:rsid w:val="006610F6"/>
    <w:rsid w:val="006F46F1"/>
    <w:rsid w:val="007403F3"/>
    <w:rsid w:val="00742CEE"/>
    <w:rsid w:val="008B4D59"/>
    <w:rsid w:val="00970BF7"/>
    <w:rsid w:val="00A50E13"/>
    <w:rsid w:val="00B92398"/>
    <w:rsid w:val="00BE205A"/>
    <w:rsid w:val="00C47CED"/>
    <w:rsid w:val="00C732C9"/>
    <w:rsid w:val="00C82417"/>
    <w:rsid w:val="00C85ACC"/>
    <w:rsid w:val="00C9308D"/>
    <w:rsid w:val="00D37E27"/>
    <w:rsid w:val="00F43C31"/>
    <w:rsid w:val="00FF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56E"/>
    <w:rPr>
      <w:rFonts w:ascii="Times New Roman" w:eastAsia="Times New Roman" w:hAnsi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0115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156E"/>
    <w:rPr>
      <w:rFonts w:ascii="Times New Roman" w:eastAsia="Times New Roman" w:hAnsi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500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16</cp:revision>
  <cp:lastPrinted>2014-11-20T07:00:00Z</cp:lastPrinted>
  <dcterms:created xsi:type="dcterms:W3CDTF">2014-11-19T07:48:00Z</dcterms:created>
  <dcterms:modified xsi:type="dcterms:W3CDTF">2014-11-20T10:13:00Z</dcterms:modified>
</cp:coreProperties>
</file>