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Pr="00AF4622" w:rsidRDefault="001A422D" w:rsidP="007107D8">
      <w:pPr>
        <w:pStyle w:val="NoSpacing"/>
      </w:pPr>
      <w:r w:rsidRPr="00AF4622">
        <w:t xml:space="preserve">MUNICIPIUL  TIMISOARA                                                                     </w:t>
      </w:r>
    </w:p>
    <w:p w:rsidR="001A422D" w:rsidRPr="00AF4622" w:rsidRDefault="001A422D" w:rsidP="007107D8">
      <w:pPr>
        <w:pStyle w:val="NoSpacing"/>
      </w:pPr>
      <w:r w:rsidRPr="00AF4622">
        <w:t xml:space="preserve">DIRECTIA </w:t>
      </w:r>
      <w:r w:rsidR="000A2499" w:rsidRPr="00AF4622">
        <w:t>INCUBATOR DE PROIECTE</w:t>
      </w:r>
      <w:r w:rsidRPr="00AF4622">
        <w:tab/>
      </w:r>
      <w:r w:rsidRPr="00AF4622">
        <w:tab/>
      </w:r>
      <w:r w:rsidRPr="00AF4622">
        <w:tab/>
      </w:r>
      <w:r w:rsidRPr="00AF4622">
        <w:tab/>
      </w:r>
      <w:r w:rsidRPr="00AF4622">
        <w:tab/>
      </w:r>
      <w:r w:rsidRPr="00AF4622">
        <w:tab/>
      </w:r>
      <w:r w:rsidRPr="00AF4622">
        <w:tab/>
      </w:r>
    </w:p>
    <w:p w:rsidR="001A422D" w:rsidRPr="00AF4622" w:rsidRDefault="000A2499" w:rsidP="007107D8">
      <w:pPr>
        <w:pStyle w:val="NoSpacing"/>
      </w:pPr>
      <w:r w:rsidRPr="00AF4622">
        <w:t>SERVICIUL FINANȚĂRI NERAMBURSABILE</w:t>
      </w:r>
      <w:r w:rsidR="001A422D" w:rsidRPr="00AF4622">
        <w:rPr>
          <w:bCs/>
        </w:rPr>
        <w:t xml:space="preserve"> </w:t>
      </w:r>
      <w:r w:rsidR="001A422D" w:rsidRPr="00AF4622">
        <w:rPr>
          <w:bCs/>
        </w:rPr>
        <w:tab/>
      </w:r>
      <w:r w:rsidR="001A422D" w:rsidRPr="00AF4622">
        <w:rPr>
          <w:bCs/>
        </w:rPr>
        <w:tab/>
      </w:r>
      <w:r w:rsidR="001A422D" w:rsidRPr="00AF4622">
        <w:rPr>
          <w:bCs/>
        </w:rPr>
        <w:tab/>
      </w:r>
      <w:r w:rsidR="001A422D" w:rsidRPr="00AF4622">
        <w:rPr>
          <w:bCs/>
        </w:rPr>
        <w:tab/>
      </w:r>
      <w:r w:rsidR="001A422D" w:rsidRPr="00AF4622">
        <w:rPr>
          <w:bCs/>
        </w:rPr>
        <w:tab/>
      </w:r>
      <w:r w:rsidR="001A422D" w:rsidRPr="00AF4622">
        <w:t xml:space="preserve"> </w:t>
      </w:r>
    </w:p>
    <w:p w:rsidR="001A422D" w:rsidRPr="00AF4622" w:rsidRDefault="00F35340" w:rsidP="007107D8">
      <w:pPr>
        <w:pStyle w:val="NoSpacing"/>
      </w:pPr>
      <w:r w:rsidRPr="00AF4622">
        <w:t>SERVICIUL</w:t>
      </w:r>
      <w:r w:rsidR="00282C5D">
        <w:t xml:space="preserve"> </w:t>
      </w:r>
      <w:r w:rsidR="00300AC2">
        <w:t xml:space="preserve">PROTECTIA MEDIULUI, </w:t>
      </w:r>
      <w:r w:rsidRPr="00AF4622">
        <w:t xml:space="preserve"> MANAGEMENTUL DEȘEURILOR ȘI SALUBRI</w:t>
      </w:r>
      <w:r w:rsidR="00300AC2">
        <w:t>ZARE</w:t>
      </w:r>
      <w:r w:rsidRPr="00AF4622">
        <w:t xml:space="preserve">                                                                                      </w:t>
      </w:r>
    </w:p>
    <w:p w:rsidR="001A422D" w:rsidRPr="00AF4622" w:rsidRDefault="007107D8" w:rsidP="007107D8">
      <w:pPr>
        <w:pStyle w:val="NoSpacing"/>
      </w:pPr>
      <w:r>
        <w:t xml:space="preserve">SC2022- </w:t>
      </w:r>
      <w:r w:rsidR="0041778F">
        <w:t>26166/21.10.2022</w:t>
      </w:r>
    </w:p>
    <w:p w:rsidR="00EB19E1" w:rsidRDefault="00EB19E1" w:rsidP="001E41B1">
      <w:pPr>
        <w:spacing w:line="312" w:lineRule="auto"/>
        <w:rPr>
          <w:sz w:val="24"/>
          <w:szCs w:val="24"/>
        </w:rPr>
      </w:pPr>
    </w:p>
    <w:p w:rsidR="004F6A45" w:rsidRPr="00AF4622" w:rsidRDefault="004F6A45" w:rsidP="001E41B1">
      <w:pPr>
        <w:spacing w:line="312" w:lineRule="auto"/>
        <w:rPr>
          <w:sz w:val="24"/>
          <w:szCs w:val="24"/>
        </w:rPr>
      </w:pPr>
    </w:p>
    <w:p w:rsidR="001A422D" w:rsidRPr="00AF4622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AF4622">
        <w:rPr>
          <w:b/>
          <w:sz w:val="24"/>
          <w:szCs w:val="24"/>
        </w:rPr>
        <w:t>RAPORT DE SPECIALITATE</w:t>
      </w:r>
    </w:p>
    <w:p w:rsidR="00164969" w:rsidRDefault="00D22A54" w:rsidP="00164969">
      <w:pPr>
        <w:pStyle w:val="NormalWeb"/>
        <w:rPr>
          <w:rFonts w:ascii="Times New Roman" w:eastAsia="Calibri" w:hAnsi="Times New Roman"/>
          <w:sz w:val="24"/>
          <w:szCs w:val="24"/>
        </w:rPr>
      </w:pPr>
      <w:r w:rsidRPr="00164969">
        <w:rPr>
          <w:rFonts w:ascii="Times New Roman" w:eastAsia="Calibri" w:hAnsi="Times New Roman"/>
          <w:sz w:val="24"/>
          <w:szCs w:val="24"/>
        </w:rPr>
        <w:t xml:space="preserve">privind aprobarea depunerii și implementării </w:t>
      </w:r>
      <w:r w:rsidR="00164969" w:rsidRPr="00164969">
        <w:rPr>
          <w:rFonts w:ascii="Times New Roman" w:hAnsi="Times New Roman"/>
          <w:i/>
          <w:sz w:val="24"/>
          <w:szCs w:val="24"/>
        </w:rPr>
        <w:t xml:space="preserve">"Înfiinţarea </w:t>
      </w:r>
      <w:r w:rsidR="00D920D6">
        <w:rPr>
          <w:rFonts w:ascii="Times New Roman" w:hAnsi="Times New Roman"/>
          <w:i/>
          <w:sz w:val="24"/>
          <w:szCs w:val="24"/>
        </w:rPr>
        <w:t>a trei</w:t>
      </w:r>
      <w:r w:rsidR="00164969" w:rsidRPr="00164969">
        <w:rPr>
          <w:rFonts w:ascii="Times New Roman" w:hAnsi="Times New Roman"/>
          <w:i/>
          <w:sz w:val="24"/>
          <w:szCs w:val="24"/>
        </w:rPr>
        <w:t xml:space="preserve"> centre de colectare prin aport voluntar"</w:t>
      </w:r>
      <w:r w:rsidR="00164969" w:rsidRPr="00164969">
        <w:rPr>
          <w:rFonts w:ascii="Times New Roman" w:hAnsi="Times New Roman"/>
          <w:sz w:val="24"/>
          <w:szCs w:val="24"/>
        </w:rPr>
        <w:t xml:space="preserve"> în cadrul Apelului de Proiecte PNRR/2022/C3/S/I1.A,</w:t>
      </w:r>
      <w:r w:rsidR="00164969" w:rsidRPr="00164969">
        <w:rPr>
          <w:rFonts w:ascii="Times New Roman" w:hAnsi="Times New Roman"/>
          <w:b/>
          <w:sz w:val="24"/>
          <w:szCs w:val="24"/>
        </w:rPr>
        <w:t xml:space="preserve"> </w:t>
      </w:r>
      <w:r w:rsidR="00164969" w:rsidRPr="00164969">
        <w:rPr>
          <w:rFonts w:ascii="Times New Roman" w:eastAsia="Calibri" w:hAnsi="Times New Roman"/>
          <w:sz w:val="24"/>
          <w:szCs w:val="24"/>
        </w:rPr>
        <w:t xml:space="preserve">Componenta C3 – Managementul Deșeurilor, Investiția I1. Dezvoltarea, modernizarea și completarea sistemelor de management integrat al deșeurilor municipale la nivel de județ sau la nivel de orașe / comune, </w:t>
      </w:r>
      <w:r w:rsidR="00164969" w:rsidRPr="00164969">
        <w:rPr>
          <w:rFonts w:ascii="Times New Roman" w:hAnsi="Times New Roman"/>
          <w:sz w:val="24"/>
          <w:szCs w:val="24"/>
        </w:rPr>
        <w:t xml:space="preserve">Subinvestiţia I1.a. - Înfiinţarea de centre de colectare prin aport voluntar </w:t>
      </w:r>
      <w:r w:rsidR="00164969" w:rsidRPr="00164969">
        <w:rPr>
          <w:rFonts w:ascii="Times New Roman" w:eastAsia="Calibri" w:hAnsi="Times New Roman"/>
          <w:sz w:val="24"/>
          <w:szCs w:val="24"/>
        </w:rPr>
        <w:t>din Planul Național de Redresare și Reziliență</w:t>
      </w:r>
    </w:p>
    <w:p w:rsidR="00164969" w:rsidRDefault="00164969" w:rsidP="00164969">
      <w:pPr>
        <w:pStyle w:val="NormalWeb"/>
        <w:rPr>
          <w:rFonts w:ascii="Times New Roman" w:hAnsi="Times New Roman"/>
          <w:sz w:val="24"/>
          <w:szCs w:val="24"/>
        </w:rPr>
      </w:pPr>
    </w:p>
    <w:p w:rsidR="007107D8" w:rsidRPr="00AF4622" w:rsidRDefault="007107D8" w:rsidP="00D35BB9">
      <w:pPr>
        <w:autoSpaceDE w:val="0"/>
        <w:autoSpaceDN w:val="0"/>
        <w:adjustRightInd w:val="0"/>
        <w:rPr>
          <w:sz w:val="24"/>
          <w:szCs w:val="24"/>
        </w:rPr>
      </w:pPr>
    </w:p>
    <w:p w:rsidR="00BE2C58" w:rsidRPr="00164969" w:rsidRDefault="00BE2C58" w:rsidP="00164969">
      <w:pPr>
        <w:pStyle w:val="NormalWeb"/>
        <w:rPr>
          <w:rFonts w:ascii="Times New Roman" w:hAnsi="Times New Roman"/>
          <w:sz w:val="24"/>
          <w:szCs w:val="24"/>
        </w:rPr>
      </w:pPr>
      <w:r w:rsidRPr="00164969">
        <w:rPr>
          <w:rFonts w:ascii="Times New Roman" w:hAnsi="Times New Roman"/>
          <w:sz w:val="24"/>
          <w:szCs w:val="24"/>
        </w:rPr>
        <w:t>Având în</w:t>
      </w:r>
      <w:r w:rsidR="00FE657C" w:rsidRPr="00164969">
        <w:rPr>
          <w:rFonts w:ascii="Times New Roman" w:hAnsi="Times New Roman"/>
          <w:sz w:val="24"/>
          <w:szCs w:val="24"/>
        </w:rPr>
        <w:t xml:space="preserve"> vedere Referatul de aprobare a</w:t>
      </w:r>
      <w:r w:rsidRPr="00164969">
        <w:rPr>
          <w:rFonts w:ascii="Times New Roman" w:hAnsi="Times New Roman"/>
          <w:sz w:val="24"/>
          <w:szCs w:val="24"/>
        </w:rPr>
        <w:t xml:space="preserve"> proiectului de hotărâre  al Primarului Municipiului Timișoara și Proiectul de hotărâre privind </w:t>
      </w:r>
      <w:r w:rsidR="00E4056A" w:rsidRPr="00164969">
        <w:rPr>
          <w:rFonts w:ascii="Times New Roman" w:eastAsia="Calibri" w:hAnsi="Times New Roman"/>
          <w:sz w:val="24"/>
          <w:szCs w:val="24"/>
        </w:rPr>
        <w:t xml:space="preserve">aprobarea </w:t>
      </w:r>
      <w:r w:rsidR="00B72D5A" w:rsidRPr="00164969">
        <w:rPr>
          <w:rFonts w:ascii="Times New Roman" w:eastAsia="Calibri" w:hAnsi="Times New Roman"/>
          <w:sz w:val="24"/>
          <w:szCs w:val="24"/>
        </w:rPr>
        <w:t xml:space="preserve"> depunerii și implementării proiectului </w:t>
      </w:r>
      <w:r w:rsidR="00164969" w:rsidRPr="00164969">
        <w:rPr>
          <w:rFonts w:ascii="Times New Roman" w:hAnsi="Times New Roman"/>
          <w:i/>
          <w:sz w:val="24"/>
          <w:szCs w:val="24"/>
        </w:rPr>
        <w:t xml:space="preserve">"Înfiinţarea </w:t>
      </w:r>
      <w:r w:rsidR="00D920D6">
        <w:rPr>
          <w:rFonts w:ascii="Times New Roman" w:hAnsi="Times New Roman"/>
          <w:i/>
          <w:sz w:val="24"/>
          <w:szCs w:val="24"/>
        </w:rPr>
        <w:t>a trei</w:t>
      </w:r>
      <w:r w:rsidR="00164969" w:rsidRPr="00164969">
        <w:rPr>
          <w:rFonts w:ascii="Times New Roman" w:hAnsi="Times New Roman"/>
          <w:i/>
          <w:sz w:val="24"/>
          <w:szCs w:val="24"/>
        </w:rPr>
        <w:t xml:space="preserve"> centre de colectare prin aport voluntar"</w:t>
      </w:r>
      <w:r w:rsidR="00164969" w:rsidRPr="00164969">
        <w:rPr>
          <w:rFonts w:ascii="Times New Roman" w:hAnsi="Times New Roman"/>
          <w:sz w:val="24"/>
          <w:szCs w:val="24"/>
        </w:rPr>
        <w:t xml:space="preserve"> în cadrul Apelului de Proiecte PNRR/2022/C3/S/I1.A,</w:t>
      </w:r>
      <w:r w:rsidR="00164969" w:rsidRPr="00164969">
        <w:rPr>
          <w:rFonts w:ascii="Times New Roman" w:hAnsi="Times New Roman"/>
          <w:b/>
          <w:sz w:val="24"/>
          <w:szCs w:val="24"/>
        </w:rPr>
        <w:t xml:space="preserve"> </w:t>
      </w:r>
      <w:r w:rsidR="00164969" w:rsidRPr="00164969">
        <w:rPr>
          <w:rFonts w:ascii="Times New Roman" w:eastAsia="Calibri" w:hAnsi="Times New Roman"/>
          <w:sz w:val="24"/>
          <w:szCs w:val="24"/>
        </w:rPr>
        <w:t xml:space="preserve">Componenta C3 – Managementul Deșeurilor, Investiția I1. Dezvoltarea, modernizarea și completarea sistemelor de management integrat al deșeurilor municipale la nivel de județ sau la nivel de orașe / comune, </w:t>
      </w:r>
      <w:r w:rsidR="00164969" w:rsidRPr="00164969">
        <w:rPr>
          <w:rFonts w:ascii="Times New Roman" w:hAnsi="Times New Roman"/>
          <w:sz w:val="24"/>
          <w:szCs w:val="24"/>
        </w:rPr>
        <w:t xml:space="preserve">Subinvestiţia I1.a. - Înfiinţarea de centre de colectare prin aport voluntar </w:t>
      </w:r>
      <w:r w:rsidR="00164969" w:rsidRPr="00164969">
        <w:rPr>
          <w:rFonts w:ascii="Times New Roman" w:eastAsia="Calibri" w:hAnsi="Times New Roman"/>
          <w:sz w:val="24"/>
          <w:szCs w:val="24"/>
        </w:rPr>
        <w:t>din Planul Național de Redresare și Reziliență</w:t>
      </w:r>
      <w:r w:rsidRPr="00164969">
        <w:rPr>
          <w:rFonts w:ascii="Times New Roman" w:hAnsi="Times New Roman"/>
          <w:sz w:val="24"/>
          <w:szCs w:val="24"/>
        </w:rPr>
        <w:t xml:space="preserve">, </w:t>
      </w:r>
      <w:r w:rsidRPr="00AF4622">
        <w:rPr>
          <w:sz w:val="24"/>
          <w:szCs w:val="24"/>
        </w:rPr>
        <w:t xml:space="preserve"> </w:t>
      </w:r>
    </w:p>
    <w:p w:rsidR="004E7CF0" w:rsidRPr="00AF4622" w:rsidRDefault="004E7CF0" w:rsidP="00BE2C58">
      <w:pPr>
        <w:ind w:firstLine="540"/>
        <w:jc w:val="both"/>
        <w:rPr>
          <w:sz w:val="24"/>
          <w:szCs w:val="24"/>
        </w:rPr>
      </w:pPr>
    </w:p>
    <w:p w:rsidR="00BE2C58" w:rsidRPr="00AF4622" w:rsidRDefault="00BE2C58" w:rsidP="00BE2C58">
      <w:pPr>
        <w:ind w:firstLine="540"/>
        <w:jc w:val="both"/>
        <w:rPr>
          <w:sz w:val="24"/>
          <w:szCs w:val="24"/>
        </w:rPr>
      </w:pPr>
      <w:r w:rsidRPr="00AF4622">
        <w:rPr>
          <w:sz w:val="24"/>
          <w:szCs w:val="24"/>
        </w:rPr>
        <w:t>Facem următoarele precizări:</w:t>
      </w:r>
    </w:p>
    <w:p w:rsidR="004E7CF0" w:rsidRPr="00AF4622" w:rsidRDefault="004E7CF0" w:rsidP="004E7CF0">
      <w:pPr>
        <w:jc w:val="both"/>
        <w:rPr>
          <w:rFonts w:eastAsia="Calibri"/>
          <w:sz w:val="24"/>
          <w:szCs w:val="24"/>
        </w:rPr>
      </w:pPr>
      <w:r w:rsidRPr="00AF4622">
        <w:rPr>
          <w:rFonts w:eastAsia="Calibri"/>
          <w:sz w:val="24"/>
          <w:szCs w:val="24"/>
        </w:rPr>
        <w:t>Obiectivul Componentei C3 – Managementul Deșeurilor din cadrul Planului Național de Redresare și Reziliență (PNRR) este accelerarea procesului de extindere și modernizare</w:t>
      </w:r>
      <w:r w:rsidRPr="00AF4622">
        <w:rPr>
          <w:b/>
          <w:sz w:val="24"/>
          <w:szCs w:val="24"/>
        </w:rPr>
        <w:t xml:space="preserve"> </w:t>
      </w:r>
      <w:r w:rsidRPr="00AF4622">
        <w:rPr>
          <w:rFonts w:eastAsia="Calibri"/>
          <w:sz w:val="24"/>
          <w:szCs w:val="24"/>
        </w:rPr>
        <w:t>a sistemelor de gestionare a deșeurilor în România, cu accent pe colectarea separată, măsuri</w:t>
      </w:r>
      <w:r w:rsidRPr="00AF4622">
        <w:rPr>
          <w:b/>
          <w:sz w:val="24"/>
          <w:szCs w:val="24"/>
        </w:rPr>
        <w:t xml:space="preserve"> </w:t>
      </w:r>
      <w:r w:rsidRPr="00AF4622">
        <w:rPr>
          <w:rFonts w:eastAsia="Calibri"/>
          <w:sz w:val="24"/>
          <w:szCs w:val="24"/>
        </w:rPr>
        <w:t>de prevenție, reducere, reutilizare și valorificare în vederea conformării cu directivele</w:t>
      </w:r>
      <w:r w:rsidRPr="00AF4622">
        <w:rPr>
          <w:b/>
          <w:sz w:val="24"/>
          <w:szCs w:val="24"/>
        </w:rPr>
        <w:t xml:space="preserve"> </w:t>
      </w:r>
      <w:r w:rsidRPr="00AF4622">
        <w:rPr>
          <w:rFonts w:eastAsia="Calibri"/>
          <w:sz w:val="24"/>
          <w:szCs w:val="24"/>
        </w:rPr>
        <w:t>aplicabile și tranziției la economie circulară.</w:t>
      </w:r>
    </w:p>
    <w:p w:rsidR="004E7CF0" w:rsidRPr="00AF4622" w:rsidRDefault="004E7CF0" w:rsidP="004E7CF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164969" w:rsidRPr="00DD7DB8" w:rsidRDefault="004E7CF0" w:rsidP="00164969">
      <w:pPr>
        <w:pStyle w:val="NoSpacing"/>
        <w:jc w:val="both"/>
        <w:rPr>
          <w:sz w:val="24"/>
          <w:szCs w:val="24"/>
        </w:rPr>
      </w:pPr>
      <w:r w:rsidRPr="00164969">
        <w:rPr>
          <w:rFonts w:eastAsia="Calibri"/>
          <w:sz w:val="24"/>
          <w:szCs w:val="24"/>
        </w:rPr>
        <w:t xml:space="preserve">În cadrul </w:t>
      </w:r>
      <w:r w:rsidR="00164969" w:rsidRPr="00164969">
        <w:rPr>
          <w:rFonts w:eastAsia="Calibri"/>
          <w:sz w:val="24"/>
          <w:szCs w:val="24"/>
        </w:rPr>
        <w:t xml:space="preserve">Investiția I1. Dezvoltarea, modernizarea și completarea sistemelor de management integrat al deșeurilor municipale la nivel de județ sau la nivel de orașe / comune, </w:t>
      </w:r>
      <w:r w:rsidR="00164969" w:rsidRPr="00164969">
        <w:rPr>
          <w:sz w:val="24"/>
          <w:szCs w:val="24"/>
        </w:rPr>
        <w:t xml:space="preserve">Subinvestiţia I1.a. - Înfiinţarea de centre de colectare prin aport voluntar </w:t>
      </w:r>
      <w:r w:rsidR="00164969" w:rsidRPr="00164969">
        <w:rPr>
          <w:rFonts w:eastAsia="Calibri"/>
          <w:sz w:val="24"/>
          <w:szCs w:val="24"/>
        </w:rPr>
        <w:t>din Planul Național de Redresare și Reziliență</w:t>
      </w:r>
      <w:r w:rsidRPr="00164969">
        <w:rPr>
          <w:rFonts w:eastAsia="Calibri"/>
          <w:sz w:val="24"/>
          <w:szCs w:val="24"/>
        </w:rPr>
        <w:t xml:space="preserve">, obiectivul specific este: </w:t>
      </w:r>
      <w:r w:rsidR="00164969" w:rsidRPr="00DD7DB8">
        <w:rPr>
          <w:sz w:val="24"/>
          <w:szCs w:val="24"/>
        </w:rPr>
        <w:t>dezvoltarea unui management al deșeurilor eficient, prin suplimentarea capacităților de colectare separată, pregătire pentru reutilizare și valorificare a deșeurilor în vederea continuării procesului de conformare cu prevederile directivelor specifice și a tranziției la economia circulară.</w:t>
      </w:r>
    </w:p>
    <w:p w:rsidR="00D53642" w:rsidRPr="00AF4622" w:rsidRDefault="00D53642" w:rsidP="00164969">
      <w:pPr>
        <w:pStyle w:val="NormalWeb"/>
        <w:rPr>
          <w:rFonts w:eastAsia="Calibri"/>
          <w:sz w:val="24"/>
          <w:szCs w:val="24"/>
        </w:rPr>
      </w:pPr>
    </w:p>
    <w:p w:rsidR="00C84074" w:rsidRPr="004F6A45" w:rsidRDefault="00D53642" w:rsidP="00D53642">
      <w:pPr>
        <w:pStyle w:val="NormalWeb"/>
        <w:rPr>
          <w:rFonts w:ascii="Times New Roman" w:hAnsi="Times New Roman"/>
          <w:sz w:val="24"/>
          <w:szCs w:val="24"/>
          <w:lang w:val="ro-RO"/>
        </w:rPr>
      </w:pPr>
      <w:r w:rsidRPr="00F96FD9">
        <w:rPr>
          <w:rFonts w:ascii="Times New Roman" w:hAnsi="Times New Roman"/>
          <w:sz w:val="24"/>
          <w:szCs w:val="24"/>
        </w:rPr>
        <w:t xml:space="preserve">Pentru Investiţia </w:t>
      </w:r>
      <w:r w:rsidR="00C84074" w:rsidRPr="00164969">
        <w:rPr>
          <w:rFonts w:ascii="Times New Roman" w:eastAsia="Calibri" w:hAnsi="Times New Roman"/>
          <w:sz w:val="24"/>
          <w:szCs w:val="24"/>
        </w:rPr>
        <w:t xml:space="preserve">Investiția I1. Dezvoltarea, modernizarea și completarea sistemelor de management integrat al deșeurilor municipale la nivel de județ sau la nivel de orașe / comune, </w:t>
      </w:r>
      <w:r w:rsidR="00C84074" w:rsidRPr="00164969">
        <w:rPr>
          <w:rFonts w:ascii="Times New Roman" w:hAnsi="Times New Roman"/>
          <w:sz w:val="24"/>
          <w:szCs w:val="24"/>
        </w:rPr>
        <w:t>Subinvestiţia I1.a. - Înfiinţarea de centre de colectare prin aport voluntar</w:t>
      </w:r>
      <w:r w:rsidRPr="00F96FD9">
        <w:rPr>
          <w:rFonts w:ascii="Times New Roman" w:hAnsi="Times New Roman"/>
          <w:sz w:val="24"/>
          <w:szCs w:val="24"/>
        </w:rPr>
        <w:t xml:space="preserve">, </w:t>
      </w:r>
      <w:r w:rsidR="00C84074" w:rsidRPr="00164969">
        <w:rPr>
          <w:rFonts w:ascii="Times New Roman" w:hAnsi="Times New Roman"/>
          <w:sz w:val="24"/>
          <w:szCs w:val="24"/>
        </w:rPr>
        <w:t>PNRR/2022/C3/S/I</w:t>
      </w:r>
      <w:r w:rsidR="00C84074">
        <w:rPr>
          <w:rFonts w:ascii="Times New Roman" w:hAnsi="Times New Roman"/>
          <w:sz w:val="24"/>
          <w:szCs w:val="24"/>
        </w:rPr>
        <w:t>.</w:t>
      </w:r>
      <w:r w:rsidR="00C84074" w:rsidRPr="00164969">
        <w:rPr>
          <w:rFonts w:ascii="Times New Roman" w:hAnsi="Times New Roman"/>
          <w:sz w:val="24"/>
          <w:szCs w:val="24"/>
        </w:rPr>
        <w:t>1.A</w:t>
      </w:r>
      <w:r w:rsidR="00C84074" w:rsidRPr="00F96FD9">
        <w:rPr>
          <w:rFonts w:ascii="Times New Roman" w:hAnsi="Times New Roman"/>
          <w:sz w:val="24"/>
          <w:szCs w:val="24"/>
        </w:rPr>
        <w:t xml:space="preserve"> </w:t>
      </w:r>
      <w:r w:rsidRPr="00F96FD9">
        <w:rPr>
          <w:rFonts w:ascii="Times New Roman" w:hAnsi="Times New Roman"/>
          <w:sz w:val="24"/>
          <w:szCs w:val="24"/>
        </w:rPr>
        <w:t xml:space="preserve">s-a lansat apelul de proiecte necompetitiv, </w:t>
      </w:r>
      <w:r w:rsidR="00C84074">
        <w:rPr>
          <w:rFonts w:ascii="Times New Roman" w:hAnsi="Times New Roman"/>
          <w:sz w:val="24"/>
          <w:szCs w:val="24"/>
        </w:rPr>
        <w:t>pe principiul ”</w:t>
      </w:r>
      <w:r w:rsidR="00C84074">
        <w:rPr>
          <w:rFonts w:ascii="Times New Roman" w:hAnsi="Times New Roman"/>
          <w:sz w:val="24"/>
          <w:szCs w:val="24"/>
          <w:lang w:val="ro-RO"/>
        </w:rPr>
        <w:t>primul venit, primul servit”</w:t>
      </w:r>
      <w:r w:rsidR="00C84074">
        <w:rPr>
          <w:rFonts w:ascii="Times New Roman" w:hAnsi="Times New Roman"/>
          <w:sz w:val="24"/>
          <w:szCs w:val="24"/>
        </w:rPr>
        <w:t>, cu respectarea</w:t>
      </w:r>
      <w:r w:rsidR="00C84074">
        <w:rPr>
          <w:rFonts w:ascii="Times New Roman" w:hAnsi="Times New Roman"/>
          <w:sz w:val="24"/>
          <w:szCs w:val="24"/>
          <w:lang w:val="ro-RO"/>
        </w:rPr>
        <w:t xml:space="preserve"> cerințelor privind încadrarea proiectului în specificațiile impuse de Ghidul specific.</w:t>
      </w:r>
    </w:p>
    <w:p w:rsidR="00456002" w:rsidRPr="00AF4622" w:rsidRDefault="0058414D" w:rsidP="004E7CF0">
      <w:pPr>
        <w:autoSpaceDE w:val="0"/>
        <w:autoSpaceDN w:val="0"/>
        <w:adjustRightInd w:val="0"/>
        <w:rPr>
          <w:sz w:val="24"/>
          <w:szCs w:val="24"/>
        </w:rPr>
      </w:pPr>
      <w:r w:rsidRPr="00AF4622">
        <w:rPr>
          <w:rFonts w:eastAsia="Calibri"/>
          <w:sz w:val="24"/>
          <w:szCs w:val="24"/>
        </w:rPr>
        <w:lastRenderedPageBreak/>
        <w:t>Tipurile de solicitanți care pot depune cereri de finanțare sunt:</w:t>
      </w:r>
      <w:r w:rsidRPr="00AF4622">
        <w:rPr>
          <w:rFonts w:eastAsia="CIDFont+F8"/>
          <w:sz w:val="24"/>
          <w:szCs w:val="24"/>
        </w:rPr>
        <w:t xml:space="preserve"> </w:t>
      </w:r>
      <w:r w:rsidRPr="00AF4622">
        <w:rPr>
          <w:rFonts w:eastAsia="Calibri"/>
          <w:sz w:val="24"/>
          <w:szCs w:val="24"/>
        </w:rPr>
        <w:t>Unitățile Administrativ-Teritoriale (inclusiv subdiviziunile/sectoarele acestora) organizate la nivel de municipiu și oraș.</w:t>
      </w:r>
    </w:p>
    <w:p w:rsidR="00F35340" w:rsidRPr="00AF4622" w:rsidRDefault="00F35340" w:rsidP="004E7CF0">
      <w:pPr>
        <w:autoSpaceDE w:val="0"/>
        <w:autoSpaceDN w:val="0"/>
        <w:adjustRightInd w:val="0"/>
        <w:rPr>
          <w:sz w:val="24"/>
          <w:szCs w:val="24"/>
        </w:rPr>
      </w:pPr>
    </w:p>
    <w:p w:rsidR="00DD0FFF" w:rsidRPr="00DD0FFF" w:rsidRDefault="00781061" w:rsidP="00DD0FFF">
      <w:pPr>
        <w:pStyle w:val="NormalWeb"/>
        <w:rPr>
          <w:rFonts w:ascii="Times New Roman" w:hAnsi="Times New Roman"/>
          <w:sz w:val="24"/>
          <w:szCs w:val="24"/>
        </w:rPr>
      </w:pPr>
      <w:r w:rsidRPr="00DD0FFF">
        <w:rPr>
          <w:rFonts w:ascii="Times New Roman" w:eastAsia="Calibri" w:hAnsi="Times New Roman"/>
          <w:sz w:val="24"/>
          <w:szCs w:val="24"/>
        </w:rPr>
        <w:t xml:space="preserve">Pentru realizarea </w:t>
      </w:r>
      <w:r w:rsidR="002D31DD" w:rsidRPr="00DD0FFF">
        <w:rPr>
          <w:rFonts w:ascii="Times New Roman" w:hAnsi="Times New Roman"/>
          <w:noProof/>
          <w:sz w:val="24"/>
          <w:szCs w:val="24"/>
          <w:lang w:val="fr-FR"/>
        </w:rPr>
        <w:t xml:space="preserve">unui centru integrat </w:t>
      </w:r>
      <w:r w:rsidR="002D31DD" w:rsidRPr="00DD0FFF">
        <w:rPr>
          <w:rFonts w:ascii="Times New Roman" w:eastAsia="Calibri" w:hAnsi="Times New Roman"/>
          <w:sz w:val="24"/>
          <w:szCs w:val="24"/>
        </w:rPr>
        <w:t xml:space="preserve">de colectare separată prin aport voluntar </w:t>
      </w:r>
      <w:r w:rsidRPr="00DD0FFF">
        <w:rPr>
          <w:rFonts w:ascii="Times New Roman" w:eastAsia="Calibri" w:hAnsi="Times New Roman"/>
          <w:sz w:val="24"/>
          <w:szCs w:val="24"/>
        </w:rPr>
        <w:t xml:space="preserve"> </w:t>
      </w:r>
      <w:r w:rsidR="00DD0FFF" w:rsidRPr="00DD0FFF">
        <w:rPr>
          <w:rFonts w:ascii="Times New Roman" w:hAnsi="Times New Roman"/>
          <w:sz w:val="24"/>
          <w:szCs w:val="24"/>
        </w:rPr>
        <w:t>trebuie să se  respecte obligaţiile prevăzute în PNRR</w:t>
      </w:r>
      <w:r w:rsidR="00DD0FFF">
        <w:rPr>
          <w:rFonts w:ascii="Times New Roman" w:hAnsi="Times New Roman"/>
          <w:sz w:val="24"/>
          <w:szCs w:val="24"/>
        </w:rPr>
        <w:t>.</w:t>
      </w:r>
    </w:p>
    <w:p w:rsidR="00DD0FFF" w:rsidRPr="00850420" w:rsidRDefault="00DD0FFF" w:rsidP="0085042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58414D" w:rsidRDefault="0058414D" w:rsidP="0058414D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A501B8">
        <w:rPr>
          <w:rFonts w:eastAsia="Calibri"/>
          <w:sz w:val="24"/>
          <w:szCs w:val="24"/>
          <w:lang w:val="en-US"/>
        </w:rPr>
        <w:t>Prin PNRR-</w:t>
      </w:r>
      <w:r w:rsidRPr="00A501B8">
        <w:rPr>
          <w:noProof/>
          <w:sz w:val="24"/>
          <w:szCs w:val="24"/>
          <w:lang w:val="fr-FR"/>
        </w:rPr>
        <w:t xml:space="preserve"> Componenta 3-Managementul deșeurilor, </w:t>
      </w:r>
      <w:r w:rsidRPr="00A501B8">
        <w:rPr>
          <w:rFonts w:eastAsia="Calibri"/>
          <w:sz w:val="24"/>
          <w:szCs w:val="24"/>
          <w:lang w:val="en-US"/>
        </w:rPr>
        <w:t>I.1.a</w:t>
      </w:r>
      <w:r w:rsidRPr="00A501B8">
        <w:rPr>
          <w:noProof/>
          <w:sz w:val="24"/>
          <w:szCs w:val="24"/>
          <w:lang w:val="fr-FR"/>
        </w:rPr>
        <w:t xml:space="preserve">. </w:t>
      </w:r>
      <w:r w:rsidRPr="00A501B8">
        <w:rPr>
          <w:noProof/>
          <w:sz w:val="24"/>
          <w:szCs w:val="24"/>
          <w:lang w:val="en-US"/>
        </w:rPr>
        <w:t>“</w:t>
      </w:r>
      <w:r w:rsidRPr="00A501B8">
        <w:rPr>
          <w:rFonts w:eastAsia="Calibri"/>
          <w:sz w:val="24"/>
          <w:szCs w:val="24"/>
          <w:lang w:val="en-US"/>
        </w:rPr>
        <w:t>Înființarea de centre de colectare prin aport voluntar”</w:t>
      </w:r>
      <w:r>
        <w:rPr>
          <w:rFonts w:eastAsia="Calibri"/>
          <w:sz w:val="24"/>
          <w:szCs w:val="24"/>
          <w:lang w:val="en-US"/>
        </w:rPr>
        <w:t xml:space="preserve">, conform Ghidului specific, </w:t>
      </w:r>
      <w:r w:rsidRPr="00A501B8">
        <w:rPr>
          <w:rFonts w:eastAsia="Calibri"/>
          <w:sz w:val="24"/>
          <w:szCs w:val="24"/>
          <w:lang w:val="en-US"/>
        </w:rPr>
        <w:t>se asigură fondurile nerambursabile  pentru următoarele:</w:t>
      </w:r>
    </w:p>
    <w:p w:rsidR="0058414D" w:rsidRPr="00A501B8" w:rsidRDefault="0058414D" w:rsidP="0058414D">
      <w:pPr>
        <w:shd w:val="clear" w:color="auto" w:fill="FFFFFF"/>
        <w:jc w:val="both"/>
        <w:rPr>
          <w:noProof/>
          <w:sz w:val="24"/>
          <w:szCs w:val="24"/>
          <w:lang w:val="en-US"/>
        </w:rPr>
      </w:pPr>
      <w:r w:rsidRPr="00A501B8">
        <w:rPr>
          <w:b/>
          <w:bCs/>
          <w:sz w:val="24"/>
          <w:szCs w:val="24"/>
          <w:lang w:val="en-US"/>
        </w:rPr>
        <w:t>a)</w:t>
      </w:r>
      <w:r w:rsidRPr="00A501B8">
        <w:rPr>
          <w:sz w:val="24"/>
          <w:szCs w:val="24"/>
          <w:lang w:val="en-US"/>
        </w:rPr>
        <w:t xml:space="preserve"> </w:t>
      </w:r>
      <w:r w:rsidRPr="00A501B8">
        <w:rPr>
          <w:b/>
          <w:noProof/>
          <w:sz w:val="24"/>
          <w:szCs w:val="24"/>
          <w:lang w:val="en-US"/>
        </w:rPr>
        <w:t>Cheltuielile pentru înfiinţarea centrelor de colectare prin aport voluntar:</w:t>
      </w:r>
    </w:p>
    <w:p w:rsidR="0058414D" w:rsidRPr="00A501B8" w:rsidRDefault="0058414D" w:rsidP="0058414D">
      <w:pPr>
        <w:shd w:val="clear" w:color="auto" w:fill="FFFFFF"/>
        <w:ind w:left="376"/>
        <w:jc w:val="both"/>
        <w:rPr>
          <w:sz w:val="24"/>
          <w:szCs w:val="24"/>
          <w:lang w:val="en-US"/>
        </w:rPr>
      </w:pPr>
      <w:r w:rsidRPr="00A501B8">
        <w:rPr>
          <w:noProof/>
          <w:sz w:val="24"/>
          <w:szCs w:val="24"/>
          <w:shd w:val="clear" w:color="auto" w:fill="FFFFFF"/>
          <w:lang w:val="en-US"/>
        </w:rPr>
        <w:t>● Lucrări privind amenajarea terenului şi asigurarea utilităţilor necesare obiectivului de investiţii, în interiorul amplasamentului;</w:t>
      </w:r>
    </w:p>
    <w:p w:rsidR="0058414D" w:rsidRPr="00A501B8" w:rsidRDefault="0058414D" w:rsidP="0058414D">
      <w:pPr>
        <w:shd w:val="clear" w:color="auto" w:fill="FFFFFF"/>
        <w:ind w:left="376"/>
        <w:jc w:val="both"/>
        <w:rPr>
          <w:noProof/>
          <w:sz w:val="24"/>
          <w:szCs w:val="24"/>
          <w:shd w:val="clear" w:color="auto" w:fill="FFFFFF"/>
          <w:lang w:val="en-US"/>
        </w:rPr>
      </w:pPr>
      <w:r w:rsidRPr="00A501B8">
        <w:rPr>
          <w:noProof/>
          <w:sz w:val="24"/>
          <w:szCs w:val="24"/>
          <w:shd w:val="clear" w:color="auto" w:fill="FFFFFF"/>
          <w:lang w:val="en-US"/>
        </w:rPr>
        <w:t>● Lucrări privind organizarea de şantier, conform proiectului - tip;</w:t>
      </w:r>
    </w:p>
    <w:p w:rsidR="0058414D" w:rsidRPr="00A501B8" w:rsidRDefault="0058414D" w:rsidP="0058414D">
      <w:pPr>
        <w:shd w:val="clear" w:color="auto" w:fill="FFFFFF"/>
        <w:ind w:left="376"/>
        <w:jc w:val="both"/>
        <w:rPr>
          <w:noProof/>
          <w:sz w:val="24"/>
          <w:szCs w:val="24"/>
          <w:shd w:val="clear" w:color="auto" w:fill="FFFFFF"/>
          <w:lang w:val="en-US"/>
        </w:rPr>
      </w:pPr>
      <w:r w:rsidRPr="00A501B8">
        <w:rPr>
          <w:noProof/>
          <w:sz w:val="24"/>
          <w:szCs w:val="24"/>
          <w:shd w:val="clear" w:color="auto" w:fill="FFFFFF"/>
          <w:lang w:val="en-US"/>
        </w:rPr>
        <w:t>● Construcţii şi instalaţii, conform proiectului - tip;</w:t>
      </w:r>
    </w:p>
    <w:p w:rsidR="0058414D" w:rsidRPr="00A501B8" w:rsidRDefault="0058414D" w:rsidP="0058414D">
      <w:pPr>
        <w:shd w:val="clear" w:color="auto" w:fill="FFFFFF"/>
        <w:ind w:left="376"/>
        <w:jc w:val="both"/>
        <w:rPr>
          <w:noProof/>
          <w:sz w:val="24"/>
          <w:szCs w:val="24"/>
          <w:shd w:val="clear" w:color="auto" w:fill="FFFFFF"/>
          <w:lang w:val="en-US"/>
        </w:rPr>
      </w:pPr>
      <w:r w:rsidRPr="00A501B8">
        <w:rPr>
          <w:noProof/>
          <w:sz w:val="24"/>
          <w:szCs w:val="24"/>
          <w:shd w:val="clear" w:color="auto" w:fill="FFFFFF"/>
          <w:lang w:val="en-US"/>
        </w:rPr>
        <w:t>● Dotări, utilaje, echipamente tehnologice şi funcţionale, conform proiectului - tip (vehiculele/utilajele achiziţionate în cadrul acestei măsuri vor fi echipate cu cea mai bună tehnologie disponibilă, din punct de vedere al respectării mediului);</w:t>
      </w:r>
    </w:p>
    <w:p w:rsidR="0058414D" w:rsidRPr="00A501B8" w:rsidRDefault="0058414D" w:rsidP="0058414D">
      <w:pPr>
        <w:shd w:val="clear" w:color="auto" w:fill="FFFFFF"/>
        <w:ind w:left="376"/>
        <w:jc w:val="both"/>
        <w:rPr>
          <w:noProof/>
          <w:sz w:val="24"/>
          <w:szCs w:val="24"/>
          <w:shd w:val="clear" w:color="auto" w:fill="FFFFFF"/>
          <w:lang w:val="en-US"/>
        </w:rPr>
      </w:pPr>
      <w:r w:rsidRPr="00A501B8">
        <w:rPr>
          <w:noProof/>
          <w:sz w:val="24"/>
          <w:szCs w:val="24"/>
          <w:shd w:val="clear" w:color="auto" w:fill="FFFFFF"/>
          <w:lang w:val="en-US"/>
        </w:rPr>
        <w:t xml:space="preserve">● Cheltuielile cu proiectarea şi consultanţa - capitol 3 din conţinutul-cadru al devizului general aprobat prin </w:t>
      </w:r>
      <w:hyperlink w:history="1">
        <w:r w:rsidRPr="00A501B8">
          <w:rPr>
            <w:noProof/>
            <w:sz w:val="24"/>
            <w:szCs w:val="24"/>
            <w:lang w:val="en-US"/>
          </w:rPr>
          <w:t>Hotărârea Guvernului nr. 907/2016</w:t>
        </w:r>
      </w:hyperlink>
      <w:r w:rsidRPr="00A501B8">
        <w:rPr>
          <w:noProof/>
          <w:sz w:val="24"/>
          <w:szCs w:val="24"/>
          <w:shd w:val="clear" w:color="auto" w:fill="FFFFFF"/>
          <w:lang w:val="en-US"/>
        </w:rPr>
        <w:t>, cu modificările şi completările ulterioare;</w:t>
      </w:r>
    </w:p>
    <w:p w:rsidR="0058414D" w:rsidRPr="00A501B8" w:rsidRDefault="0058414D" w:rsidP="0058414D">
      <w:pPr>
        <w:shd w:val="clear" w:color="auto" w:fill="FFFFFF"/>
        <w:ind w:left="376"/>
        <w:jc w:val="both"/>
        <w:rPr>
          <w:noProof/>
          <w:sz w:val="24"/>
          <w:szCs w:val="24"/>
          <w:shd w:val="clear" w:color="auto" w:fill="FFFFFF"/>
          <w:lang w:val="en-US"/>
        </w:rPr>
      </w:pPr>
      <w:r w:rsidRPr="00A501B8">
        <w:rPr>
          <w:noProof/>
          <w:sz w:val="24"/>
          <w:szCs w:val="24"/>
          <w:shd w:val="clear" w:color="auto" w:fill="FFFFFF"/>
          <w:lang w:val="en-US"/>
        </w:rPr>
        <w:t>● Probe tehnologice şi teste;</w:t>
      </w:r>
    </w:p>
    <w:p w:rsidR="0058414D" w:rsidRPr="00A501B8" w:rsidRDefault="0058414D" w:rsidP="0058414D">
      <w:pPr>
        <w:shd w:val="clear" w:color="auto" w:fill="FFFFFF"/>
        <w:ind w:left="376"/>
        <w:jc w:val="both"/>
        <w:rPr>
          <w:noProof/>
          <w:sz w:val="24"/>
          <w:szCs w:val="24"/>
          <w:shd w:val="clear" w:color="auto" w:fill="FFFFFF"/>
          <w:lang w:val="en-US"/>
        </w:rPr>
      </w:pPr>
      <w:r w:rsidRPr="00A501B8">
        <w:rPr>
          <w:noProof/>
          <w:sz w:val="24"/>
          <w:szCs w:val="24"/>
          <w:shd w:val="clear" w:color="auto" w:fill="FFFFFF"/>
          <w:lang w:val="en-US"/>
        </w:rPr>
        <w:t>● Alte costuri generale necesare implementării proiectului.</w:t>
      </w:r>
    </w:p>
    <w:p w:rsidR="0058414D" w:rsidRPr="00A501B8" w:rsidRDefault="0058414D" w:rsidP="0058414D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A501B8">
        <w:rPr>
          <w:b/>
          <w:bCs/>
          <w:sz w:val="24"/>
          <w:szCs w:val="24"/>
          <w:lang w:val="en-US"/>
        </w:rPr>
        <w:t>b)</w:t>
      </w:r>
      <w:r w:rsidRPr="00A501B8">
        <w:rPr>
          <w:sz w:val="24"/>
          <w:szCs w:val="24"/>
          <w:lang w:val="en-US"/>
        </w:rPr>
        <w:t xml:space="preserve"> </w:t>
      </w:r>
      <w:r w:rsidRPr="00A501B8">
        <w:rPr>
          <w:b/>
          <w:noProof/>
          <w:sz w:val="24"/>
          <w:szCs w:val="24"/>
          <w:lang w:val="en-US"/>
        </w:rPr>
        <w:t>Cheltuieli privind informarea şi publicitatea:</w:t>
      </w:r>
    </w:p>
    <w:p w:rsidR="0058414D" w:rsidRPr="00A501B8" w:rsidRDefault="0058414D" w:rsidP="0058414D">
      <w:pPr>
        <w:shd w:val="clear" w:color="auto" w:fill="FFFFFF"/>
        <w:ind w:left="376"/>
        <w:jc w:val="both"/>
        <w:rPr>
          <w:sz w:val="24"/>
          <w:szCs w:val="24"/>
          <w:lang w:val="en-US"/>
        </w:rPr>
      </w:pPr>
      <w:r w:rsidRPr="00A501B8">
        <w:rPr>
          <w:noProof/>
          <w:sz w:val="24"/>
          <w:szCs w:val="24"/>
          <w:shd w:val="clear" w:color="auto" w:fill="FFFFFF"/>
          <w:lang w:val="en-US"/>
        </w:rPr>
        <w:t>● Cheltuieli cu emiterea comunicatelor de presă privind începerea lucrărilor;</w:t>
      </w:r>
    </w:p>
    <w:p w:rsidR="0058414D" w:rsidRPr="00A501B8" w:rsidRDefault="0058414D" w:rsidP="0058414D">
      <w:pPr>
        <w:shd w:val="clear" w:color="auto" w:fill="FFFFFF"/>
        <w:ind w:left="376"/>
        <w:jc w:val="both"/>
        <w:rPr>
          <w:noProof/>
          <w:sz w:val="24"/>
          <w:szCs w:val="24"/>
          <w:shd w:val="clear" w:color="auto" w:fill="FFFFFF"/>
          <w:lang w:val="en-US"/>
        </w:rPr>
      </w:pPr>
      <w:r w:rsidRPr="00A501B8">
        <w:rPr>
          <w:noProof/>
          <w:sz w:val="24"/>
          <w:szCs w:val="24"/>
          <w:shd w:val="clear" w:color="auto" w:fill="FFFFFF"/>
          <w:lang w:val="en-US"/>
        </w:rPr>
        <w:t>● Cheltuieli cu panouri publicitare provizorii afişate la locul implementării proiectului;</w:t>
      </w:r>
    </w:p>
    <w:p w:rsidR="0058414D" w:rsidRPr="00A501B8" w:rsidRDefault="0058414D" w:rsidP="0058414D">
      <w:pPr>
        <w:shd w:val="clear" w:color="auto" w:fill="FFFFFF"/>
        <w:ind w:left="376"/>
        <w:jc w:val="both"/>
        <w:rPr>
          <w:noProof/>
          <w:sz w:val="24"/>
          <w:szCs w:val="24"/>
          <w:shd w:val="clear" w:color="auto" w:fill="FFFFFF"/>
          <w:lang w:val="en-US"/>
        </w:rPr>
      </w:pPr>
      <w:r w:rsidRPr="00A501B8">
        <w:rPr>
          <w:noProof/>
          <w:sz w:val="24"/>
          <w:szCs w:val="24"/>
          <w:shd w:val="clear" w:color="auto" w:fill="FFFFFF"/>
          <w:lang w:val="en-US"/>
        </w:rPr>
        <w:t>● Cheltuieli cu mijloace de afişaj outdoor pe o perioadă de minim 6 luni de la recepţie şi în cuantumul a minim 1% din valoarea cheltuielilor eligibile;</w:t>
      </w:r>
    </w:p>
    <w:p w:rsidR="0058414D" w:rsidRPr="00667F27" w:rsidRDefault="0058414D" w:rsidP="0058414D">
      <w:pPr>
        <w:shd w:val="clear" w:color="auto" w:fill="FFFFFF"/>
        <w:ind w:left="376"/>
        <w:jc w:val="both"/>
        <w:rPr>
          <w:noProof/>
          <w:sz w:val="24"/>
          <w:szCs w:val="24"/>
          <w:shd w:val="clear" w:color="auto" w:fill="FFFFFF"/>
          <w:lang w:val="en-US"/>
        </w:rPr>
      </w:pPr>
      <w:r w:rsidRPr="00A501B8">
        <w:rPr>
          <w:noProof/>
          <w:sz w:val="24"/>
          <w:szCs w:val="24"/>
          <w:shd w:val="clear" w:color="auto" w:fill="FFFFFF"/>
          <w:lang w:val="en-US"/>
        </w:rPr>
        <w:t>● Cheltuieli ocazionate de campaniile de informare şi conştientizare a populaţiei/grupului ţintă.</w:t>
      </w:r>
    </w:p>
    <w:p w:rsidR="0058414D" w:rsidRPr="00CF2DD9" w:rsidRDefault="0058414D" w:rsidP="0058414D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en-US"/>
        </w:rPr>
      </w:pPr>
      <w:r w:rsidRPr="00CF2DD9">
        <w:rPr>
          <w:rFonts w:eastAsia="Calibri"/>
          <w:color w:val="000000"/>
          <w:sz w:val="24"/>
          <w:szCs w:val="24"/>
          <w:lang w:val="en-US"/>
        </w:rPr>
        <w:t xml:space="preserve">Următoarele cheltuieli </w:t>
      </w:r>
      <w:r w:rsidRPr="00CF2DD9">
        <w:rPr>
          <w:rFonts w:eastAsia="Calibri"/>
          <w:b/>
          <w:bCs/>
          <w:color w:val="000000"/>
          <w:sz w:val="24"/>
          <w:szCs w:val="24"/>
          <w:lang w:val="en-US"/>
        </w:rPr>
        <w:t>NU vor fi considerate eligibile</w:t>
      </w:r>
      <w:r w:rsidRPr="00CF2DD9">
        <w:rPr>
          <w:rFonts w:eastAsia="Calibri"/>
          <w:color w:val="000000"/>
          <w:sz w:val="24"/>
          <w:szCs w:val="24"/>
          <w:lang w:val="en-US"/>
        </w:rPr>
        <w:t xml:space="preserve">: </w:t>
      </w:r>
    </w:p>
    <w:p w:rsidR="0058414D" w:rsidRPr="00CF2DD9" w:rsidRDefault="0058414D" w:rsidP="0058414D">
      <w:pPr>
        <w:autoSpaceDE w:val="0"/>
        <w:autoSpaceDN w:val="0"/>
        <w:adjustRightInd w:val="0"/>
        <w:spacing w:after="34"/>
        <w:rPr>
          <w:rFonts w:eastAsia="Calibri"/>
          <w:color w:val="000000"/>
          <w:sz w:val="24"/>
          <w:szCs w:val="24"/>
          <w:lang w:val="en-US"/>
        </w:rPr>
      </w:pPr>
      <w:r w:rsidRPr="001D2C8E">
        <w:rPr>
          <w:rFonts w:eastAsia="Calibri"/>
          <w:color w:val="000000"/>
          <w:sz w:val="24"/>
          <w:szCs w:val="24"/>
          <w:lang w:val="en-US"/>
        </w:rPr>
        <w:t>-</w:t>
      </w:r>
      <w:r w:rsidRPr="00CF2DD9">
        <w:rPr>
          <w:rFonts w:eastAsia="Calibri"/>
          <w:color w:val="000000"/>
          <w:sz w:val="24"/>
          <w:szCs w:val="24"/>
          <w:lang w:val="en-US"/>
        </w:rPr>
        <w:t xml:space="preserve"> Sumele care vor depăși pragurile menționate la secțiunea 1.5.2 și valoarea TVA aferentă acestora; </w:t>
      </w:r>
    </w:p>
    <w:p w:rsidR="0058414D" w:rsidRPr="00CF2DD9" w:rsidRDefault="0058414D" w:rsidP="0058414D">
      <w:pPr>
        <w:autoSpaceDE w:val="0"/>
        <w:autoSpaceDN w:val="0"/>
        <w:adjustRightInd w:val="0"/>
        <w:spacing w:after="34"/>
        <w:rPr>
          <w:rFonts w:eastAsia="Calibri"/>
          <w:color w:val="000000"/>
          <w:sz w:val="24"/>
          <w:szCs w:val="24"/>
          <w:lang w:val="en-US"/>
        </w:rPr>
      </w:pPr>
      <w:r w:rsidRPr="001D2C8E">
        <w:rPr>
          <w:rFonts w:eastAsia="Calibri"/>
          <w:color w:val="000000"/>
          <w:sz w:val="24"/>
          <w:szCs w:val="24"/>
          <w:lang w:val="en-US"/>
        </w:rPr>
        <w:t>-</w:t>
      </w:r>
      <w:r w:rsidRPr="00CF2DD9">
        <w:rPr>
          <w:rFonts w:eastAsia="Calibri"/>
          <w:color w:val="000000"/>
          <w:sz w:val="24"/>
          <w:szCs w:val="24"/>
          <w:lang w:val="en-US"/>
        </w:rPr>
        <w:t xml:space="preserve"> Orice alte cheltuieli care nu fac obiectul proiectului – tip privind platforma de colectare cu aport voluntar. </w:t>
      </w:r>
    </w:p>
    <w:p w:rsidR="0058414D" w:rsidRPr="001D2C8E" w:rsidRDefault="0058414D" w:rsidP="0058414D">
      <w:pPr>
        <w:autoSpaceDE w:val="0"/>
        <w:autoSpaceDN w:val="0"/>
        <w:adjustRightInd w:val="0"/>
        <w:spacing w:after="34"/>
        <w:rPr>
          <w:rFonts w:eastAsia="Calibri"/>
          <w:color w:val="000000"/>
          <w:sz w:val="24"/>
          <w:szCs w:val="24"/>
          <w:lang w:val="en-US"/>
        </w:rPr>
      </w:pPr>
      <w:r w:rsidRPr="001D2C8E">
        <w:rPr>
          <w:rFonts w:eastAsia="Calibri"/>
          <w:color w:val="000000"/>
          <w:sz w:val="24"/>
          <w:szCs w:val="24"/>
          <w:lang w:val="en-US"/>
        </w:rPr>
        <w:t xml:space="preserve">- </w:t>
      </w:r>
      <w:r w:rsidRPr="00CF2DD9">
        <w:rPr>
          <w:rFonts w:eastAsia="Calibri"/>
          <w:color w:val="000000"/>
          <w:sz w:val="24"/>
          <w:szCs w:val="24"/>
          <w:lang w:val="en-US"/>
        </w:rPr>
        <w:t xml:space="preserve">Achizițiile cu activele corporale „second-hand”; </w:t>
      </w:r>
    </w:p>
    <w:p w:rsidR="00850420" w:rsidRDefault="0058414D" w:rsidP="0058414D">
      <w:pPr>
        <w:autoSpaceDE w:val="0"/>
        <w:autoSpaceDN w:val="0"/>
        <w:adjustRightInd w:val="0"/>
        <w:spacing w:after="34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1D2C8E">
        <w:rPr>
          <w:rFonts w:eastAsia="Calibri"/>
          <w:color w:val="000000"/>
          <w:sz w:val="24"/>
          <w:szCs w:val="24"/>
          <w:lang w:val="en-US"/>
        </w:rPr>
        <w:t>-</w:t>
      </w:r>
      <w:r w:rsidRPr="00CF2DD9">
        <w:rPr>
          <w:rFonts w:eastAsia="Calibri"/>
          <w:color w:val="000000"/>
          <w:sz w:val="24"/>
          <w:szCs w:val="24"/>
          <w:lang w:val="en-US"/>
        </w:rPr>
        <w:t xml:space="preserve"> Achiziția de mijloace de transport, inclusiv a celor pentru transportul deșeurilor.</w:t>
      </w:r>
      <w:r w:rsidRPr="00CF2DD9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</w:p>
    <w:p w:rsidR="0058414D" w:rsidRPr="0058414D" w:rsidRDefault="0058414D" w:rsidP="0058414D">
      <w:pPr>
        <w:autoSpaceDE w:val="0"/>
        <w:autoSpaceDN w:val="0"/>
        <w:adjustRightInd w:val="0"/>
        <w:spacing w:after="34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</w:p>
    <w:p w:rsidR="00850420" w:rsidRDefault="00850420" w:rsidP="00850420">
      <w:pPr>
        <w:pStyle w:val="NoSpacing"/>
        <w:jc w:val="both"/>
        <w:rPr>
          <w:color w:val="000000"/>
          <w:sz w:val="24"/>
          <w:szCs w:val="24"/>
          <w:lang w:val="en-US"/>
        </w:rPr>
      </w:pPr>
      <w:r w:rsidRPr="00DD7DB8">
        <w:rPr>
          <w:color w:val="000000"/>
          <w:sz w:val="24"/>
          <w:szCs w:val="24"/>
          <w:lang w:val="en-US"/>
        </w:rPr>
        <w:t>Municipiul Timișoara intenționează  să depună o cerere de finanțare în cadrul mecanismului de accesare a fondurilor europene aferente PNRR-</w:t>
      </w:r>
      <w:r w:rsidR="0058414D" w:rsidRPr="0058414D">
        <w:rPr>
          <w:noProof/>
          <w:sz w:val="24"/>
          <w:szCs w:val="24"/>
          <w:lang w:val="fr-FR"/>
        </w:rPr>
        <w:t xml:space="preserve"> </w:t>
      </w:r>
      <w:r w:rsidR="0058414D" w:rsidRPr="00A501B8">
        <w:rPr>
          <w:noProof/>
          <w:sz w:val="24"/>
          <w:szCs w:val="24"/>
          <w:lang w:val="fr-FR"/>
        </w:rPr>
        <w:t xml:space="preserve">Componenta 3-Managementul deșeurilor, </w:t>
      </w:r>
      <w:r w:rsidR="0058414D" w:rsidRPr="00A501B8">
        <w:rPr>
          <w:rFonts w:eastAsia="Calibri"/>
          <w:sz w:val="24"/>
          <w:szCs w:val="24"/>
          <w:lang w:val="en-US"/>
        </w:rPr>
        <w:t>I.1.a</w:t>
      </w:r>
      <w:r w:rsidR="0058414D" w:rsidRPr="00A501B8">
        <w:rPr>
          <w:noProof/>
          <w:sz w:val="24"/>
          <w:szCs w:val="24"/>
          <w:lang w:val="fr-FR"/>
        </w:rPr>
        <w:t xml:space="preserve">. </w:t>
      </w:r>
      <w:r w:rsidR="0058414D" w:rsidRPr="00A501B8">
        <w:rPr>
          <w:noProof/>
          <w:sz w:val="24"/>
          <w:szCs w:val="24"/>
          <w:lang w:val="en-US"/>
        </w:rPr>
        <w:t>“</w:t>
      </w:r>
      <w:r w:rsidR="0058414D" w:rsidRPr="00A501B8">
        <w:rPr>
          <w:rFonts w:eastAsia="Calibri"/>
          <w:sz w:val="24"/>
          <w:szCs w:val="24"/>
          <w:lang w:val="en-US"/>
        </w:rPr>
        <w:t>Înființarea de centre de colectare prin aport voluntar”</w:t>
      </w:r>
      <w:r w:rsidR="0058414D">
        <w:rPr>
          <w:color w:val="000000"/>
          <w:sz w:val="24"/>
          <w:szCs w:val="24"/>
          <w:lang w:val="en-US"/>
        </w:rPr>
        <w:t>, pentru realizarea a 3 centre</w:t>
      </w:r>
      <w:r w:rsidRPr="00DD7DB8">
        <w:rPr>
          <w:color w:val="000000"/>
          <w:sz w:val="24"/>
          <w:szCs w:val="24"/>
          <w:lang w:val="en-US"/>
        </w:rPr>
        <w:t xml:space="preserve"> integrat</w:t>
      </w:r>
      <w:r w:rsidR="0058414D">
        <w:rPr>
          <w:color w:val="000000"/>
          <w:sz w:val="24"/>
          <w:szCs w:val="24"/>
          <w:lang w:val="en-US"/>
        </w:rPr>
        <w:t>e</w:t>
      </w:r>
      <w:r w:rsidRPr="00DD7DB8">
        <w:rPr>
          <w:color w:val="000000"/>
          <w:sz w:val="24"/>
          <w:szCs w:val="24"/>
          <w:lang w:val="en-US"/>
        </w:rPr>
        <w:t xml:space="preserve"> de colectare separată prin aport voluntar, în vederea respectării prevederilor OUG nr.92/2021 privind regimul deșeurilor.</w:t>
      </w:r>
    </w:p>
    <w:p w:rsidR="004F6A45" w:rsidRDefault="004F6A45" w:rsidP="00850420">
      <w:pPr>
        <w:pStyle w:val="NoSpacing"/>
        <w:jc w:val="both"/>
        <w:rPr>
          <w:color w:val="000000"/>
          <w:sz w:val="24"/>
          <w:szCs w:val="24"/>
          <w:lang w:val="en-US"/>
        </w:rPr>
      </w:pPr>
    </w:p>
    <w:p w:rsidR="004F6A45" w:rsidRDefault="004F6A45" w:rsidP="00850420">
      <w:pPr>
        <w:pStyle w:val="NoSpacing"/>
        <w:jc w:val="both"/>
        <w:rPr>
          <w:color w:val="000000"/>
          <w:sz w:val="24"/>
          <w:szCs w:val="24"/>
          <w:lang w:val="en-US"/>
        </w:rPr>
      </w:pPr>
    </w:p>
    <w:p w:rsidR="00DB4DB0" w:rsidRDefault="00DB4DB0" w:rsidP="00850420">
      <w:pPr>
        <w:pStyle w:val="NoSpacing"/>
        <w:jc w:val="both"/>
        <w:rPr>
          <w:color w:val="000000"/>
          <w:sz w:val="24"/>
          <w:szCs w:val="24"/>
          <w:lang w:val="en-US"/>
        </w:rPr>
      </w:pPr>
    </w:p>
    <w:p w:rsidR="0058414D" w:rsidRPr="00DD7DB8" w:rsidRDefault="0058414D" w:rsidP="00850420">
      <w:pPr>
        <w:pStyle w:val="NoSpacing"/>
        <w:jc w:val="both"/>
        <w:rPr>
          <w:color w:val="000000"/>
          <w:sz w:val="24"/>
          <w:szCs w:val="24"/>
          <w:lang w:val="en-US"/>
        </w:rPr>
      </w:pPr>
    </w:p>
    <w:p w:rsidR="00EC16B3" w:rsidRPr="00AF4622" w:rsidRDefault="00EC16B3" w:rsidP="00EC16B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F4622">
        <w:rPr>
          <w:rFonts w:eastAsia="Calibri"/>
          <w:sz w:val="24"/>
          <w:szCs w:val="24"/>
        </w:rPr>
        <w:lastRenderedPageBreak/>
        <w:t>Valoarea maximă eligibilă a proiectului corespunde unui cost unitar eligibil, după cum urmează:</w:t>
      </w:r>
    </w:p>
    <w:p w:rsidR="00EC16B3" w:rsidRPr="00CE1615" w:rsidRDefault="00EC16B3" w:rsidP="00EC16B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Centru de colectare prin aport voluntar</w:t>
      </w:r>
      <w:r w:rsidRPr="00AF4622">
        <w:rPr>
          <w:rFonts w:eastAsia="Calibri"/>
          <w:sz w:val="24"/>
          <w:szCs w:val="24"/>
        </w:rPr>
        <w:t xml:space="preserve"> – </w:t>
      </w:r>
      <w:r w:rsidRPr="00287607">
        <w:rPr>
          <w:b/>
          <w:sz w:val="24"/>
          <w:szCs w:val="24"/>
          <w:lang w:val="en-US"/>
        </w:rPr>
        <w:t>778.720 euro/CAV</w:t>
      </w:r>
      <w:r>
        <w:rPr>
          <w:b/>
          <w:sz w:val="24"/>
          <w:szCs w:val="24"/>
          <w:lang w:val="en-US"/>
        </w:rPr>
        <w:t xml:space="preserve"> (centru de colectare prin aport voluntar)</w:t>
      </w:r>
      <w:r w:rsidRPr="00287607">
        <w:rPr>
          <w:b/>
          <w:sz w:val="24"/>
          <w:szCs w:val="24"/>
          <w:lang w:val="en-US"/>
        </w:rPr>
        <w:t>, echivalentul a 3.830.914 lei, fără TVA</w:t>
      </w:r>
      <w:r w:rsidRPr="00336808">
        <w:rPr>
          <w:sz w:val="24"/>
          <w:szCs w:val="24"/>
          <w:lang w:val="en-US"/>
        </w:rPr>
        <w:t>,</w:t>
      </w: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în conformitate cu devizul general aferent proiectului  - tip, din care costul aferent dotării centrului de colectare prin aport voluntar cu utilaje și echipamente tehnologice, inclusiv </w:t>
      </w:r>
      <w:r w:rsidRPr="00D338C9">
        <w:rPr>
          <w:b/>
          <w:sz w:val="24"/>
          <w:szCs w:val="24"/>
          <w:lang w:val="en-US"/>
        </w:rPr>
        <w:t xml:space="preserve">dotări și active </w:t>
      </w:r>
      <w:r>
        <w:rPr>
          <w:b/>
          <w:sz w:val="24"/>
          <w:szCs w:val="24"/>
          <w:lang w:val="en-US"/>
        </w:rPr>
        <w:t>ne</w:t>
      </w:r>
      <w:r w:rsidRPr="00D338C9">
        <w:rPr>
          <w:b/>
          <w:sz w:val="24"/>
          <w:szCs w:val="24"/>
          <w:lang w:val="en-US"/>
        </w:rPr>
        <w:t>corporale este de aproximativ 280.000 euro, echivalentul</w:t>
      </w:r>
      <w:r>
        <w:rPr>
          <w:b/>
          <w:sz w:val="24"/>
          <w:szCs w:val="24"/>
          <w:lang w:val="en-US"/>
        </w:rPr>
        <w:t xml:space="preserve"> a 1.377.460 lei, fără TVA</w:t>
      </w:r>
      <w:r w:rsidRPr="00287607">
        <w:rPr>
          <w:rFonts w:eastAsia="Calibri"/>
          <w:sz w:val="24"/>
          <w:szCs w:val="24"/>
        </w:rPr>
        <w:t>;</w:t>
      </w:r>
    </w:p>
    <w:p w:rsidR="00EC16B3" w:rsidRPr="00AF4622" w:rsidRDefault="00EC16B3" w:rsidP="00EC16B3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</w:rPr>
      </w:pPr>
      <w:r w:rsidRPr="00AF4622">
        <w:rPr>
          <w:rFonts w:eastAsia="Calibri"/>
          <w:sz w:val="24"/>
          <w:szCs w:val="24"/>
        </w:rPr>
        <w:t>Determinarea valorii maxime eligibil</w:t>
      </w:r>
      <w:r>
        <w:rPr>
          <w:rFonts w:eastAsia="Calibri"/>
          <w:sz w:val="24"/>
          <w:szCs w:val="24"/>
        </w:rPr>
        <w:t>e a proiectului pentru cele 3 centre de colectare prin aport voluntar:</w:t>
      </w:r>
    </w:p>
    <w:p w:rsidR="00EC16B3" w:rsidRPr="00CE1615" w:rsidRDefault="00EC16B3" w:rsidP="00EC16B3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</w:rPr>
      </w:pPr>
      <w:r w:rsidRPr="00AF4622">
        <w:rPr>
          <w:rFonts w:eastAsia="Calibri"/>
          <w:sz w:val="24"/>
          <w:szCs w:val="24"/>
        </w:rPr>
        <w:t>Valoa</w:t>
      </w:r>
      <w:r>
        <w:rPr>
          <w:rFonts w:eastAsia="Calibri"/>
          <w:sz w:val="24"/>
          <w:szCs w:val="24"/>
        </w:rPr>
        <w:t xml:space="preserve">rea maximă eligibilă  </w:t>
      </w:r>
      <w:r w:rsidRPr="00545600">
        <w:rPr>
          <w:rFonts w:eastAsia="Calibri"/>
          <w:b/>
          <w:sz w:val="24"/>
          <w:szCs w:val="24"/>
        </w:rPr>
        <w:t>CAV= 3</w:t>
      </w:r>
      <w:r>
        <w:rPr>
          <w:rFonts w:eastAsia="Calibri"/>
          <w:b/>
          <w:sz w:val="24"/>
          <w:szCs w:val="24"/>
        </w:rPr>
        <w:t xml:space="preserve"> </w:t>
      </w:r>
      <w:r w:rsidRPr="00545600">
        <w:rPr>
          <w:rFonts w:eastAsia="Calibri"/>
          <w:b/>
          <w:sz w:val="24"/>
          <w:szCs w:val="24"/>
        </w:rPr>
        <w:t xml:space="preserve">(bucăți) x </w:t>
      </w:r>
      <w:r w:rsidRPr="00545600">
        <w:rPr>
          <w:b/>
          <w:sz w:val="24"/>
          <w:szCs w:val="24"/>
          <w:lang w:val="en-US"/>
        </w:rPr>
        <w:t>778.720 euro/CAV</w:t>
      </w:r>
      <w:r w:rsidRPr="00545600">
        <w:rPr>
          <w:rFonts w:eastAsia="Calibri"/>
          <w:b/>
          <w:sz w:val="24"/>
          <w:szCs w:val="24"/>
        </w:rPr>
        <w:t xml:space="preserve"> =2.336.160 Euro</w:t>
      </w:r>
      <w:r>
        <w:rPr>
          <w:rFonts w:eastAsia="Calibri"/>
          <w:b/>
          <w:sz w:val="24"/>
          <w:szCs w:val="24"/>
        </w:rPr>
        <w:t>,</w:t>
      </w:r>
      <w:r w:rsidRPr="00545600">
        <w:rPr>
          <w:rFonts w:eastAsia="Calibri"/>
          <w:b/>
          <w:sz w:val="24"/>
          <w:szCs w:val="24"/>
        </w:rPr>
        <w:t xml:space="preserve"> fără TVA respectiv 11.492.739,12 lei fără TVA</w:t>
      </w:r>
      <w:r>
        <w:rPr>
          <w:rFonts w:eastAsia="Calibri"/>
          <w:sz w:val="24"/>
          <w:szCs w:val="24"/>
        </w:rPr>
        <w:t xml:space="preserve">, în conformitate cu devizul general aferent proiectului-tip, din care costul aferent dotării centrului de colectare prin aport voluntar cu utilaje și echipamente tehnologice, inclusiv </w:t>
      </w:r>
      <w:r w:rsidRPr="00336808">
        <w:rPr>
          <w:rFonts w:eastAsia="Calibri"/>
          <w:b/>
          <w:sz w:val="24"/>
          <w:szCs w:val="24"/>
        </w:rPr>
        <w:t>dotări și active necorporale este de aproximativ 840.000 Euro fără TVA, echivalentul a 4.132.380 lei, fără TVA</w:t>
      </w:r>
      <w:r>
        <w:rPr>
          <w:rFonts w:eastAsia="Calibri"/>
          <w:sz w:val="24"/>
          <w:szCs w:val="24"/>
        </w:rPr>
        <w:t>.</w:t>
      </w:r>
    </w:p>
    <w:p w:rsidR="00EC16B3" w:rsidRPr="00942710" w:rsidRDefault="00EC16B3" w:rsidP="00EC16B3">
      <w:pPr>
        <w:pStyle w:val="NoSpacing"/>
        <w:ind w:firstLine="720"/>
        <w:jc w:val="both"/>
        <w:rPr>
          <w:rFonts w:eastAsia="Calibri"/>
          <w:sz w:val="24"/>
          <w:szCs w:val="24"/>
          <w:lang w:val="en-US"/>
        </w:rPr>
      </w:pPr>
      <w:r w:rsidRPr="00CE1615">
        <w:rPr>
          <w:sz w:val="24"/>
          <w:szCs w:val="24"/>
          <w:lang w:val="en-US"/>
        </w:rPr>
        <w:t>Conform Ghidului de finanțare, cursul valutar utilizat este cursul InforEuro aferent lunii mai 2021 de 1 euro = 4.9195 lei, valabil la data de 31.05.2021.</w:t>
      </w:r>
      <w:r w:rsidRPr="00CE1615">
        <w:rPr>
          <w:rFonts w:eastAsia="Calibri"/>
          <w:sz w:val="24"/>
          <w:szCs w:val="24"/>
          <w:lang w:val="en-US"/>
        </w:rPr>
        <w:t xml:space="preserve">  </w:t>
      </w:r>
    </w:p>
    <w:p w:rsidR="00EC16B3" w:rsidRPr="00CE1615" w:rsidRDefault="00EC16B3" w:rsidP="00EC16B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CE1615">
        <w:rPr>
          <w:sz w:val="24"/>
          <w:szCs w:val="24"/>
          <w:lang w:val="en-US"/>
        </w:rPr>
        <w:t>Rata de finanţare acordată prin PNRR este de 100% din valoarea cheltuielilor eligibile ale proiectului, fără TVA.</w:t>
      </w:r>
    </w:p>
    <w:p w:rsidR="00F35340" w:rsidRPr="00AF4622" w:rsidRDefault="00F35340" w:rsidP="00AF4622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p w:rsidR="00EB19E1" w:rsidRPr="00AF4622" w:rsidRDefault="00EB19E1" w:rsidP="00EB19E1">
      <w:pPr>
        <w:jc w:val="both"/>
        <w:rPr>
          <w:bCs/>
          <w:sz w:val="24"/>
          <w:szCs w:val="24"/>
        </w:rPr>
      </w:pPr>
      <w:r w:rsidRPr="00AF4622">
        <w:rPr>
          <w:bCs/>
          <w:sz w:val="24"/>
          <w:szCs w:val="24"/>
        </w:rPr>
        <w:t>În concluzie,</w:t>
      </w:r>
    </w:p>
    <w:p w:rsidR="001A422D" w:rsidRPr="00AF4622" w:rsidRDefault="001A422D" w:rsidP="00AA385D">
      <w:pPr>
        <w:ind w:firstLine="540"/>
        <w:jc w:val="both"/>
        <w:rPr>
          <w:bCs/>
          <w:sz w:val="24"/>
          <w:szCs w:val="24"/>
        </w:rPr>
      </w:pPr>
      <w:r w:rsidRPr="00AF4622">
        <w:rPr>
          <w:bCs/>
          <w:sz w:val="24"/>
          <w:szCs w:val="24"/>
        </w:rPr>
        <w:t xml:space="preserve">  </w:t>
      </w:r>
    </w:p>
    <w:p w:rsidR="001A422D" w:rsidRPr="00AF4622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AF4622">
        <w:rPr>
          <w:b/>
          <w:sz w:val="24"/>
          <w:szCs w:val="24"/>
        </w:rPr>
        <w:t>PROPUNEM:</w:t>
      </w:r>
    </w:p>
    <w:p w:rsidR="00D27C7C" w:rsidRPr="009F48F5" w:rsidRDefault="00D27C7C" w:rsidP="009F48F5">
      <w:pPr>
        <w:pStyle w:val="NoSpacing"/>
        <w:numPr>
          <w:ilvl w:val="0"/>
          <w:numId w:val="7"/>
        </w:numPr>
        <w:jc w:val="both"/>
        <w:rPr>
          <w:rFonts w:eastAsia="Calibri"/>
          <w:sz w:val="24"/>
        </w:rPr>
      </w:pPr>
      <w:r>
        <w:rPr>
          <w:sz w:val="24"/>
        </w:rPr>
        <w:t>Aprobarea</w:t>
      </w:r>
      <w:r w:rsidRPr="001A4224">
        <w:rPr>
          <w:sz w:val="24"/>
        </w:rPr>
        <w:t xml:space="preserve"> </w:t>
      </w:r>
      <w:r>
        <w:rPr>
          <w:sz w:val="24"/>
        </w:rPr>
        <w:t>depunerii</w:t>
      </w:r>
      <w:r w:rsidRPr="001A4224">
        <w:rPr>
          <w:sz w:val="24"/>
        </w:rPr>
        <w:t xml:space="preserve"> și </w:t>
      </w:r>
      <w:r>
        <w:rPr>
          <w:sz w:val="24"/>
        </w:rPr>
        <w:t>implementării</w:t>
      </w:r>
      <w:r w:rsidRPr="001A4224">
        <w:rPr>
          <w:sz w:val="24"/>
        </w:rPr>
        <w:t xml:space="preserve"> proiectului </w:t>
      </w:r>
      <w:r w:rsidR="009F48F5" w:rsidRPr="00E22E30">
        <w:rPr>
          <w:i/>
          <w:sz w:val="24"/>
          <w:szCs w:val="24"/>
        </w:rPr>
        <w:t xml:space="preserve">"Înfiinţarea </w:t>
      </w:r>
      <w:r w:rsidR="00D920D6">
        <w:rPr>
          <w:i/>
          <w:sz w:val="24"/>
          <w:szCs w:val="24"/>
        </w:rPr>
        <w:t>a trei</w:t>
      </w:r>
      <w:r w:rsidR="009F48F5" w:rsidRPr="00E22E30">
        <w:rPr>
          <w:i/>
          <w:sz w:val="24"/>
          <w:szCs w:val="24"/>
        </w:rPr>
        <w:t xml:space="preserve"> centre de colectare prin aport voluntar"</w:t>
      </w:r>
      <w:r w:rsidR="009F48F5">
        <w:rPr>
          <w:sz w:val="24"/>
        </w:rPr>
        <w:t xml:space="preserve"> </w:t>
      </w:r>
      <w:r w:rsidRPr="001A4224">
        <w:rPr>
          <w:sz w:val="24"/>
        </w:rPr>
        <w:t xml:space="preserve">în cadrul Apelului de Proiecte </w:t>
      </w:r>
      <w:r w:rsidR="009F48F5" w:rsidRPr="00E22E30">
        <w:rPr>
          <w:sz w:val="22"/>
          <w:szCs w:val="22"/>
        </w:rPr>
        <w:t>PNRR/2022/C3/S/I1.A</w:t>
      </w:r>
      <w:r w:rsidRPr="001A4224">
        <w:rPr>
          <w:sz w:val="24"/>
        </w:rPr>
        <w:t xml:space="preserve">, </w:t>
      </w:r>
      <w:r w:rsidRPr="001A4224">
        <w:rPr>
          <w:rFonts w:eastAsia="Calibri"/>
          <w:sz w:val="24"/>
        </w:rPr>
        <w:t xml:space="preserve">Componenta C3 – </w:t>
      </w:r>
      <w:r w:rsidR="009F48F5" w:rsidRPr="00311C3D">
        <w:rPr>
          <w:rFonts w:eastAsia="Calibri"/>
          <w:sz w:val="24"/>
        </w:rPr>
        <w:t xml:space="preserve">Managementul Deșeurilor, Investiția I1. Dezvoltarea, modernizarea și completarea sistemelor de management integrat al deșeurilor municipale la nivel de județ sau la nivel de orașe / comune, </w:t>
      </w:r>
      <w:r w:rsidR="009F48F5">
        <w:rPr>
          <w:sz w:val="24"/>
          <w:szCs w:val="24"/>
        </w:rPr>
        <w:t>Subinvestiţia I1.a</w:t>
      </w:r>
      <w:r w:rsidR="009F48F5" w:rsidRPr="005A1900">
        <w:rPr>
          <w:sz w:val="24"/>
          <w:szCs w:val="24"/>
        </w:rPr>
        <w:t>. - Înfiinţarea de</w:t>
      </w:r>
      <w:r w:rsidR="009F48F5">
        <w:rPr>
          <w:sz w:val="24"/>
          <w:szCs w:val="24"/>
        </w:rPr>
        <w:t xml:space="preserve"> c</w:t>
      </w:r>
      <w:r w:rsidR="009F48F5" w:rsidRPr="005A1900">
        <w:rPr>
          <w:sz w:val="24"/>
          <w:szCs w:val="24"/>
        </w:rPr>
        <w:t>entre de</w:t>
      </w:r>
      <w:r w:rsidR="009F48F5">
        <w:rPr>
          <w:sz w:val="24"/>
          <w:szCs w:val="24"/>
        </w:rPr>
        <w:t xml:space="preserve"> c</w:t>
      </w:r>
      <w:r w:rsidR="009F48F5" w:rsidRPr="005A1900">
        <w:rPr>
          <w:sz w:val="24"/>
          <w:szCs w:val="24"/>
        </w:rPr>
        <w:t xml:space="preserve">olectare prin aport </w:t>
      </w:r>
      <w:r w:rsidR="009F48F5">
        <w:rPr>
          <w:sz w:val="24"/>
          <w:szCs w:val="24"/>
        </w:rPr>
        <w:t>voluntar</w:t>
      </w:r>
      <w:r w:rsidR="009F48F5">
        <w:t xml:space="preserve"> </w:t>
      </w:r>
      <w:r w:rsidR="009F48F5" w:rsidRPr="00311C3D">
        <w:rPr>
          <w:rFonts w:eastAsia="Calibri"/>
          <w:sz w:val="24"/>
        </w:rPr>
        <w:t xml:space="preserve">din Planul Național </w:t>
      </w:r>
      <w:r w:rsidRPr="009F48F5">
        <w:rPr>
          <w:rFonts w:eastAsia="Calibri"/>
          <w:sz w:val="24"/>
        </w:rPr>
        <w:t>de Redresare și Reziliență.</w:t>
      </w:r>
    </w:p>
    <w:p w:rsidR="00942ADA" w:rsidRPr="00AF4622" w:rsidRDefault="00942ADA" w:rsidP="00942AD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F4622">
        <w:rPr>
          <w:rFonts w:eastAsia="Calibri"/>
          <w:bCs/>
          <w:sz w:val="24"/>
          <w:szCs w:val="24"/>
        </w:rPr>
        <w:t xml:space="preserve">Aprobarea </w:t>
      </w:r>
      <w:r w:rsidR="00D27C7C">
        <w:rPr>
          <w:rFonts w:eastAsia="Calibri"/>
          <w:bCs/>
          <w:sz w:val="24"/>
        </w:rPr>
        <w:t>Notei</w:t>
      </w:r>
      <w:r w:rsidR="00D27C7C" w:rsidRPr="001A4224">
        <w:rPr>
          <w:rFonts w:eastAsia="Calibri"/>
          <w:bCs/>
          <w:sz w:val="24"/>
        </w:rPr>
        <w:t xml:space="preserve"> de fundamentare  a proiectului </w:t>
      </w:r>
      <w:r w:rsidR="00D8067E" w:rsidRPr="00E22E30">
        <w:rPr>
          <w:i/>
          <w:sz w:val="24"/>
          <w:szCs w:val="24"/>
        </w:rPr>
        <w:t xml:space="preserve">"Înfiinţarea </w:t>
      </w:r>
      <w:r w:rsidR="00D920D6">
        <w:rPr>
          <w:i/>
          <w:sz w:val="24"/>
          <w:szCs w:val="24"/>
        </w:rPr>
        <w:t>a trei</w:t>
      </w:r>
      <w:r w:rsidR="00D8067E" w:rsidRPr="00E22E30">
        <w:rPr>
          <w:i/>
          <w:sz w:val="24"/>
          <w:szCs w:val="24"/>
        </w:rPr>
        <w:t xml:space="preserve"> centre de colectare prin aport voluntar"</w:t>
      </w:r>
      <w:r w:rsidR="00D27C7C" w:rsidRPr="003D5C1B">
        <w:rPr>
          <w:rFonts w:eastAsia="Calibri"/>
          <w:color w:val="000000"/>
          <w:sz w:val="24"/>
          <w:lang w:val="en-US"/>
        </w:rPr>
        <w:t>,</w:t>
      </w:r>
      <w:r w:rsidR="00D27C7C">
        <w:rPr>
          <w:rFonts w:eastAsia="Calibri"/>
          <w:b/>
          <w:i/>
          <w:color w:val="000000"/>
          <w:sz w:val="24"/>
          <w:lang w:val="en-US"/>
        </w:rPr>
        <w:t xml:space="preserve"> </w:t>
      </w:r>
      <w:r w:rsidRPr="00AF4622">
        <w:rPr>
          <w:rFonts w:eastAsia="Calibri"/>
          <w:bCs/>
          <w:sz w:val="24"/>
          <w:szCs w:val="24"/>
        </w:rPr>
        <w:t>conform Anexei care face parte integrantă din prezenta hotărâre.</w:t>
      </w:r>
    </w:p>
    <w:p w:rsidR="00D920D6" w:rsidRPr="00D920D6" w:rsidRDefault="002448F5" w:rsidP="00D920D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</w:rPr>
      </w:pPr>
      <w:r w:rsidRPr="00D920D6">
        <w:rPr>
          <w:sz w:val="24"/>
          <w:szCs w:val="24"/>
        </w:rPr>
        <w:t xml:space="preserve">Aprobarea </w:t>
      </w:r>
      <w:r w:rsidR="00D920D6" w:rsidRPr="00D920D6">
        <w:rPr>
          <w:sz w:val="24"/>
        </w:rPr>
        <w:t>valo</w:t>
      </w:r>
      <w:r w:rsidR="00D920D6">
        <w:rPr>
          <w:sz w:val="24"/>
        </w:rPr>
        <w:t>rii</w:t>
      </w:r>
      <w:r w:rsidR="00D920D6" w:rsidRPr="00D920D6">
        <w:rPr>
          <w:sz w:val="24"/>
        </w:rPr>
        <w:t xml:space="preserve"> maxim</w:t>
      </w:r>
      <w:r w:rsidR="00D920D6">
        <w:rPr>
          <w:sz w:val="24"/>
        </w:rPr>
        <w:t>e</w:t>
      </w:r>
      <w:r w:rsidR="00D920D6" w:rsidRPr="00D920D6">
        <w:rPr>
          <w:sz w:val="24"/>
        </w:rPr>
        <w:t xml:space="preserve"> eligibil</w:t>
      </w:r>
      <w:r w:rsidR="00D920D6">
        <w:rPr>
          <w:sz w:val="24"/>
        </w:rPr>
        <w:t>e</w:t>
      </w:r>
      <w:r w:rsidR="00D920D6" w:rsidRPr="00D920D6">
        <w:rPr>
          <w:sz w:val="24"/>
        </w:rPr>
        <w:t xml:space="preserve"> a proiectului "Înfiinţarea a trei centre de colectare prin aport voluntar", în cuantum de 2.336.160 Euro, fără TVA respectiv 11.492.739,12 lei, fără TVA (CAV= 3 bucăți x 778.720 euro/CAV, calculat la cursul valutar InforEuro aferent lunii mai 2021 de 1 euro = 4.9195 lei, valabil la data de 31.05.2021).</w:t>
      </w:r>
    </w:p>
    <w:p w:rsidR="00D920D6" w:rsidRPr="00D920D6" w:rsidRDefault="00D920D6" w:rsidP="00D920D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920D6">
        <w:rPr>
          <w:sz w:val="24"/>
        </w:rPr>
        <w:t>TVA în cuantum de 2.183.620,43 lei se suportă de la bugetul de stat în condițiile OUG 124/2021 privind stabilirea cadrului instituţional și financiar de gestionare a fondurilor europene în cadrul Mecanismului de redresare şi rezilienţă.</w:t>
      </w:r>
    </w:p>
    <w:p w:rsidR="00942ADA" w:rsidRPr="00D920D6" w:rsidRDefault="009D3DAD" w:rsidP="00D920D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920D6">
        <w:rPr>
          <w:rFonts w:eastAsia="Calibri"/>
          <w:bCs/>
          <w:color w:val="000000"/>
          <w:sz w:val="24"/>
          <w:szCs w:val="24"/>
        </w:rPr>
        <w:t>A</w:t>
      </w:r>
      <w:r w:rsidR="006C6A7B" w:rsidRPr="00D920D6">
        <w:rPr>
          <w:rFonts w:eastAsia="Calibri"/>
          <w:bCs/>
          <w:color w:val="000000"/>
          <w:sz w:val="24"/>
          <w:szCs w:val="24"/>
        </w:rPr>
        <w:t>probarea</w:t>
      </w:r>
      <w:r w:rsidR="00942ADA" w:rsidRPr="00D920D6">
        <w:rPr>
          <w:sz w:val="24"/>
          <w:szCs w:val="24"/>
        </w:rPr>
        <w:t xml:space="preserve"> </w:t>
      </w:r>
      <w:r w:rsidR="00AF4622" w:rsidRPr="00D920D6">
        <w:rPr>
          <w:sz w:val="24"/>
          <w:szCs w:val="24"/>
        </w:rPr>
        <w:t>asigurării</w:t>
      </w:r>
      <w:r w:rsidR="00942ADA" w:rsidRPr="00D920D6">
        <w:rPr>
          <w:sz w:val="24"/>
          <w:szCs w:val="24"/>
        </w:rPr>
        <w:t xml:space="preserve"> </w:t>
      </w:r>
      <w:r w:rsidR="008D0AEF" w:rsidRPr="00D920D6">
        <w:rPr>
          <w:rFonts w:eastAsia="Calibri"/>
          <w:sz w:val="24"/>
        </w:rPr>
        <w:t>cofinanțării proiectului, respectiv finanțarea cheltuielilor neeligibile care asigură implementarea proiectului, astfel cum acestea vor rezulta din documentațiile tehnico – economice/contractul de lucrări.</w:t>
      </w:r>
    </w:p>
    <w:p w:rsidR="009D3DAD" w:rsidRPr="001A4224" w:rsidRDefault="009D3DAD" w:rsidP="009D3DAD">
      <w:pPr>
        <w:pStyle w:val="NoSpacing"/>
        <w:numPr>
          <w:ilvl w:val="0"/>
          <w:numId w:val="7"/>
        </w:numPr>
        <w:jc w:val="both"/>
        <w:rPr>
          <w:rFonts w:eastAsia="Calibri"/>
          <w:sz w:val="24"/>
        </w:rPr>
      </w:pPr>
      <w:r w:rsidRPr="001A4224">
        <w:rPr>
          <w:rFonts w:eastAsia="Calibri"/>
          <w:sz w:val="24"/>
        </w:rPr>
        <w:t>Cuantumul lucrărilor va fi prevăzut în bugetul solicitantului pentru perioada de realizare</w:t>
      </w:r>
    </w:p>
    <w:p w:rsidR="009D3DAD" w:rsidRPr="001A4224" w:rsidRDefault="009D3DAD" w:rsidP="009D3DAD">
      <w:pPr>
        <w:pStyle w:val="NoSpacing"/>
        <w:ind w:left="720"/>
        <w:jc w:val="both"/>
        <w:rPr>
          <w:rFonts w:eastAsia="Calibri"/>
          <w:sz w:val="24"/>
        </w:rPr>
      </w:pPr>
      <w:r w:rsidRPr="001A4224">
        <w:rPr>
          <w:rFonts w:eastAsia="Calibri"/>
          <w:sz w:val="24"/>
        </w:rPr>
        <w:t>a investiției, în cazul obținerii finanțării.</w:t>
      </w:r>
    </w:p>
    <w:p w:rsidR="009D3DAD" w:rsidRPr="009D3DAD" w:rsidRDefault="009D3DAD" w:rsidP="00300AC2">
      <w:pPr>
        <w:pStyle w:val="ListParagraph"/>
        <w:numPr>
          <w:ilvl w:val="0"/>
          <w:numId w:val="8"/>
        </w:numPr>
        <w:jc w:val="both"/>
        <w:rPr>
          <w:rFonts w:eastAsia="Calibri"/>
          <w:sz w:val="24"/>
          <w:szCs w:val="24"/>
        </w:rPr>
      </w:pPr>
      <w:r w:rsidRPr="001A4224">
        <w:rPr>
          <w:rFonts w:eastAsia="Calibri"/>
          <w:bCs/>
          <w:color w:val="000000"/>
          <w:sz w:val="24"/>
        </w:rPr>
        <w:t>Municipiul Timișoara se angajează să suporte cheltuielile de mentenanță a investiției pe o perioadă de minimum 5 ani de la data efectuării ultimei plăți.</w:t>
      </w:r>
    </w:p>
    <w:p w:rsidR="00D920D6" w:rsidRPr="00300AC2" w:rsidRDefault="00D920D6" w:rsidP="00D920D6">
      <w:pPr>
        <w:pStyle w:val="ListParagraph"/>
        <w:numPr>
          <w:ilvl w:val="0"/>
          <w:numId w:val="8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Nominalizarea</w:t>
      </w:r>
      <w:r w:rsidRPr="00AF4622">
        <w:rPr>
          <w:rFonts w:eastAsia="Calibri"/>
          <w:bCs/>
          <w:color w:val="000000"/>
          <w:sz w:val="24"/>
          <w:szCs w:val="24"/>
        </w:rPr>
        <w:t xml:space="preserve"> </w:t>
      </w:r>
      <w:r>
        <w:rPr>
          <w:rFonts w:eastAsia="Calibri"/>
          <w:bCs/>
          <w:color w:val="000000"/>
          <w:sz w:val="24"/>
          <w:szCs w:val="24"/>
        </w:rPr>
        <w:t xml:space="preserve">Primarului Municipiului Timișoara, în calitate de </w:t>
      </w:r>
      <w:r w:rsidRPr="00AF4622">
        <w:rPr>
          <w:rFonts w:eastAsia="Calibri"/>
          <w:bCs/>
          <w:color w:val="000000"/>
          <w:sz w:val="24"/>
          <w:szCs w:val="24"/>
        </w:rPr>
        <w:t>reprezentant legal</w:t>
      </w:r>
      <w:r>
        <w:rPr>
          <w:rFonts w:eastAsia="Calibri"/>
          <w:bCs/>
          <w:color w:val="000000"/>
          <w:sz w:val="24"/>
          <w:szCs w:val="24"/>
        </w:rPr>
        <w:t xml:space="preserve">, pentru a </w:t>
      </w:r>
      <w:r w:rsidRPr="00AF4622">
        <w:rPr>
          <w:rFonts w:eastAsia="Calibri"/>
          <w:bCs/>
          <w:color w:val="000000"/>
          <w:sz w:val="24"/>
          <w:szCs w:val="24"/>
        </w:rPr>
        <w:t>reprez</w:t>
      </w:r>
      <w:r>
        <w:rPr>
          <w:rFonts w:eastAsia="Calibri"/>
          <w:bCs/>
          <w:color w:val="000000"/>
          <w:sz w:val="24"/>
          <w:szCs w:val="24"/>
        </w:rPr>
        <w:t>enta</w:t>
      </w:r>
      <w:r w:rsidRPr="00AF4622">
        <w:rPr>
          <w:rFonts w:eastAsia="Calibri"/>
          <w:bCs/>
          <w:color w:val="000000"/>
          <w:sz w:val="24"/>
          <w:szCs w:val="24"/>
        </w:rPr>
        <w:t xml:space="preserve"> Municipiul Timișoara în relația cu MMAP (Ministerul Mediului, Apelor și Pădurilor) în derularea proiectului.</w:t>
      </w:r>
    </w:p>
    <w:p w:rsidR="00C42F73" w:rsidRPr="004E13D6" w:rsidRDefault="00C42F73" w:rsidP="004E13D6">
      <w:pPr>
        <w:pStyle w:val="NormalWeb"/>
        <w:rPr>
          <w:rFonts w:ascii="Times New Roman" w:eastAsia="Calibri" w:hAnsi="Times New Roman"/>
          <w:sz w:val="24"/>
          <w:szCs w:val="24"/>
        </w:rPr>
      </w:pPr>
      <w:r w:rsidRPr="004E13D6">
        <w:rPr>
          <w:rFonts w:ascii="Times New Roman" w:hAnsi="Times New Roman"/>
          <w:sz w:val="24"/>
          <w:szCs w:val="24"/>
        </w:rPr>
        <w:lastRenderedPageBreak/>
        <w:t xml:space="preserve">Având în vedere prevederile legale expuse în prezentul raport, apreciem că proiectul de hotărâre </w:t>
      </w:r>
      <w:r w:rsidR="00133BCE" w:rsidRPr="004E13D6">
        <w:rPr>
          <w:rFonts w:ascii="Times New Roman" w:eastAsia="Calibri" w:hAnsi="Times New Roman"/>
          <w:sz w:val="24"/>
          <w:szCs w:val="24"/>
        </w:rPr>
        <w:t>privind aprobarea</w:t>
      </w:r>
      <w:r w:rsidR="009D3DAD" w:rsidRPr="004E13D6">
        <w:rPr>
          <w:rFonts w:ascii="Times New Roman" w:eastAsia="Calibri" w:hAnsi="Times New Roman"/>
          <w:sz w:val="24"/>
          <w:szCs w:val="24"/>
        </w:rPr>
        <w:t xml:space="preserve">  depunerii și implementării proiectului </w:t>
      </w:r>
      <w:r w:rsidR="004E13D6" w:rsidRPr="004E13D6">
        <w:rPr>
          <w:rFonts w:ascii="Times New Roman" w:hAnsi="Times New Roman"/>
          <w:i/>
          <w:sz w:val="24"/>
          <w:szCs w:val="24"/>
        </w:rPr>
        <w:t xml:space="preserve">"Înfiinţarea </w:t>
      </w:r>
      <w:r w:rsidR="00D920D6">
        <w:rPr>
          <w:rFonts w:ascii="Times New Roman" w:hAnsi="Times New Roman"/>
          <w:i/>
          <w:sz w:val="24"/>
          <w:szCs w:val="24"/>
        </w:rPr>
        <w:t>a trei</w:t>
      </w:r>
      <w:r w:rsidR="004E13D6" w:rsidRPr="004E13D6">
        <w:rPr>
          <w:rFonts w:ascii="Times New Roman" w:hAnsi="Times New Roman"/>
          <w:i/>
          <w:sz w:val="24"/>
          <w:szCs w:val="24"/>
        </w:rPr>
        <w:t xml:space="preserve"> centre de colectare prin aport voluntar"</w:t>
      </w:r>
      <w:r w:rsidR="004E13D6" w:rsidRPr="004E13D6">
        <w:rPr>
          <w:rFonts w:ascii="Times New Roman" w:hAnsi="Times New Roman"/>
          <w:sz w:val="24"/>
          <w:szCs w:val="24"/>
        </w:rPr>
        <w:t xml:space="preserve"> în cadrul Apelului de Proiecte PNRR/2022/C3/S/I1.A,</w:t>
      </w:r>
      <w:r w:rsidR="004E13D6" w:rsidRPr="004E13D6">
        <w:rPr>
          <w:rFonts w:ascii="Times New Roman" w:hAnsi="Times New Roman"/>
          <w:b/>
          <w:sz w:val="24"/>
          <w:szCs w:val="24"/>
        </w:rPr>
        <w:t xml:space="preserve"> </w:t>
      </w:r>
      <w:r w:rsidR="004E13D6" w:rsidRPr="004E13D6">
        <w:rPr>
          <w:rFonts w:ascii="Times New Roman" w:eastAsia="Calibri" w:hAnsi="Times New Roman"/>
          <w:sz w:val="24"/>
          <w:szCs w:val="24"/>
        </w:rPr>
        <w:t xml:space="preserve">Componenta C3 – Managementul Deșeurilor, Investiția I1. Dezvoltarea, modernizarea și completarea sistemelor de management integrat al deșeurilor municipale la nivel de județ sau la nivel de orașe / comune, </w:t>
      </w:r>
      <w:r w:rsidR="004E13D6" w:rsidRPr="004E13D6">
        <w:rPr>
          <w:rFonts w:ascii="Times New Roman" w:hAnsi="Times New Roman"/>
          <w:sz w:val="24"/>
          <w:szCs w:val="24"/>
        </w:rPr>
        <w:t xml:space="preserve">Subinvestiţia I1.a. - Înfiinţarea de centre de colectare prin aport voluntar </w:t>
      </w:r>
      <w:r w:rsidR="004E13D6" w:rsidRPr="004E13D6">
        <w:rPr>
          <w:rFonts w:ascii="Times New Roman" w:eastAsia="Calibri" w:hAnsi="Times New Roman"/>
          <w:sz w:val="24"/>
          <w:szCs w:val="24"/>
        </w:rPr>
        <w:t>din Planul Național de Redresare și Reziliență</w:t>
      </w:r>
      <w:r w:rsidRPr="004E13D6">
        <w:rPr>
          <w:rFonts w:ascii="Times New Roman" w:hAnsi="Times New Roman"/>
          <w:sz w:val="24"/>
          <w:szCs w:val="24"/>
        </w:rPr>
        <w:t xml:space="preserve">, îndeplinește condițiile pentru a fi supus dezbaterii și aprobării plenului consiliului local. </w:t>
      </w:r>
    </w:p>
    <w:p w:rsidR="001A422D" w:rsidRDefault="001A422D" w:rsidP="004B73DC">
      <w:pPr>
        <w:spacing w:line="312" w:lineRule="auto"/>
        <w:ind w:firstLine="720"/>
        <w:jc w:val="both"/>
        <w:rPr>
          <w:color w:val="FF0000"/>
          <w:sz w:val="24"/>
          <w:szCs w:val="24"/>
        </w:rPr>
      </w:pPr>
    </w:p>
    <w:p w:rsidR="00D920D6" w:rsidRPr="00AF4622" w:rsidRDefault="00D920D6" w:rsidP="004B73DC">
      <w:pPr>
        <w:spacing w:line="312" w:lineRule="auto"/>
        <w:ind w:firstLine="720"/>
        <w:jc w:val="both"/>
        <w:rPr>
          <w:color w:val="FF0000"/>
          <w:sz w:val="24"/>
          <w:szCs w:val="24"/>
        </w:rPr>
      </w:pPr>
    </w:p>
    <w:p w:rsidR="00D920D6" w:rsidRPr="004A1C37" w:rsidRDefault="00D920D6" w:rsidP="00D920D6">
      <w:pPr>
        <w:spacing w:line="312" w:lineRule="auto"/>
        <w:jc w:val="both"/>
        <w:rPr>
          <w:b/>
          <w:color w:val="FFFFFF" w:themeColor="background1"/>
          <w:sz w:val="22"/>
          <w:szCs w:val="22"/>
        </w:rPr>
      </w:pPr>
      <w:r w:rsidRPr="004A1C37">
        <w:rPr>
          <w:b/>
          <w:sz w:val="22"/>
          <w:szCs w:val="22"/>
        </w:rPr>
        <w:t xml:space="preserve">Director Direcția Incubator de Proiecte     </w:t>
      </w:r>
      <w:r>
        <w:rPr>
          <w:b/>
          <w:sz w:val="22"/>
          <w:szCs w:val="22"/>
        </w:rPr>
        <w:t xml:space="preserve">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 w:rsidRPr="004A1C37">
        <w:rPr>
          <w:b/>
          <w:sz w:val="22"/>
          <w:szCs w:val="22"/>
        </w:rPr>
        <w:t>Șef Serviciu</w:t>
      </w:r>
      <w:r>
        <w:rPr>
          <w:b/>
          <w:sz w:val="22"/>
          <w:szCs w:val="22"/>
        </w:rPr>
        <w:t xml:space="preserve"> PMMDS</w:t>
      </w:r>
    </w:p>
    <w:p w:rsidR="00D920D6" w:rsidRPr="004A1C37" w:rsidRDefault="00D920D6" w:rsidP="00D920D6">
      <w:pPr>
        <w:spacing w:line="312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p.</w:t>
      </w:r>
      <w:r w:rsidRPr="004A1C37">
        <w:rPr>
          <w:b/>
          <w:sz w:val="22"/>
          <w:szCs w:val="22"/>
        </w:rPr>
        <w:t>Adriana Deaconu</w:t>
      </w:r>
      <w:r w:rsidRPr="004A1C37">
        <w:rPr>
          <w:b/>
          <w:sz w:val="22"/>
          <w:szCs w:val="22"/>
        </w:rPr>
        <w:tab/>
      </w:r>
      <w:r w:rsidRPr="004A1C37">
        <w:rPr>
          <w:b/>
          <w:sz w:val="22"/>
          <w:szCs w:val="22"/>
        </w:rPr>
        <w:tab/>
        <w:t xml:space="preserve">                    </w:t>
      </w:r>
      <w:r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ab/>
        <w:t xml:space="preserve">        C</w:t>
      </w:r>
      <w:r w:rsidRPr="004A1C37">
        <w:rPr>
          <w:b/>
          <w:sz w:val="22"/>
          <w:szCs w:val="22"/>
        </w:rPr>
        <w:t xml:space="preserve">amelia Bobei                 </w:t>
      </w:r>
      <w:r w:rsidRPr="004A1C37">
        <w:rPr>
          <w:b/>
          <w:color w:val="FFFFFF" w:themeColor="background1"/>
          <w:sz w:val="22"/>
          <w:szCs w:val="22"/>
        </w:rPr>
        <w:t>Daniela Ghinea, Șef Serviciu</w:t>
      </w:r>
    </w:p>
    <w:p w:rsidR="00D920D6" w:rsidRDefault="00D920D6" w:rsidP="00D920D6">
      <w:pPr>
        <w:spacing w:line="312" w:lineRule="auto"/>
        <w:jc w:val="both"/>
        <w:rPr>
          <w:b/>
          <w:sz w:val="22"/>
          <w:szCs w:val="22"/>
        </w:rPr>
      </w:pPr>
    </w:p>
    <w:p w:rsidR="00D920D6" w:rsidRPr="004A1C37" w:rsidRDefault="00D920D6" w:rsidP="00D920D6">
      <w:pPr>
        <w:spacing w:line="312" w:lineRule="auto"/>
        <w:jc w:val="both"/>
        <w:rPr>
          <w:b/>
          <w:sz w:val="22"/>
          <w:szCs w:val="22"/>
        </w:rPr>
      </w:pPr>
      <w:r w:rsidRPr="004A1C37">
        <w:rPr>
          <w:b/>
          <w:sz w:val="22"/>
          <w:szCs w:val="22"/>
        </w:rPr>
        <w:t>Consilier SFN</w:t>
      </w:r>
      <w:r w:rsidRPr="004A1C37">
        <w:rPr>
          <w:b/>
          <w:sz w:val="22"/>
          <w:szCs w:val="22"/>
        </w:rPr>
        <w:tab/>
      </w:r>
      <w:r w:rsidRPr="004A1C37">
        <w:rPr>
          <w:b/>
          <w:sz w:val="22"/>
          <w:szCs w:val="22"/>
        </w:rPr>
        <w:tab/>
      </w:r>
      <w:r w:rsidRPr="004A1C37">
        <w:rPr>
          <w:b/>
          <w:sz w:val="22"/>
          <w:szCs w:val="22"/>
        </w:rPr>
        <w:tab/>
      </w:r>
      <w:r w:rsidRPr="004A1C37">
        <w:rPr>
          <w:b/>
          <w:sz w:val="22"/>
          <w:szCs w:val="22"/>
        </w:rPr>
        <w:tab/>
      </w:r>
      <w:r w:rsidRPr="004A1C37">
        <w:rPr>
          <w:b/>
          <w:sz w:val="22"/>
          <w:szCs w:val="22"/>
        </w:rPr>
        <w:tab/>
      </w:r>
      <w:r w:rsidRPr="004A1C37">
        <w:rPr>
          <w:b/>
          <w:sz w:val="22"/>
          <w:szCs w:val="22"/>
        </w:rPr>
        <w:tab/>
      </w:r>
      <w:r w:rsidRPr="004A1C37">
        <w:rPr>
          <w:b/>
          <w:sz w:val="22"/>
          <w:szCs w:val="22"/>
        </w:rPr>
        <w:tab/>
        <w:t xml:space="preserve"> </w:t>
      </w:r>
    </w:p>
    <w:p w:rsidR="00D920D6" w:rsidRPr="004A1C37" w:rsidRDefault="00D920D6" w:rsidP="00D920D6">
      <w:pPr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Cosmin Capriș</w:t>
      </w:r>
    </w:p>
    <w:p w:rsidR="00D920D6" w:rsidRPr="00AF4622" w:rsidRDefault="00D920D6" w:rsidP="00D920D6">
      <w:pPr>
        <w:spacing w:line="312" w:lineRule="auto"/>
        <w:ind w:firstLine="720"/>
        <w:jc w:val="both"/>
        <w:rPr>
          <w:sz w:val="24"/>
          <w:szCs w:val="24"/>
        </w:rPr>
      </w:pPr>
      <w:r w:rsidRPr="004A1C37">
        <w:rPr>
          <w:b/>
          <w:sz w:val="22"/>
          <w:szCs w:val="22"/>
        </w:rPr>
        <w:tab/>
      </w:r>
      <w:r w:rsidRPr="004A1C37">
        <w:rPr>
          <w:b/>
          <w:sz w:val="22"/>
          <w:szCs w:val="22"/>
        </w:rPr>
        <w:tab/>
      </w:r>
      <w:r w:rsidRPr="00AF4622">
        <w:rPr>
          <w:b/>
          <w:sz w:val="24"/>
          <w:szCs w:val="24"/>
        </w:rPr>
        <w:t xml:space="preserve">          </w:t>
      </w:r>
    </w:p>
    <w:p w:rsidR="001A422D" w:rsidRPr="00AF4622" w:rsidRDefault="001A422D" w:rsidP="00D920D6">
      <w:pPr>
        <w:spacing w:line="312" w:lineRule="auto"/>
        <w:jc w:val="both"/>
        <w:rPr>
          <w:sz w:val="24"/>
          <w:szCs w:val="24"/>
        </w:rPr>
      </w:pPr>
    </w:p>
    <w:sectPr w:rsidR="001A422D" w:rsidRPr="00AF4622" w:rsidSect="00BC3414">
      <w:footerReference w:type="default" r:id="rId7"/>
      <w:pgSz w:w="12240" w:h="15840"/>
      <w:pgMar w:top="141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04A" w:rsidRDefault="00C6304A" w:rsidP="002976C4">
      <w:r>
        <w:separator/>
      </w:r>
    </w:p>
  </w:endnote>
  <w:endnote w:type="continuationSeparator" w:id="1">
    <w:p w:rsidR="00C6304A" w:rsidRDefault="00C6304A" w:rsidP="0029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C4" w:rsidRDefault="001F584C" w:rsidP="002976C4">
    <w:pPr>
      <w:ind w:left="5040" w:firstLine="720"/>
      <w:jc w:val="center"/>
    </w:pPr>
    <w:r>
      <w:t xml:space="preserve">                       </w:t>
    </w:r>
    <w:r w:rsidR="002976C4">
      <w:t>Cod FO53-01,</w:t>
    </w:r>
    <w:r w:rsidR="002976C4" w:rsidRPr="002976C4">
      <w:t>Ver.2</w:t>
    </w:r>
  </w:p>
  <w:p w:rsidR="002976C4" w:rsidRDefault="00297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04A" w:rsidRDefault="00C6304A" w:rsidP="002976C4">
      <w:r>
        <w:separator/>
      </w:r>
    </w:p>
  </w:footnote>
  <w:footnote w:type="continuationSeparator" w:id="1">
    <w:p w:rsidR="00C6304A" w:rsidRDefault="00C6304A" w:rsidP="00297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38B1ADC"/>
    <w:multiLevelType w:val="hybridMultilevel"/>
    <w:tmpl w:val="4FA4C8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A8375CE"/>
    <w:multiLevelType w:val="hybridMultilevel"/>
    <w:tmpl w:val="4E9045EA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4EF2AA3"/>
    <w:multiLevelType w:val="hybridMultilevel"/>
    <w:tmpl w:val="C48C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C3512"/>
    <w:multiLevelType w:val="hybridMultilevel"/>
    <w:tmpl w:val="67024E98"/>
    <w:lvl w:ilvl="0" w:tplc="5C6E61E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62C6F46"/>
    <w:multiLevelType w:val="hybridMultilevel"/>
    <w:tmpl w:val="512A1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261902"/>
    <w:multiLevelType w:val="hybridMultilevel"/>
    <w:tmpl w:val="27486B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728C23B4"/>
    <w:multiLevelType w:val="hybridMultilevel"/>
    <w:tmpl w:val="DBE0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E04E0"/>
    <w:multiLevelType w:val="hybridMultilevel"/>
    <w:tmpl w:val="58A0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894"/>
    <w:rsid w:val="00000C36"/>
    <w:rsid w:val="00015B07"/>
    <w:rsid w:val="000230D4"/>
    <w:rsid w:val="00023414"/>
    <w:rsid w:val="0002520B"/>
    <w:rsid w:val="0003035C"/>
    <w:rsid w:val="00031B2E"/>
    <w:rsid w:val="0003438B"/>
    <w:rsid w:val="00050AF5"/>
    <w:rsid w:val="00052635"/>
    <w:rsid w:val="00060457"/>
    <w:rsid w:val="00064894"/>
    <w:rsid w:val="00067C21"/>
    <w:rsid w:val="000A0C1D"/>
    <w:rsid w:val="000A2499"/>
    <w:rsid w:val="000A53E5"/>
    <w:rsid w:val="000A729A"/>
    <w:rsid w:val="000C5754"/>
    <w:rsid w:val="00110389"/>
    <w:rsid w:val="00113200"/>
    <w:rsid w:val="00131C5F"/>
    <w:rsid w:val="0013221F"/>
    <w:rsid w:val="00133BCE"/>
    <w:rsid w:val="0013439C"/>
    <w:rsid w:val="0013446C"/>
    <w:rsid w:val="00163805"/>
    <w:rsid w:val="00164969"/>
    <w:rsid w:val="00192F46"/>
    <w:rsid w:val="001A422D"/>
    <w:rsid w:val="001A4A6D"/>
    <w:rsid w:val="001B6C1E"/>
    <w:rsid w:val="001D400A"/>
    <w:rsid w:val="001D4372"/>
    <w:rsid w:val="001D6CA9"/>
    <w:rsid w:val="001E41B1"/>
    <w:rsid w:val="001F584C"/>
    <w:rsid w:val="00201441"/>
    <w:rsid w:val="00215121"/>
    <w:rsid w:val="002448F5"/>
    <w:rsid w:val="00250855"/>
    <w:rsid w:val="0026791F"/>
    <w:rsid w:val="002714DB"/>
    <w:rsid w:val="0027275F"/>
    <w:rsid w:val="00282C5D"/>
    <w:rsid w:val="00284498"/>
    <w:rsid w:val="00295A31"/>
    <w:rsid w:val="002976C4"/>
    <w:rsid w:val="002D31DD"/>
    <w:rsid w:val="002E35AE"/>
    <w:rsid w:val="002E5FBE"/>
    <w:rsid w:val="002F1CE5"/>
    <w:rsid w:val="002F1F8F"/>
    <w:rsid w:val="00300AC2"/>
    <w:rsid w:val="003011C1"/>
    <w:rsid w:val="00323A6E"/>
    <w:rsid w:val="00327E98"/>
    <w:rsid w:val="00335D1C"/>
    <w:rsid w:val="00342388"/>
    <w:rsid w:val="003656C8"/>
    <w:rsid w:val="003715F2"/>
    <w:rsid w:val="003762AC"/>
    <w:rsid w:val="0039221B"/>
    <w:rsid w:val="003A68BF"/>
    <w:rsid w:val="003B7FE0"/>
    <w:rsid w:val="003C4749"/>
    <w:rsid w:val="003E03D6"/>
    <w:rsid w:val="003E6200"/>
    <w:rsid w:val="003F72B8"/>
    <w:rsid w:val="0041778F"/>
    <w:rsid w:val="004302C1"/>
    <w:rsid w:val="00456002"/>
    <w:rsid w:val="0046520F"/>
    <w:rsid w:val="0047508D"/>
    <w:rsid w:val="00477A02"/>
    <w:rsid w:val="004A1C37"/>
    <w:rsid w:val="004B0E84"/>
    <w:rsid w:val="004B73DC"/>
    <w:rsid w:val="004C03AD"/>
    <w:rsid w:val="004D3156"/>
    <w:rsid w:val="004D3C78"/>
    <w:rsid w:val="004E13D6"/>
    <w:rsid w:val="004E7CF0"/>
    <w:rsid w:val="004F0310"/>
    <w:rsid w:val="004F6A45"/>
    <w:rsid w:val="004F72DB"/>
    <w:rsid w:val="00513D75"/>
    <w:rsid w:val="00516F6C"/>
    <w:rsid w:val="00527898"/>
    <w:rsid w:val="00543B57"/>
    <w:rsid w:val="00554692"/>
    <w:rsid w:val="00570A33"/>
    <w:rsid w:val="00580EA6"/>
    <w:rsid w:val="0058414D"/>
    <w:rsid w:val="005A0C5F"/>
    <w:rsid w:val="005A472B"/>
    <w:rsid w:val="005A7E8C"/>
    <w:rsid w:val="005D13E6"/>
    <w:rsid w:val="005E3A5E"/>
    <w:rsid w:val="00607BFA"/>
    <w:rsid w:val="00620ABA"/>
    <w:rsid w:val="00626DDC"/>
    <w:rsid w:val="00662717"/>
    <w:rsid w:val="00673AA1"/>
    <w:rsid w:val="006823C3"/>
    <w:rsid w:val="006C6A7B"/>
    <w:rsid w:val="006E1E8E"/>
    <w:rsid w:val="006E5FB3"/>
    <w:rsid w:val="006E6A31"/>
    <w:rsid w:val="007107D8"/>
    <w:rsid w:val="007160D1"/>
    <w:rsid w:val="00717524"/>
    <w:rsid w:val="0073134A"/>
    <w:rsid w:val="007377BD"/>
    <w:rsid w:val="00737950"/>
    <w:rsid w:val="007502E3"/>
    <w:rsid w:val="007533EF"/>
    <w:rsid w:val="00757B15"/>
    <w:rsid w:val="00781061"/>
    <w:rsid w:val="007A1459"/>
    <w:rsid w:val="007A3F33"/>
    <w:rsid w:val="007C62B4"/>
    <w:rsid w:val="007C7580"/>
    <w:rsid w:val="007E0581"/>
    <w:rsid w:val="007E7278"/>
    <w:rsid w:val="00816DD2"/>
    <w:rsid w:val="0082256E"/>
    <w:rsid w:val="00822987"/>
    <w:rsid w:val="008259F1"/>
    <w:rsid w:val="00850420"/>
    <w:rsid w:val="008674EE"/>
    <w:rsid w:val="00870894"/>
    <w:rsid w:val="008733B3"/>
    <w:rsid w:val="00875778"/>
    <w:rsid w:val="00896908"/>
    <w:rsid w:val="008B4EAE"/>
    <w:rsid w:val="008D0AEF"/>
    <w:rsid w:val="008F442D"/>
    <w:rsid w:val="008F4520"/>
    <w:rsid w:val="00923998"/>
    <w:rsid w:val="00925B82"/>
    <w:rsid w:val="00936238"/>
    <w:rsid w:val="00942ADA"/>
    <w:rsid w:val="00984266"/>
    <w:rsid w:val="00993A44"/>
    <w:rsid w:val="0099628A"/>
    <w:rsid w:val="009A11B4"/>
    <w:rsid w:val="009B40C2"/>
    <w:rsid w:val="009B4CD4"/>
    <w:rsid w:val="009D23D1"/>
    <w:rsid w:val="009D3DAD"/>
    <w:rsid w:val="009F48F5"/>
    <w:rsid w:val="00A0375B"/>
    <w:rsid w:val="00A228F9"/>
    <w:rsid w:val="00A512C9"/>
    <w:rsid w:val="00A74B5B"/>
    <w:rsid w:val="00AA385D"/>
    <w:rsid w:val="00AD2624"/>
    <w:rsid w:val="00AE4F2B"/>
    <w:rsid w:val="00AF4622"/>
    <w:rsid w:val="00AF5E06"/>
    <w:rsid w:val="00B0667F"/>
    <w:rsid w:val="00B119C0"/>
    <w:rsid w:val="00B16C97"/>
    <w:rsid w:val="00B31DE2"/>
    <w:rsid w:val="00B42779"/>
    <w:rsid w:val="00B51CF1"/>
    <w:rsid w:val="00B5400E"/>
    <w:rsid w:val="00B54AAE"/>
    <w:rsid w:val="00B557A3"/>
    <w:rsid w:val="00B57644"/>
    <w:rsid w:val="00B6088B"/>
    <w:rsid w:val="00B60F27"/>
    <w:rsid w:val="00B661B3"/>
    <w:rsid w:val="00B716AA"/>
    <w:rsid w:val="00B72D5A"/>
    <w:rsid w:val="00B75633"/>
    <w:rsid w:val="00B9027D"/>
    <w:rsid w:val="00BB348A"/>
    <w:rsid w:val="00BB58CE"/>
    <w:rsid w:val="00BC3414"/>
    <w:rsid w:val="00BD2115"/>
    <w:rsid w:val="00BD7424"/>
    <w:rsid w:val="00BE086A"/>
    <w:rsid w:val="00BE2C58"/>
    <w:rsid w:val="00BE413F"/>
    <w:rsid w:val="00BE497F"/>
    <w:rsid w:val="00BE5092"/>
    <w:rsid w:val="00BF0E23"/>
    <w:rsid w:val="00C00DE8"/>
    <w:rsid w:val="00C1562D"/>
    <w:rsid w:val="00C174BF"/>
    <w:rsid w:val="00C243D1"/>
    <w:rsid w:val="00C246F5"/>
    <w:rsid w:val="00C3134D"/>
    <w:rsid w:val="00C42F73"/>
    <w:rsid w:val="00C46CBE"/>
    <w:rsid w:val="00C6304A"/>
    <w:rsid w:val="00C7056F"/>
    <w:rsid w:val="00C762CB"/>
    <w:rsid w:val="00C80BA4"/>
    <w:rsid w:val="00C84074"/>
    <w:rsid w:val="00C91ACE"/>
    <w:rsid w:val="00CA4BF4"/>
    <w:rsid w:val="00CB545D"/>
    <w:rsid w:val="00CD331C"/>
    <w:rsid w:val="00D06430"/>
    <w:rsid w:val="00D11770"/>
    <w:rsid w:val="00D159B0"/>
    <w:rsid w:val="00D22A54"/>
    <w:rsid w:val="00D2584D"/>
    <w:rsid w:val="00D25872"/>
    <w:rsid w:val="00D27C7C"/>
    <w:rsid w:val="00D35BB9"/>
    <w:rsid w:val="00D408C9"/>
    <w:rsid w:val="00D40CE5"/>
    <w:rsid w:val="00D53642"/>
    <w:rsid w:val="00D55D57"/>
    <w:rsid w:val="00D6298D"/>
    <w:rsid w:val="00D62DB8"/>
    <w:rsid w:val="00D72D64"/>
    <w:rsid w:val="00D8067E"/>
    <w:rsid w:val="00D920D6"/>
    <w:rsid w:val="00D952E3"/>
    <w:rsid w:val="00DA4D76"/>
    <w:rsid w:val="00DA6E31"/>
    <w:rsid w:val="00DB4DB0"/>
    <w:rsid w:val="00DD02B7"/>
    <w:rsid w:val="00DD0FFF"/>
    <w:rsid w:val="00DD2C3D"/>
    <w:rsid w:val="00DD2CA2"/>
    <w:rsid w:val="00DE6F32"/>
    <w:rsid w:val="00DE72B9"/>
    <w:rsid w:val="00DF0E37"/>
    <w:rsid w:val="00DF170C"/>
    <w:rsid w:val="00DF19AE"/>
    <w:rsid w:val="00DF7EC3"/>
    <w:rsid w:val="00E0620B"/>
    <w:rsid w:val="00E4056A"/>
    <w:rsid w:val="00E609A8"/>
    <w:rsid w:val="00E66A29"/>
    <w:rsid w:val="00E80706"/>
    <w:rsid w:val="00E86FE9"/>
    <w:rsid w:val="00E87B60"/>
    <w:rsid w:val="00EA478F"/>
    <w:rsid w:val="00EB19E1"/>
    <w:rsid w:val="00EC16B3"/>
    <w:rsid w:val="00ED4600"/>
    <w:rsid w:val="00EE195C"/>
    <w:rsid w:val="00EF521C"/>
    <w:rsid w:val="00F27489"/>
    <w:rsid w:val="00F31DEC"/>
    <w:rsid w:val="00F35340"/>
    <w:rsid w:val="00F65BEE"/>
    <w:rsid w:val="00F96FD9"/>
    <w:rsid w:val="00FA54A4"/>
    <w:rsid w:val="00FA7BA7"/>
    <w:rsid w:val="00FD6180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customStyle="1" w:styleId="Default">
    <w:name w:val="Default"/>
    <w:rsid w:val="003E03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7107D8"/>
    <w:rPr>
      <w:rFonts w:eastAsia="Times New Roman"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D53642"/>
    <w:pPr>
      <w:shd w:val="clear" w:color="auto" w:fill="FFFFFF"/>
      <w:jc w:val="both"/>
    </w:pPr>
    <w:rPr>
      <w:rFonts w:ascii="Verdana" w:hAnsi="Verdana"/>
      <w:color w:val="000000"/>
      <w:sz w:val="12"/>
      <w:szCs w:val="12"/>
      <w:lang w:val="en-US"/>
    </w:rPr>
  </w:style>
  <w:style w:type="paragraph" w:customStyle="1" w:styleId="spar">
    <w:name w:val="s_par"/>
    <w:basedOn w:val="Normal"/>
    <w:rsid w:val="00F96FD9"/>
    <w:pPr>
      <w:shd w:val="clear" w:color="auto" w:fill="FFFFFF"/>
      <w:ind w:left="140"/>
      <w:jc w:val="both"/>
    </w:pPr>
    <w:rPr>
      <w:rFonts w:ascii="Verdana" w:hAnsi="Verdana"/>
      <w:color w:val="000000"/>
      <w:sz w:val="12"/>
      <w:szCs w:val="1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0420"/>
    <w:rPr>
      <w:rFonts w:eastAsia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 TIMISOARA</vt:lpstr>
      <vt:lpstr>MUNICIPIUL  TIMISOARA</vt:lpstr>
    </vt:vector>
  </TitlesOfParts>
  <Company>PMT</Company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gpanc</cp:lastModifiedBy>
  <cp:revision>3</cp:revision>
  <cp:lastPrinted>2022-09-28T12:11:00Z</cp:lastPrinted>
  <dcterms:created xsi:type="dcterms:W3CDTF">2022-10-20T12:10:00Z</dcterms:created>
  <dcterms:modified xsi:type="dcterms:W3CDTF">2022-10-21T11:19:00Z</dcterms:modified>
</cp:coreProperties>
</file>