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HCLMT nr. __________ din ___________</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CRITERII DE DEPARTAJARE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unităților de asistență socială cu același punctaj</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Departajarea unităților de asistență socială cu același punctaj se face în vederea încadrării în bugetul aprobat.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Asociațiile, fundațiile și cultelor recunoscute în România, acreditate ca furnizori de servicii sociale potrivit legii, care au același punctaj și vor fi selectate în urma aplicării criteriilor de departajare, se vor aproba printr-o hotărâre de consiliu local.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Încadrarea în tipuri de servicii prevalează asupra categoriei de beneficiari.</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Ordinea de priorități aplicabilă categoriei de servicii sociale este următoarea: </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Centre de zi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Servicii de îngrijire la domiciliu/Echipe mobile pentru persoane adulte cu dizabilități</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Centre pentru viață independentă/Locuințe protejate </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Centre de primire în regim de urgență </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Centre rezidențiale / Adăpost de noapte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Cantine sociale/ servicii mobile de acordare a hranei – masa pe roți</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Ordinea de priorități aplicabilă categoriei de beneficiari este următoarea:</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Copii / copii cu dizabilități/familie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persoane adulte cu dizabilități</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persoane fără adăpost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persoane vârstnice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victimele violenței domestice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persoane în risc de sărăcie</w:t>
      </w:r>
    </w:p>
    <w:p w:rsidR="00000000" w:rsidDel="00000000" w:rsidP="00000000" w:rsidRDefault="00000000" w:rsidRPr="00000000" w14:paraId="00000017">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DIRECȚIA DE ASISTENȚĂ SOCIALĂ A MUNICIPIULUI TIMIȘOARA</w:t>
      </w: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DIRECTOR GENERAL,</w:t>
      </w:r>
      <w:r w:rsidDel="00000000" w:rsidR="00000000" w:rsidRPr="00000000">
        <w:rPr>
          <w:rtl w:val="0"/>
        </w:rPr>
      </w:r>
    </w:p>
    <w:p w:rsidR="00000000" w:rsidDel="00000000" w:rsidP="00000000" w:rsidRDefault="00000000" w:rsidRPr="00000000" w14:paraId="0000001A">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Esztero Emese</w:t>
      </w: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0">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ȘEF SERVICIU STRATEGII PROGRAME, </w:t>
        <w:tab/>
        <w:tab/>
        <w:tab/>
        <w:tab/>
        <w:t xml:space="preserve">Întocmit,</w:t>
        <w:tab/>
        <w:tab/>
        <w:t xml:space="preserve">     Codruța Darida              </w:t>
        <w:tab/>
        <w:tab/>
        <w:tab/>
        <w:tab/>
        <w:t xml:space="preserve">                           Anca  Elena Târziu</w:t>
      </w:r>
      <w:r w:rsidDel="00000000" w:rsidR="00000000" w:rsidRPr="00000000">
        <w:rPr>
          <w:rtl w:val="0"/>
        </w:rPr>
      </w:r>
    </w:p>
    <w:p w:rsidR="00000000" w:rsidDel="00000000" w:rsidP="00000000" w:rsidRDefault="00000000" w:rsidRPr="00000000" w14:paraId="00000021">
      <w:pPr>
        <w:spacing w:after="0" w:lineRule="auto"/>
        <w:ind w:right="-567"/>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Elena Carmen Tănase</w:t>
      </w:r>
      <w:r w:rsidDel="00000000" w:rsidR="00000000" w:rsidRPr="00000000">
        <w:rPr>
          <w:rtl w:val="0"/>
        </w:rPr>
      </w:r>
    </w:p>
    <w:p w:rsidR="00000000" w:rsidDel="00000000" w:rsidP="00000000" w:rsidRDefault="00000000" w:rsidRPr="00000000" w14:paraId="00000022">
      <w:pPr>
        <w:tabs>
          <w:tab w:val="left" w:leader="none" w:pos="6480"/>
          <w:tab w:val="left" w:leader="none" w:pos="6525"/>
        </w:tabs>
        <w:spacing w:after="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3">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0"/>
          <w:sz w:val="24"/>
          <w:szCs w:val="24"/>
          <w:vertAlign w:val="baseline"/>
        </w:rPr>
      </w:pPr>
      <w:r w:rsidDel="00000000" w:rsidR="00000000" w:rsidRPr="00000000">
        <w:rPr>
          <w:rtl w:val="0"/>
        </w:rPr>
      </w:r>
    </w:p>
    <w:sectPr>
      <w:pgSz w:h="16838" w:w="11906" w:orient="portrait"/>
      <w:pgMar w:bottom="1417" w:top="1417" w:left="1417"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Fontdeparagrafimplicit">
    <w:name w:val="Font de paragraf implicit"/>
    <w:next w:val="Fontdeparagrafimplicit"/>
    <w:autoRedefine w:val="0"/>
    <w:hidden w:val="0"/>
    <w:qFormat w:val="1"/>
    <w:rPr>
      <w:w w:val="100"/>
      <w:position w:val="-1"/>
      <w:effect w:val="none"/>
      <w:vertAlign w:val="baseline"/>
      <w:cs w:val="0"/>
      <w:em w:val="none"/>
      <w:lang/>
    </w:rPr>
  </w:style>
  <w:style w:type="table" w:styleId="TabelNormal">
    <w:name w:val="Tabel Normal"/>
    <w:next w:val="Tabel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1"/>
    <w:pPr>
      <w:suppressAutoHyphens w:val="1"/>
      <w:spacing w:line="1" w:lineRule="atLeast"/>
      <w:ind w:leftChars="-1" w:rightChars="0" w:firstLineChars="-1"/>
      <w:textDirection w:val="btLr"/>
      <w:textAlignment w:val="top"/>
      <w:outlineLvl w:val="0"/>
    </w:pPr>
  </w:style>
  <w:style w:type="paragraph" w:styleId="Fărăspațiere">
    <w:name w:val="Fără spațiere"/>
    <w:next w:val="Fărăspațiere"/>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paragraph" w:styleId="Listăparagraf">
    <w:name w:val="Listă paragraf"/>
    <w:basedOn w:val="Normal"/>
    <w:next w:val="Listăparagraf"/>
    <w:autoRedefine w:val="0"/>
    <w:hidden w:val="0"/>
    <w:qFormat w:val="0"/>
    <w:pPr>
      <w:suppressAutoHyphens w:val="1"/>
      <w:spacing w:after="160" w:line="25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HeNwVjZ5otaznn8fAs9pOK4Bg==">CgMxLjA4AHIhMVg0clJNYUJ6dXFjQ3NMWElSdFlRU1kta1dVdDl2ZDBX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2023-10-05T09:19:00Z</dcterms:created>
  <dc:creator>Angela Ciupa-Rad</dc:creator>
</cp:coreProperties>
</file>