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D8" w:rsidRDefault="00BB11F1" w:rsidP="001050D8">
      <w:pPr>
        <w:pStyle w:val="Heading2"/>
        <w:numPr>
          <w:ilvl w:val="0"/>
          <w:numId w:val="0"/>
        </w:numPr>
        <w:ind w:left="348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Anexa nr.2 la H.C.L. nr....</w:t>
      </w:r>
      <w:r w:rsidR="00F54814">
        <w:rPr>
          <w:sz w:val="24"/>
        </w:rPr>
        <w:t>.</w:t>
      </w:r>
      <w:r>
        <w:rPr>
          <w:sz w:val="24"/>
        </w:rPr>
        <w:t>.din data</w:t>
      </w:r>
      <w:r w:rsidR="00F54814">
        <w:rPr>
          <w:sz w:val="24"/>
        </w:rPr>
        <w:t xml:space="preserve"> de </w:t>
      </w:r>
      <w:r>
        <w:rPr>
          <w:sz w:val="24"/>
        </w:rPr>
        <w:t xml:space="preserve"> </w:t>
      </w:r>
    </w:p>
    <w:p w:rsidR="00BB11F1" w:rsidRDefault="00BB11F1" w:rsidP="00BB11F1"/>
    <w:p w:rsidR="006B67F9" w:rsidRDefault="006B67F9" w:rsidP="00BB11F1"/>
    <w:p w:rsidR="006B67F9" w:rsidRDefault="006B67F9" w:rsidP="00BB11F1"/>
    <w:p w:rsidR="00BB11F1" w:rsidRPr="00BB11F1" w:rsidRDefault="00BB11F1" w:rsidP="00BB11F1"/>
    <w:p w:rsidR="001050D8" w:rsidRDefault="001050D8" w:rsidP="001050D8">
      <w:pPr>
        <w:pStyle w:val="Heading2"/>
        <w:numPr>
          <w:ilvl w:val="0"/>
          <w:numId w:val="0"/>
        </w:numPr>
        <w:ind w:left="3486"/>
        <w:rPr>
          <w:sz w:val="24"/>
        </w:rPr>
      </w:pPr>
      <w:r w:rsidRPr="00E2221D">
        <w:rPr>
          <w:sz w:val="24"/>
        </w:rPr>
        <w:t xml:space="preserve">SURSE DE FINANŢARE </w:t>
      </w:r>
    </w:p>
    <w:p w:rsidR="001050D8" w:rsidRDefault="001050D8" w:rsidP="001050D8"/>
    <w:p w:rsidR="006B67F9" w:rsidRDefault="006B67F9" w:rsidP="001050D8"/>
    <w:p w:rsidR="006B67F9" w:rsidRPr="001050D8" w:rsidRDefault="006B67F9" w:rsidP="001050D8"/>
    <w:tbl>
      <w:tblPr>
        <w:tblW w:w="8075" w:type="dxa"/>
        <w:tblInd w:w="8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9"/>
        <w:gridCol w:w="4106"/>
        <w:gridCol w:w="2800"/>
      </w:tblGrid>
      <w:tr w:rsidR="001050D8" w:rsidRPr="00E2221D" w:rsidTr="006B67F9">
        <w:trPr>
          <w:trHeight w:val="488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NR. CRT.</w:t>
            </w:r>
          </w:p>
        </w:tc>
        <w:tc>
          <w:tcPr>
            <w:tcW w:w="4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SURSE DE FINANŢARE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VALOARE</w:t>
            </w:r>
          </w:p>
        </w:tc>
      </w:tr>
      <w:tr w:rsidR="001050D8" w:rsidRPr="00E2221D" w:rsidTr="006B67F9">
        <w:trPr>
          <w:trHeight w:val="351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Valoarea totală a cererii de finantare, din care 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038E5">
              <w:rPr>
                <w:b/>
                <w:bCs/>
                <w:color w:val="000000"/>
                <w:sz w:val="24"/>
              </w:rPr>
              <w:t>16.504.856,1</w:t>
            </w:r>
            <w:r>
              <w:rPr>
                <w:b/>
                <w:bCs/>
                <w:color w:val="000000"/>
                <w:sz w:val="24"/>
              </w:rPr>
              <w:t>7</w:t>
            </w:r>
          </w:p>
        </w:tc>
      </w:tr>
      <w:tr w:rsidR="001050D8" w:rsidRPr="00E2221D" w:rsidTr="006B67F9">
        <w:trPr>
          <w:trHeight w:val="403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>a.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>Valoarea neeligibilă, inclusiv TVA aferent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038E5">
              <w:rPr>
                <w:b/>
                <w:bCs/>
                <w:color w:val="000000"/>
                <w:sz w:val="24"/>
              </w:rPr>
              <w:t>1.494.213,0</w:t>
            </w:r>
            <w:r>
              <w:rPr>
                <w:b/>
                <w:bCs/>
                <w:color w:val="000000"/>
                <w:sz w:val="24"/>
              </w:rPr>
              <w:t>2</w:t>
            </w:r>
          </w:p>
        </w:tc>
      </w:tr>
      <w:tr w:rsidR="001050D8" w:rsidRPr="00E2221D" w:rsidTr="006B67F9">
        <w:trPr>
          <w:trHeight w:val="447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>b.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 xml:space="preserve">Valoarea eligibilă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D038E5">
              <w:rPr>
                <w:b/>
                <w:bCs/>
                <w:color w:val="000000"/>
                <w:sz w:val="24"/>
              </w:rPr>
              <w:t>15.010.643,1</w:t>
            </w:r>
            <w:r>
              <w:rPr>
                <w:b/>
                <w:bCs/>
                <w:color w:val="000000"/>
                <w:sz w:val="24"/>
              </w:rPr>
              <w:t>5</w:t>
            </w:r>
          </w:p>
        </w:tc>
      </w:tr>
      <w:tr w:rsidR="001050D8" w:rsidRPr="00E2221D" w:rsidTr="006B67F9">
        <w:trPr>
          <w:trHeight w:val="357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II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Contribuţia proprie, din care 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sz w:val="24"/>
              </w:rPr>
            </w:pPr>
            <w:r w:rsidRPr="00D038E5">
              <w:rPr>
                <w:b/>
                <w:bCs/>
                <w:sz w:val="24"/>
              </w:rPr>
              <w:t>7.498.470,</w:t>
            </w:r>
            <w:r>
              <w:rPr>
                <w:b/>
                <w:bCs/>
                <w:sz w:val="24"/>
              </w:rPr>
              <w:t>28</w:t>
            </w:r>
          </w:p>
        </w:tc>
      </w:tr>
      <w:tr w:rsidR="001050D8" w:rsidRPr="00E2221D" w:rsidTr="006B67F9">
        <w:trPr>
          <w:trHeight w:val="616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>a.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 xml:space="preserve">Contribuţia solicitantului la cheltuieli eligibile*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sz w:val="24"/>
              </w:rPr>
            </w:pPr>
            <w:r w:rsidRPr="00D038E5">
              <w:rPr>
                <w:b/>
                <w:bCs/>
                <w:sz w:val="24"/>
              </w:rPr>
              <w:t>6.004.257,2</w:t>
            </w:r>
            <w:r>
              <w:rPr>
                <w:b/>
                <w:bCs/>
                <w:sz w:val="24"/>
              </w:rPr>
              <w:t>6</w:t>
            </w:r>
          </w:p>
        </w:tc>
      </w:tr>
      <w:tr w:rsidR="001050D8" w:rsidRPr="00E2221D" w:rsidTr="006B67F9">
        <w:trPr>
          <w:trHeight w:val="639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>b.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sz w:val="24"/>
              </w:rPr>
            </w:pPr>
            <w:r w:rsidRPr="00C23D3F">
              <w:rPr>
                <w:rFonts w:cs="Arial"/>
                <w:sz w:val="24"/>
              </w:rPr>
              <w:t>Contribuţia solicitantului la cheltuieli neeligibile, inclusiv TVA aferent*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D038E5">
              <w:rPr>
                <w:b/>
                <w:bCs/>
                <w:color w:val="000000"/>
                <w:sz w:val="24"/>
              </w:rPr>
              <w:t>1.494.213,0</w:t>
            </w:r>
            <w:r>
              <w:rPr>
                <w:b/>
                <w:bCs/>
                <w:color w:val="000000"/>
                <w:sz w:val="24"/>
              </w:rPr>
              <w:t>2</w:t>
            </w:r>
          </w:p>
        </w:tc>
      </w:tr>
      <w:tr w:rsidR="001050D8" w:rsidRPr="00E2221D" w:rsidTr="006B67F9">
        <w:trPr>
          <w:trHeight w:val="183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0D8" w:rsidRPr="00C23D3F" w:rsidRDefault="001050D8" w:rsidP="000C7357">
            <w:pPr>
              <w:spacing w:before="60" w:after="60"/>
              <w:jc w:val="center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III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C23D3F" w:rsidRDefault="001050D8" w:rsidP="000C7357">
            <w:pPr>
              <w:spacing w:before="60" w:after="60"/>
              <w:rPr>
                <w:rFonts w:cs="Arial"/>
                <w:b/>
                <w:bCs/>
                <w:sz w:val="24"/>
              </w:rPr>
            </w:pPr>
            <w:r w:rsidRPr="00C23D3F">
              <w:rPr>
                <w:rFonts w:cs="Arial"/>
                <w:b/>
                <w:bCs/>
                <w:sz w:val="24"/>
              </w:rPr>
              <w:t>ASISTENŢĂ FINANCIARĂ NERAMBURSABILĂ SOLICITATĂ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50D8" w:rsidRPr="00D038E5" w:rsidRDefault="001050D8" w:rsidP="000C7357">
            <w:pPr>
              <w:jc w:val="center"/>
              <w:rPr>
                <w:b/>
                <w:bCs/>
                <w:sz w:val="24"/>
              </w:rPr>
            </w:pPr>
            <w:r w:rsidRPr="00D038E5">
              <w:rPr>
                <w:b/>
                <w:bCs/>
                <w:sz w:val="24"/>
              </w:rPr>
              <w:t>9.006.385,89</w:t>
            </w:r>
          </w:p>
        </w:tc>
      </w:tr>
    </w:tbl>
    <w:p w:rsidR="001047C4" w:rsidRDefault="001047C4"/>
    <w:p w:rsidR="006B67F9" w:rsidRDefault="006B67F9"/>
    <w:p w:rsidR="006B67F9" w:rsidRDefault="006B67F9"/>
    <w:p w:rsidR="006B67F9" w:rsidRDefault="006B67F9">
      <w:r>
        <w:tab/>
      </w:r>
      <w:r>
        <w:tab/>
      </w:r>
    </w:p>
    <w:p w:rsidR="006B67F9" w:rsidRPr="006B67F9" w:rsidRDefault="006B67F9" w:rsidP="006B67F9">
      <w:pPr>
        <w:spacing w:before="0" w:after="0"/>
        <w:rPr>
          <w:b/>
          <w:sz w:val="24"/>
        </w:rPr>
      </w:pPr>
    </w:p>
    <w:p w:rsidR="006B67F9" w:rsidRPr="006B67F9" w:rsidRDefault="006B67F9" w:rsidP="006B67F9">
      <w:pPr>
        <w:spacing w:before="0" w:after="0"/>
        <w:rPr>
          <w:b/>
          <w:sz w:val="24"/>
        </w:rPr>
      </w:pP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  <w:t>DIRECTOR DIRECŢIA TEHNICĂ</w:t>
      </w:r>
    </w:p>
    <w:p w:rsidR="006B67F9" w:rsidRPr="006B67F9" w:rsidRDefault="006B67F9" w:rsidP="006B67F9">
      <w:pPr>
        <w:spacing w:before="0" w:after="0"/>
        <w:rPr>
          <w:b/>
          <w:sz w:val="24"/>
        </w:rPr>
      </w:pP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</w:r>
      <w:r w:rsidRPr="006B67F9">
        <w:rPr>
          <w:b/>
          <w:sz w:val="24"/>
        </w:rPr>
        <w:tab/>
        <w:t>CHIŞ CULIŢĂ</w:t>
      </w:r>
    </w:p>
    <w:sectPr w:rsidR="006B67F9" w:rsidRPr="006B67F9" w:rsidSect="00F54814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486"/>
        </w:tabs>
        <w:ind w:left="3486" w:hanging="792"/>
      </w:pPr>
      <w:rPr>
        <w:rFonts w:hint="default"/>
      </w:rPr>
    </w:lvl>
    <w:lvl w:ilvl="2">
      <w:start w:val="1"/>
      <w:numFmt w:val="bullet"/>
      <w:pStyle w:val="21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0D8"/>
    <w:rsid w:val="001047C4"/>
    <w:rsid w:val="001050D8"/>
    <w:rsid w:val="004C405B"/>
    <w:rsid w:val="006B67F9"/>
    <w:rsid w:val="00A73261"/>
    <w:rsid w:val="00BB11F1"/>
    <w:rsid w:val="00F5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D8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aliases w:val="Char"/>
    <w:basedOn w:val="Normal"/>
    <w:next w:val="Normal"/>
    <w:link w:val="Heading1Char"/>
    <w:qFormat/>
    <w:rsid w:val="001050D8"/>
    <w:pPr>
      <w:numPr>
        <w:numId w:val="1"/>
      </w:numPr>
      <w:shd w:val="clear" w:color="000000" w:fill="E0E0E0"/>
      <w:spacing w:before="360" w:after="360"/>
      <w:jc w:val="both"/>
      <w:outlineLvl w:val="0"/>
    </w:pPr>
    <w:rPr>
      <w:rFonts w:cs="Arial"/>
      <w:b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qFormat/>
    <w:rsid w:val="001050D8"/>
    <w:pPr>
      <w:numPr>
        <w:ilvl w:val="1"/>
        <w:numId w:val="1"/>
      </w:numPr>
      <w:spacing w:before="240" w:after="240"/>
      <w:outlineLvl w:val="1"/>
    </w:pPr>
    <w:rPr>
      <w:b/>
      <w:sz w:val="22"/>
    </w:rPr>
  </w:style>
  <w:style w:type="paragraph" w:styleId="Heading4">
    <w:name w:val="heading 4"/>
    <w:aliases w:val="1-1,Numbered - 4"/>
    <w:basedOn w:val="Normal"/>
    <w:next w:val="Normal"/>
    <w:link w:val="Heading4Char"/>
    <w:qFormat/>
    <w:rsid w:val="001050D8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0D8"/>
    <w:rPr>
      <w:rFonts w:ascii="Trebuchet MS" w:eastAsia="Times New Roman" w:hAnsi="Trebuchet MS" w:cs="Arial"/>
      <w:b/>
      <w:szCs w:val="21"/>
      <w:shd w:val="clear" w:color="000000" w:fill="E0E0E0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rsid w:val="001050D8"/>
    <w:rPr>
      <w:rFonts w:ascii="Trebuchet MS" w:eastAsia="Times New Roman" w:hAnsi="Trebuchet MS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rsid w:val="001050D8"/>
    <w:rPr>
      <w:rFonts w:ascii="Trebuchet MS" w:eastAsia="Times New Roman" w:hAnsi="Trebuchet MS" w:cs="Arial"/>
      <w:b/>
      <w:bCs/>
      <w:sz w:val="20"/>
      <w:szCs w:val="21"/>
    </w:rPr>
  </w:style>
  <w:style w:type="paragraph" w:customStyle="1" w:styleId="instruct">
    <w:name w:val="instruct"/>
    <w:basedOn w:val="Normal"/>
    <w:rsid w:val="001050D8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21A">
    <w:name w:val="2.1.A"/>
    <w:basedOn w:val="Normal"/>
    <w:rsid w:val="001050D8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sz w:val="22"/>
      <w:szCs w:val="28"/>
    </w:rPr>
  </w:style>
  <w:style w:type="paragraph" w:styleId="BodyText3">
    <w:name w:val="Body Text 3"/>
    <w:basedOn w:val="Normal"/>
    <w:link w:val="BodyText3Char"/>
    <w:rsid w:val="001050D8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rsid w:val="001050D8"/>
    <w:rPr>
      <w:rFonts w:ascii="Trebuchet MS" w:eastAsia="Times New Roman" w:hAnsi="Trebuchet MS" w:cs="Times New Roman"/>
      <w:sz w:val="20"/>
      <w:szCs w:val="24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</cp:revision>
  <dcterms:created xsi:type="dcterms:W3CDTF">2014-10-21T13:53:00Z</dcterms:created>
  <dcterms:modified xsi:type="dcterms:W3CDTF">2014-10-21T14:07:00Z</dcterms:modified>
</cp:coreProperties>
</file>