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BB2DD5" w:rsidTr="00153B70">
        <w:tc>
          <w:tcPr>
            <w:tcW w:w="6629" w:type="dxa"/>
            <w:hideMark/>
          </w:tcPr>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ROMÂNIA</w:t>
            </w:r>
          </w:p>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JUDEŢUL TIMIŞ</w:t>
            </w:r>
          </w:p>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MUNICIPIUL TIMIŞOARA</w:t>
            </w:r>
          </w:p>
          <w:p w:rsidR="006D19A1" w:rsidRDefault="006D19A1" w:rsidP="00153B70">
            <w:pPr>
              <w:pStyle w:val="Header"/>
              <w:spacing w:line="276" w:lineRule="auto"/>
              <w:rPr>
                <w:rFonts w:asciiTheme="majorHAnsi" w:hAnsiTheme="majorHAnsi"/>
                <w:sz w:val="23"/>
                <w:szCs w:val="23"/>
              </w:rPr>
            </w:pPr>
            <w:r>
              <w:rPr>
                <w:rFonts w:asciiTheme="majorHAnsi" w:hAnsiTheme="majorHAnsi"/>
                <w:sz w:val="23"/>
                <w:szCs w:val="23"/>
              </w:rPr>
              <w:t>DIRECŢIA GENERALĂ D.P.P.R.U.</w:t>
            </w:r>
          </w:p>
          <w:p w:rsidR="00985FD8" w:rsidRDefault="00546827" w:rsidP="007607BC">
            <w:pPr>
              <w:pStyle w:val="Header"/>
              <w:spacing w:line="276" w:lineRule="auto"/>
              <w:rPr>
                <w:rFonts w:ascii="Times New Roman" w:hAnsi="Times New Roman" w:cs="Times New Roman"/>
                <w:color w:val="000000"/>
                <w:sz w:val="24"/>
                <w:szCs w:val="24"/>
              </w:rPr>
            </w:pPr>
            <w:r w:rsidRPr="00546827">
              <w:rPr>
                <w:rFonts w:ascii="Times New Roman" w:hAnsi="Times New Roman" w:cs="Times New Roman"/>
                <w:color w:val="000000"/>
                <w:sz w:val="24"/>
                <w:szCs w:val="24"/>
              </w:rPr>
              <w:t>SC2022-4454/23.02.2022</w:t>
            </w:r>
          </w:p>
          <w:p w:rsidR="00846750" w:rsidRPr="00C17856" w:rsidRDefault="00846750" w:rsidP="00846750">
            <w:pPr>
              <w:jc w:val="both"/>
              <w:rPr>
                <w:i/>
              </w:rPr>
            </w:pPr>
            <w:r w:rsidRPr="00C17856">
              <w:rPr>
                <w:i/>
              </w:rPr>
              <w:t>TIMIŞOARA 2023 CAPITALĂ EUROPEANĂ A CULTURII</w:t>
            </w:r>
          </w:p>
          <w:p w:rsidR="00846750" w:rsidRDefault="00846750" w:rsidP="007607BC">
            <w:pPr>
              <w:pStyle w:val="Header"/>
              <w:spacing w:line="276" w:lineRule="auto"/>
              <w:rPr>
                <w:rFonts w:asciiTheme="majorHAnsi" w:hAnsiTheme="majorHAnsi"/>
                <w:sz w:val="23"/>
                <w:szCs w:val="23"/>
              </w:rPr>
            </w:pPr>
          </w:p>
        </w:tc>
        <w:tc>
          <w:tcPr>
            <w:tcW w:w="4502" w:type="dxa"/>
            <w:hideMark/>
          </w:tcPr>
          <w:p w:rsidR="00BB2DD5" w:rsidRDefault="00BB2DD5" w:rsidP="00153B70">
            <w:pPr>
              <w:pStyle w:val="Header"/>
              <w:spacing w:line="276" w:lineRule="auto"/>
              <w:rPr>
                <w:rFonts w:asciiTheme="majorHAnsi" w:hAnsiTheme="majorHAnsi"/>
                <w:b/>
                <w:noProof/>
              </w:rPr>
            </w:pPr>
            <w:r>
              <w:rPr>
                <w:noProof/>
                <w:lang w:val="en-US" w:eastAsia="en-US"/>
              </w:rPr>
              <w:drawing>
                <wp:anchor distT="0" distB="0" distL="114300" distR="114300" simplePos="0" relativeHeight="25166028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27710" cy="1104900"/>
                          </a:xfrm>
                          <a:prstGeom prst="rect">
                            <a:avLst/>
                          </a:prstGeom>
                          <a:noFill/>
                        </pic:spPr>
                      </pic:pic>
                    </a:graphicData>
                  </a:graphic>
                </wp:anchor>
              </w:drawing>
            </w:r>
          </w:p>
        </w:tc>
      </w:tr>
    </w:tbl>
    <w:p w:rsidR="00BB2DD5" w:rsidRDefault="00494D00" w:rsidP="00BB2DD5">
      <w:pPr>
        <w:pStyle w:val="Header"/>
        <w:spacing w:line="276" w:lineRule="auto"/>
        <w:rPr>
          <w:rFonts w:asciiTheme="majorHAnsi" w:hAnsiTheme="majorHAnsi"/>
          <w:i/>
          <w:sz w:val="8"/>
          <w:szCs w:val="8"/>
        </w:rPr>
      </w:pPr>
      <w:r w:rsidRPr="00494D00">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BB2DD5" w:rsidRDefault="00BB2DD5" w:rsidP="00BB2DD5">
      <w:pPr>
        <w:pStyle w:val="Header"/>
        <w:spacing w:line="276" w:lineRule="auto"/>
        <w:jc w:val="center"/>
        <w:rPr>
          <w:rFonts w:asciiTheme="majorHAnsi" w:hAnsiTheme="majorHAnsi"/>
          <w:i/>
          <w:sz w:val="16"/>
          <w:szCs w:val="16"/>
        </w:rPr>
      </w:pPr>
      <w:r>
        <w:rPr>
          <w:rFonts w:asciiTheme="majorHAnsi" w:hAnsiTheme="majorHAnsi"/>
          <w:i/>
          <w:sz w:val="16"/>
          <w:szCs w:val="16"/>
        </w:rPr>
        <w:t xml:space="preserve">B-dul  C.  D.  Loga  nr.  1,  300030  Timişoara,   Tel/Fax   +40 256  490635,   E-mail:   primariatm@primariatm.ro,   Internet:   </w:t>
      </w:r>
      <w:hyperlink r:id="rId7" w:history="1">
        <w:r>
          <w:rPr>
            <w:rStyle w:val="Hyperlink"/>
            <w:rFonts w:asciiTheme="majorHAnsi" w:hAnsiTheme="majorHAnsi"/>
            <w:i/>
            <w:color w:val="auto"/>
            <w:sz w:val="16"/>
            <w:szCs w:val="16"/>
            <w:u w:val="none"/>
          </w:rPr>
          <w:t>www.primariatm.ro</w:t>
        </w:r>
      </w:hyperlink>
    </w:p>
    <w:p w:rsidR="00BB2DD5" w:rsidRDefault="00BB2DD5" w:rsidP="00BB2DD5">
      <w:pPr>
        <w:rPr>
          <w:rFonts w:asciiTheme="majorHAnsi" w:hAnsiTheme="majorHAnsi"/>
          <w:sz w:val="23"/>
          <w:szCs w:val="23"/>
        </w:rPr>
      </w:pPr>
    </w:p>
    <w:p w:rsidR="00BB2DD5" w:rsidRDefault="00BB2DD5" w:rsidP="00BB2DD5">
      <w:pPr>
        <w:rPr>
          <w:rFonts w:asciiTheme="majorHAnsi" w:hAnsiTheme="majorHAnsi"/>
          <w:sz w:val="23"/>
          <w:szCs w:val="23"/>
        </w:rPr>
      </w:pPr>
    </w:p>
    <w:p w:rsidR="00BB2DD5" w:rsidRDefault="00BB2DD5" w:rsidP="008C732C">
      <w:pPr>
        <w:pStyle w:val="NoSpacing"/>
        <w:rPr>
          <w:rFonts w:ascii="Times New Roman" w:hAnsi="Times New Roman" w:cs="Times New Roman"/>
          <w:sz w:val="24"/>
          <w:szCs w:val="24"/>
        </w:rPr>
      </w:pPr>
    </w:p>
    <w:p w:rsidR="00BB2DD5" w:rsidRDefault="00BB2DD5" w:rsidP="008C732C">
      <w:pPr>
        <w:jc w:val="center"/>
        <w:rPr>
          <w:b/>
        </w:rPr>
      </w:pPr>
      <w:r>
        <w:rPr>
          <w:b/>
        </w:rPr>
        <w:t>RAPORT DE SPECIALITATE</w:t>
      </w:r>
    </w:p>
    <w:p w:rsidR="006D19A1" w:rsidRDefault="006D19A1" w:rsidP="006D19A1">
      <w:pPr>
        <w:jc w:val="center"/>
        <w:rPr>
          <w:b/>
          <w:bCs/>
          <w:color w:val="000000"/>
        </w:rPr>
      </w:pPr>
      <w:r>
        <w:rPr>
          <w:b/>
          <w:bCs/>
          <w:color w:val="000000"/>
        </w:rPr>
        <w:t>p</w:t>
      </w:r>
      <w:r w:rsidRPr="0006485F">
        <w:rPr>
          <w:b/>
          <w:bCs/>
          <w:color w:val="000000"/>
        </w:rPr>
        <w:t xml:space="preserve">rivind </w:t>
      </w:r>
      <w:r>
        <w:rPr>
          <w:b/>
          <w:bCs/>
          <w:color w:val="000000"/>
        </w:rPr>
        <w:t>aprobarea contractului de novaţie a contractului de transfer activităţi nr. 9657/31.12.2021</w:t>
      </w:r>
    </w:p>
    <w:p w:rsidR="00BB2DD5" w:rsidRDefault="00BB2DD5" w:rsidP="008C732C">
      <w:pPr>
        <w:jc w:val="center"/>
        <w:rPr>
          <w:b/>
        </w:rPr>
      </w:pPr>
    </w:p>
    <w:p w:rsidR="006D19A1" w:rsidRDefault="006D19A1" w:rsidP="008C732C">
      <w:pPr>
        <w:jc w:val="center"/>
        <w:rPr>
          <w:b/>
        </w:rPr>
      </w:pPr>
    </w:p>
    <w:p w:rsidR="006D19A1" w:rsidRDefault="006D19A1" w:rsidP="008C732C">
      <w:pPr>
        <w:jc w:val="center"/>
        <w:rPr>
          <w:b/>
        </w:rPr>
      </w:pPr>
    </w:p>
    <w:p w:rsidR="00BB2DD5" w:rsidRPr="006D19A1" w:rsidRDefault="00BB2DD5" w:rsidP="006D19A1">
      <w:pPr>
        <w:ind w:firstLine="720"/>
        <w:jc w:val="both"/>
        <w:rPr>
          <w:bCs/>
        </w:rPr>
      </w:pPr>
      <w:r>
        <w:t xml:space="preserve">Având în vedere Referatul de aprobare a proiectului de hotărâre nr. </w:t>
      </w:r>
      <w:r w:rsidR="00072ECD" w:rsidRPr="00C82AD4">
        <w:rPr>
          <w:color w:val="000000"/>
        </w:rPr>
        <w:t>SC2022-</w:t>
      </w:r>
      <w:r w:rsidR="006D19A1">
        <w:rPr>
          <w:color w:val="000000"/>
        </w:rPr>
        <w:t>................</w:t>
      </w:r>
      <w:r w:rsidR="00072ECD">
        <w:rPr>
          <w:color w:val="000000"/>
        </w:rPr>
        <w:t xml:space="preserve"> </w:t>
      </w:r>
      <w:r>
        <w:t xml:space="preserve">al Primarului Municipiului Timișoara și Proiectul de hotărâre </w:t>
      </w:r>
      <w:r w:rsidR="006D19A1" w:rsidRPr="006D19A1">
        <w:rPr>
          <w:bCs/>
        </w:rPr>
        <w:t>privind aprobarea contractului de novaţie a contractului de transfer activităţi nr. 9657/31.12.2021</w:t>
      </w:r>
      <w:r w:rsidR="00A65FCB" w:rsidRPr="007607BC">
        <w:t>.</w:t>
      </w:r>
    </w:p>
    <w:p w:rsidR="003666F6" w:rsidRPr="007607BC" w:rsidRDefault="00BB2DD5" w:rsidP="008C732C">
      <w:pPr>
        <w:jc w:val="both"/>
      </w:pPr>
      <w:r w:rsidRPr="007607BC">
        <w:t xml:space="preserve">           Facem următoarele precizări:</w:t>
      </w:r>
      <w:r w:rsidR="003666F6" w:rsidRPr="007607BC">
        <w:t xml:space="preserve"> </w:t>
      </w:r>
    </w:p>
    <w:p w:rsidR="008C732C" w:rsidRPr="008C732C" w:rsidRDefault="003666F6" w:rsidP="000061CC">
      <w:pPr>
        <w:jc w:val="both"/>
      </w:pPr>
      <w:r>
        <w:tab/>
      </w:r>
      <w:r w:rsidR="008C732C" w:rsidRPr="00B01BB8">
        <w:t xml:space="preserve">Până în </w:t>
      </w:r>
      <w:r w:rsidR="00C66ED1" w:rsidRPr="00B01BB8">
        <w:t>data de 31.12.2021</w:t>
      </w:r>
      <w:r w:rsidR="00CE2453" w:rsidRPr="00B01BB8">
        <w:t>,</w:t>
      </w:r>
      <w:r w:rsidR="008C732C" w:rsidRPr="00B01BB8">
        <w:t xml:space="preserve"> activităţile</w:t>
      </w:r>
      <w:r w:rsidR="008C732C" w:rsidRPr="008C732C">
        <w:t xml:space="preserve"> de administrare, întreţinere</w:t>
      </w:r>
      <w:r w:rsidR="008C732C" w:rsidRPr="008C732C">
        <w:rPr>
          <w:spacing w:val="-20"/>
        </w:rPr>
        <w:t xml:space="preserve"> şi  </w:t>
      </w:r>
      <w:r w:rsidR="008C732C" w:rsidRPr="008C732C">
        <w:t>exploatare a</w:t>
      </w:r>
      <w:r w:rsidR="008C732C" w:rsidRPr="008C732C">
        <w:rPr>
          <w:w w:val="98"/>
        </w:rPr>
        <w:t xml:space="preserve"> </w:t>
      </w:r>
      <w:r w:rsidR="008C732C" w:rsidRPr="008C732C">
        <w:t>locurilor de parcare</w:t>
      </w:r>
      <w:r w:rsidR="008C732C" w:rsidRPr="008C732C">
        <w:rPr>
          <w:spacing w:val="25"/>
        </w:rPr>
        <w:t xml:space="preserve"> </w:t>
      </w:r>
      <w:r w:rsidR="008C732C" w:rsidRPr="008C732C">
        <w:t>şi staţionare din Municipiul Timişoara au fost concesionate către Societatea Drumuri Municipale Timişoara SA.</w:t>
      </w:r>
    </w:p>
    <w:p w:rsidR="008C732C" w:rsidRPr="008C732C" w:rsidRDefault="008C732C" w:rsidP="008C732C">
      <w:pPr>
        <w:ind w:firstLine="720"/>
        <w:jc w:val="both"/>
        <w:rPr>
          <w:rStyle w:val="spctbdy"/>
          <w:rFonts w:ascii="Times New Roman" w:hAnsi="Times New Roman"/>
          <w:sz w:val="24"/>
          <w:szCs w:val="24"/>
        </w:rPr>
      </w:pPr>
      <w:r w:rsidRPr="008C732C">
        <w:rPr>
          <w:rStyle w:val="spctbdy"/>
          <w:rFonts w:ascii="Times New Roman" w:hAnsi="Times New Roman"/>
          <w:sz w:val="24"/>
          <w:szCs w:val="24"/>
        </w:rPr>
        <w:t xml:space="preserve">Având în vedere </w:t>
      </w:r>
      <w:r w:rsidRPr="00183A9C">
        <w:rPr>
          <w:rStyle w:val="spctbdy"/>
          <w:rFonts w:ascii="Times New Roman" w:hAnsi="Times New Roman"/>
          <w:color w:val="auto"/>
          <w:sz w:val="24"/>
          <w:szCs w:val="24"/>
        </w:rPr>
        <w:t xml:space="preserve">apariția </w:t>
      </w:r>
      <w:r w:rsidRPr="00183A9C">
        <w:rPr>
          <w:rStyle w:val="sden1"/>
          <w:rFonts w:ascii="Times New Roman" w:hAnsi="Times New Roman"/>
          <w:b w:val="0"/>
          <w:color w:val="auto"/>
          <w:sz w:val="24"/>
          <w:szCs w:val="24"/>
        </w:rPr>
        <w:t>O.G. nr. 71 din 29 august 2002</w:t>
      </w:r>
      <w:r w:rsidRPr="00183A9C">
        <w:rPr>
          <w:rStyle w:val="sden1"/>
          <w:rFonts w:ascii="Times New Roman" w:hAnsi="Times New Roman"/>
          <w:color w:val="auto"/>
          <w:sz w:val="24"/>
          <w:szCs w:val="24"/>
        </w:rPr>
        <w:t xml:space="preserve"> </w:t>
      </w:r>
      <w:r w:rsidRPr="00183A9C">
        <w:t>privind</w:t>
      </w:r>
      <w:r w:rsidRPr="008C732C">
        <w:t xml:space="preserve"> organizarea şi funcţionarea serviciilor publice de administrare a domeniului public şi privat de interes local</w:t>
      </w:r>
      <w:r w:rsidRPr="008C732C">
        <w:rPr>
          <w:rStyle w:val="spctbdy"/>
          <w:rFonts w:ascii="Times New Roman" w:hAnsi="Times New Roman"/>
          <w:sz w:val="24"/>
          <w:szCs w:val="24"/>
        </w:rPr>
        <w:t>, act normativ cu caracter special în domeniul serviciilor publice de administrare a domeniului public și privat de interes local, printre care se regăsește și activitatea sus-menționată, s</w:t>
      </w:r>
      <w:r w:rsidR="00744AC3">
        <w:rPr>
          <w:rStyle w:val="spctbdy"/>
          <w:rFonts w:ascii="Times New Roman" w:hAnsi="Times New Roman"/>
          <w:sz w:val="24"/>
          <w:szCs w:val="24"/>
        </w:rPr>
        <w:t>-a  impus</w:t>
      </w:r>
      <w:r w:rsidRPr="008C732C">
        <w:rPr>
          <w:rStyle w:val="spctbdy"/>
          <w:rFonts w:ascii="Times New Roman" w:hAnsi="Times New Roman"/>
          <w:sz w:val="24"/>
          <w:szCs w:val="24"/>
        </w:rPr>
        <w:t xml:space="preserve"> stabilirea modalității de organizare și desfășurare a activității de parcare pe raza municipiului Timișoara, conform acestor prevederi legale.</w:t>
      </w:r>
    </w:p>
    <w:p w:rsidR="008C732C" w:rsidRPr="00F91A05" w:rsidRDefault="008C732C" w:rsidP="008C732C">
      <w:pPr>
        <w:ind w:firstLine="720"/>
        <w:jc w:val="both"/>
        <w:rPr>
          <w:spacing w:val="6"/>
        </w:rPr>
      </w:pPr>
      <w:r w:rsidRPr="00F91A05">
        <w:t>Înfiinţarea,</w:t>
      </w:r>
      <w:r w:rsidRPr="00F91A05">
        <w:rPr>
          <w:spacing w:val="41"/>
        </w:rPr>
        <w:t xml:space="preserve"> </w:t>
      </w:r>
      <w:r w:rsidRPr="00F91A05">
        <w:t>extinderea,</w:t>
      </w:r>
      <w:r w:rsidRPr="00F91A05">
        <w:rPr>
          <w:spacing w:val="41"/>
        </w:rPr>
        <w:t xml:space="preserve"> </w:t>
      </w:r>
      <w:r w:rsidRPr="00F91A05">
        <w:t>desfiinţarea,</w:t>
      </w:r>
      <w:r w:rsidRPr="00F91A05">
        <w:rPr>
          <w:spacing w:val="38"/>
        </w:rPr>
        <w:t xml:space="preserve"> </w:t>
      </w:r>
      <w:r w:rsidRPr="00F91A05">
        <w:t>organizarea</w:t>
      </w:r>
      <w:r w:rsidRPr="00F91A05">
        <w:rPr>
          <w:spacing w:val="35"/>
        </w:rPr>
        <w:t xml:space="preserve"> </w:t>
      </w:r>
      <w:r w:rsidRPr="00F91A05">
        <w:t>şi</w:t>
      </w:r>
      <w:r w:rsidRPr="00F91A05">
        <w:rPr>
          <w:spacing w:val="19"/>
        </w:rPr>
        <w:t xml:space="preserve"> </w:t>
      </w:r>
      <w:r w:rsidRPr="00F91A05">
        <w:t>coordonarea</w:t>
      </w:r>
      <w:r w:rsidRPr="00F91A05">
        <w:rPr>
          <w:spacing w:val="41"/>
        </w:rPr>
        <w:t xml:space="preserve"> </w:t>
      </w:r>
      <w:r w:rsidRPr="00F91A05">
        <w:t>locurilor de parcare şi staţionare,</w:t>
      </w:r>
      <w:r w:rsidRPr="00F91A05">
        <w:rPr>
          <w:spacing w:val="42"/>
        </w:rPr>
        <w:t xml:space="preserve"> </w:t>
      </w:r>
      <w:r w:rsidRPr="00F91A05">
        <w:t>proprietate</w:t>
      </w:r>
      <w:r w:rsidRPr="00F91A05">
        <w:rPr>
          <w:spacing w:val="34"/>
        </w:rPr>
        <w:t xml:space="preserve"> </w:t>
      </w:r>
      <w:r w:rsidRPr="00F91A05">
        <w:t>publică</w:t>
      </w:r>
      <w:r w:rsidRPr="00F91A05">
        <w:rPr>
          <w:spacing w:val="31"/>
        </w:rPr>
        <w:t xml:space="preserve"> </w:t>
      </w:r>
      <w:r w:rsidRPr="00F91A05">
        <w:t>a</w:t>
      </w:r>
      <w:r w:rsidRPr="00F91A05">
        <w:rPr>
          <w:spacing w:val="25"/>
        </w:rPr>
        <w:t xml:space="preserve"> </w:t>
      </w:r>
      <w:r w:rsidRPr="00F91A05">
        <w:t>Municipiului</w:t>
      </w:r>
      <w:r w:rsidRPr="00F91A05">
        <w:rPr>
          <w:spacing w:val="40"/>
        </w:rPr>
        <w:t xml:space="preserve"> </w:t>
      </w:r>
      <w:r w:rsidRPr="00F91A05">
        <w:t>Timişoara</w:t>
      </w:r>
      <w:r w:rsidRPr="00F91A05">
        <w:rPr>
          <w:spacing w:val="26"/>
        </w:rPr>
        <w:t xml:space="preserve"> </w:t>
      </w:r>
      <w:r w:rsidRPr="00F91A05">
        <w:t>se</w:t>
      </w:r>
      <w:r w:rsidRPr="00F91A05">
        <w:rPr>
          <w:spacing w:val="22"/>
        </w:rPr>
        <w:t xml:space="preserve"> </w:t>
      </w:r>
      <w:r w:rsidRPr="00F91A05">
        <w:t>face</w:t>
      </w:r>
      <w:r w:rsidRPr="00F91A05">
        <w:rPr>
          <w:spacing w:val="25"/>
        </w:rPr>
        <w:t xml:space="preserve"> </w:t>
      </w:r>
      <w:r w:rsidRPr="00F91A05">
        <w:t>în</w:t>
      </w:r>
      <w:r w:rsidRPr="00F91A05">
        <w:rPr>
          <w:spacing w:val="37"/>
        </w:rPr>
        <w:t xml:space="preserve"> </w:t>
      </w:r>
      <w:r w:rsidRPr="00F91A05">
        <w:t>baza</w:t>
      </w:r>
      <w:r w:rsidRPr="00F91A05">
        <w:rPr>
          <w:spacing w:val="37"/>
        </w:rPr>
        <w:t xml:space="preserve"> </w:t>
      </w:r>
      <w:r w:rsidRPr="00F91A05">
        <w:t>unei</w:t>
      </w:r>
      <w:r w:rsidRPr="00F91A05">
        <w:rPr>
          <w:spacing w:val="54"/>
        </w:rPr>
        <w:t xml:space="preserve"> </w:t>
      </w:r>
      <w:r w:rsidRPr="00F91A05">
        <w:t>Hotărâri</w:t>
      </w:r>
      <w:r w:rsidRPr="00F91A05">
        <w:rPr>
          <w:spacing w:val="30"/>
        </w:rPr>
        <w:t xml:space="preserve"> </w:t>
      </w:r>
      <w:r w:rsidRPr="00F91A05">
        <w:t>a</w:t>
      </w:r>
      <w:r w:rsidRPr="00F91A05">
        <w:rPr>
          <w:w w:val="95"/>
        </w:rPr>
        <w:t xml:space="preserve"> </w:t>
      </w:r>
      <w:r w:rsidRPr="00F91A05">
        <w:t>Consiliului</w:t>
      </w:r>
      <w:r w:rsidRPr="00F91A05">
        <w:rPr>
          <w:spacing w:val="23"/>
        </w:rPr>
        <w:t xml:space="preserve"> </w:t>
      </w:r>
      <w:r w:rsidRPr="00F91A05">
        <w:t>Local</w:t>
      </w:r>
      <w:r w:rsidRPr="00F91A05">
        <w:rPr>
          <w:spacing w:val="9"/>
        </w:rPr>
        <w:t xml:space="preserve"> </w:t>
      </w:r>
      <w:r w:rsidRPr="00F91A05">
        <w:t>al</w:t>
      </w:r>
      <w:r w:rsidRPr="00F91A05">
        <w:rPr>
          <w:spacing w:val="17"/>
        </w:rPr>
        <w:t xml:space="preserve"> </w:t>
      </w:r>
      <w:r w:rsidRPr="00F91A05">
        <w:t>Municipiului</w:t>
      </w:r>
      <w:r w:rsidRPr="00F91A05">
        <w:rPr>
          <w:spacing w:val="21"/>
        </w:rPr>
        <w:t xml:space="preserve"> </w:t>
      </w:r>
      <w:r w:rsidRPr="00F91A05">
        <w:t>Timişoara.</w:t>
      </w:r>
      <w:r w:rsidRPr="00F91A05">
        <w:rPr>
          <w:spacing w:val="6"/>
        </w:rPr>
        <w:t xml:space="preserve"> </w:t>
      </w:r>
    </w:p>
    <w:p w:rsidR="00F91A05" w:rsidRPr="00F91A05" w:rsidRDefault="00F91A05" w:rsidP="00F91A05">
      <w:pPr>
        <w:ind w:firstLine="720"/>
        <w:jc w:val="both"/>
        <w:rPr>
          <w:rStyle w:val="spctbdy"/>
          <w:rFonts w:ascii="Times New Roman" w:hAnsi="Times New Roman"/>
          <w:sz w:val="24"/>
          <w:szCs w:val="24"/>
        </w:rPr>
      </w:pPr>
      <w:r w:rsidRPr="00F91A05">
        <w:rPr>
          <w:rStyle w:val="spctbdy"/>
          <w:rFonts w:ascii="Times New Roman" w:hAnsi="Times New Roman"/>
          <w:sz w:val="24"/>
          <w:szCs w:val="24"/>
        </w:rPr>
        <w:t xml:space="preserve">Prin HCLMT nr. 450/07.12.2021 s-a înfiinţat </w:t>
      </w:r>
      <w:r w:rsidRPr="00F91A05">
        <w:rPr>
          <w:rFonts w:eastAsiaTheme="minorHAnsi"/>
          <w:color w:val="000000"/>
          <w:lang w:eastAsia="en-US"/>
        </w:rPr>
        <w:t>Serviciul Public de Interes Local pentru Administrarea Parcărilor Publice din Municipiul Timișoara - TIMPARK, ca entitate cu personalitate juridică, care funcționează sub autoritatea Consiliului Local al Municipiului Timișoara, cu sediul  in Timișoara, Splaiul Nicolae Titulescu nr. 10, Județul Timiș.</w:t>
      </w:r>
    </w:p>
    <w:p w:rsidR="00183A9C" w:rsidRPr="00513024" w:rsidRDefault="00183A9C" w:rsidP="00170B9C">
      <w:pPr>
        <w:jc w:val="both"/>
      </w:pPr>
      <w:r w:rsidRPr="00513024">
        <w:tab/>
        <w:t xml:space="preserve">Eficiența serviciului public de administrare, întreţinere şi exploatare a locurilor de parcare şi staţionare din municipiul Timişoara influențează în mod direct mediul economic și social al unității administrativ-teritoriale. Calitatea acestuia ca și serviciu comunitar poate determina în mod cert creșterea nivelului de siguranță la nivel local, influentand direct calitatea vieţii în oras, prin asigurarea dreptului la mobilitate al fiecărui cetaţean. La nivelul întregii țări s-a manifestat în ultimii ani o preocupare deosebită în privința optimizării acestui serviciu, fiind verificate constant opțiunile autorităților locale pentru implementarea unor sisteme complexe de gestiune a serviciului comunitar de utilitate publica pentru administrarea, întretinerea şi exploatarea locurilor de parcare şi staţionare din Municipiul Timişoara. </w:t>
      </w:r>
    </w:p>
    <w:p w:rsidR="003666F6" w:rsidRPr="004A1D7F" w:rsidRDefault="003666F6" w:rsidP="008C732C">
      <w:pPr>
        <w:ind w:firstLine="720"/>
        <w:jc w:val="both"/>
        <w:rPr>
          <w:lang w:eastAsia="en-US"/>
        </w:rPr>
      </w:pPr>
      <w:r w:rsidRPr="004A1D7F">
        <w:rPr>
          <w:lang w:eastAsia="en-US"/>
        </w:rPr>
        <w:t xml:space="preserve">În conformitate cu prevederile OG nr.71/2002 privind organizarea şi funcţionarea serviciilor publice de administrare a domeniului public şi privat de interes local, autorităţile administraţiei publice locale au iniţiativa şi adoptă hotărâri referitoare la dezvoltarea şi modernizarea infrastructurii edilitar-urbane existente. De asemenea, în baza </w:t>
      </w:r>
      <w:r>
        <w:rPr>
          <w:lang w:eastAsia="en-US"/>
        </w:rPr>
        <w:t xml:space="preserve">art. 128 alin. (1) din </w:t>
      </w:r>
      <w:r w:rsidRPr="004A1D7F">
        <w:rPr>
          <w:lang w:eastAsia="en-US"/>
        </w:rPr>
        <w:t xml:space="preserve">OUG nr.195/2002 privind circulaţia pe drumurile publice, autorităţile administraţiei publice locale au obligaţia de a asigura desfăşurarea fluentă </w:t>
      </w:r>
      <w:r w:rsidRPr="004A1D7F">
        <w:rPr>
          <w:lang w:eastAsia="en-US"/>
        </w:rPr>
        <w:lastRenderedPageBreak/>
        <w:t>şi în siguranţă a circulaţiei rutiere şi au atribuţii în stabilirea reglementărilor referitoare la regimul de acces şi circulaţie, staţionare şi parcare pentru diferite categorii de vehicule.</w:t>
      </w:r>
    </w:p>
    <w:p w:rsidR="006D19A1" w:rsidRPr="00F1411E" w:rsidRDefault="006D19A1" w:rsidP="006D19A1">
      <w:pPr>
        <w:ind w:firstLine="720"/>
        <w:jc w:val="both"/>
      </w:pPr>
      <w:r w:rsidRPr="0030046B">
        <w:rPr>
          <w:rFonts w:eastAsia="Calibri"/>
          <w:color w:val="000000"/>
          <w:lang w:eastAsia="en-US"/>
        </w:rPr>
        <w:t>Serviciul Public de Interes Local pentru Administrarea Parcărilor Publice din municipiul Timișoara</w:t>
      </w:r>
      <w:r>
        <w:rPr>
          <w:rFonts w:eastAsia="Calibri"/>
          <w:color w:val="000000"/>
          <w:lang w:eastAsia="en-US"/>
        </w:rPr>
        <w:t>-</w:t>
      </w:r>
      <w:r w:rsidRPr="00401528">
        <w:rPr>
          <w:rFonts w:eastAsia="Calibri"/>
          <w:color w:val="000000"/>
          <w:lang w:eastAsia="en-US"/>
        </w:rPr>
        <w:t xml:space="preserve"> </w:t>
      </w:r>
      <w:r>
        <w:rPr>
          <w:rFonts w:eastAsia="Calibri"/>
          <w:color w:val="000000"/>
          <w:lang w:eastAsia="en-US"/>
        </w:rPr>
        <w:t>TIMPARK</w:t>
      </w:r>
      <w:r w:rsidRPr="00F1411E">
        <w:t xml:space="preserve">, </w:t>
      </w:r>
      <w:r w:rsidR="00C66ED1" w:rsidRPr="00B01BB8">
        <w:t>funcționează</w:t>
      </w:r>
      <w:r w:rsidR="00C66ED1">
        <w:t xml:space="preserve"> </w:t>
      </w:r>
      <w:r w:rsidRPr="00F1411E">
        <w:t>ca entitate cu personalitate juridică și buget propriu, în subordinea Consiliului Local al Municipiului Timișoara și va de</w:t>
      </w:r>
      <w:r>
        <w:t>sfășura</w:t>
      </w:r>
      <w:r w:rsidRPr="00F1411E">
        <w:t xml:space="preserve"> următoarele activități: </w:t>
      </w:r>
    </w:p>
    <w:p w:rsidR="006D19A1" w:rsidRPr="00F1411E" w:rsidRDefault="006D19A1" w:rsidP="006D19A1">
      <w:pPr>
        <w:jc w:val="both"/>
      </w:pPr>
      <w:r w:rsidRPr="00F1411E">
        <w:t xml:space="preserve">a) activitatea de administrare a parcărilor publice (amenajare, dotare, exploatare); </w:t>
      </w:r>
    </w:p>
    <w:p w:rsidR="006D19A1" w:rsidRPr="00F1411E" w:rsidRDefault="006D19A1" w:rsidP="006D19A1">
      <w:pPr>
        <w:jc w:val="both"/>
      </w:pPr>
      <w:r w:rsidRPr="00F1411E">
        <w:t xml:space="preserve">b) activitatea de ridicare, transport şi depozitare a autovehiculelor abandonate, fără stăpân sau staţionate neregulamentar în municipiul Timișoara; </w:t>
      </w:r>
    </w:p>
    <w:p w:rsidR="006D19A1" w:rsidRPr="00F1411E" w:rsidRDefault="006D19A1" w:rsidP="006D19A1">
      <w:pPr>
        <w:jc w:val="both"/>
      </w:pPr>
      <w:r w:rsidRPr="00F1411E">
        <w:t>c) activitatea de constatare şi sancţionarea abaterilor</w:t>
      </w:r>
      <w:r>
        <w:t xml:space="preserve"> de la regimul parcărilor</w:t>
      </w:r>
      <w:r w:rsidRPr="00F1411E">
        <w:t xml:space="preserve">; </w:t>
      </w:r>
    </w:p>
    <w:p w:rsidR="006D19A1" w:rsidRPr="00F1411E" w:rsidRDefault="006D19A1" w:rsidP="006D19A1">
      <w:pPr>
        <w:jc w:val="both"/>
      </w:pPr>
      <w:r w:rsidRPr="00F1411E">
        <w:t xml:space="preserve">d) activitatea de gestionare a formularelor cu regim special; </w:t>
      </w:r>
    </w:p>
    <w:p w:rsidR="006D19A1" w:rsidRPr="00F1411E" w:rsidRDefault="006D19A1" w:rsidP="006D19A1">
      <w:pPr>
        <w:jc w:val="both"/>
      </w:pPr>
      <w:r w:rsidRPr="00F1411E">
        <w:t xml:space="preserve">e) activitatea de facturare a abonamentelor și a voucherelor pentru parcare şi de urmărire a contractelor de comision pentru vânzarea voucherelor şi a contractelor pentru închiererea locurilor de parcare; </w:t>
      </w:r>
    </w:p>
    <w:p w:rsidR="006D19A1" w:rsidRPr="00F1411E" w:rsidRDefault="006D19A1" w:rsidP="006D19A1">
      <w:pPr>
        <w:jc w:val="both"/>
      </w:pPr>
      <w:r w:rsidRPr="00F1411E">
        <w:t xml:space="preserve">f) activitatea de gestionare şi întreţinere a dotărilor parcărilor publice şi a parcului auto pentru ridicări şi blocări; </w:t>
      </w:r>
    </w:p>
    <w:p w:rsidR="006D19A1" w:rsidRPr="00B12863" w:rsidRDefault="006D19A1" w:rsidP="006D19A1">
      <w:pPr>
        <w:jc w:val="both"/>
      </w:pPr>
      <w:r w:rsidRPr="00F1411E">
        <w:t xml:space="preserve">g) activitatea de încasare a tarifelor pentru plata parcării, a taxelor de penalizare aplicate, precum și a celor pentru ridicarea, </w:t>
      </w:r>
      <w:r w:rsidRPr="00B12863">
        <w:t xml:space="preserve">transportul și depozitarea autovehiculelor. </w:t>
      </w:r>
    </w:p>
    <w:p w:rsidR="006D19A1" w:rsidRPr="00B12863" w:rsidRDefault="006D19A1" w:rsidP="006D19A1">
      <w:pPr>
        <w:ind w:firstLine="720"/>
        <w:jc w:val="both"/>
      </w:pPr>
      <w:r w:rsidRPr="00B12863">
        <w:t>Patrimoniul aferent serviciului de administrare a parcărilor este format din totalitatea drepturilor și obligațiilor cu valoare economică, precum și a bunurilor, respectiv forței de muncă, preluate de la Societatea Drumuri Municipale Timișoara S.A. ca urmare a transferului unei părți din  întreprindere.</w:t>
      </w:r>
    </w:p>
    <w:p w:rsidR="006D19A1" w:rsidRDefault="006D19A1" w:rsidP="008C732C">
      <w:pPr>
        <w:tabs>
          <w:tab w:val="decimal" w:pos="360"/>
          <w:tab w:val="decimal" w:pos="432"/>
        </w:tabs>
        <w:jc w:val="both"/>
        <w:rPr>
          <w:rFonts w:eastAsiaTheme="minorHAnsi"/>
          <w:color w:val="000000"/>
          <w:lang w:eastAsia="en-US"/>
        </w:rPr>
      </w:pPr>
      <w:r w:rsidRPr="00B12863">
        <w:rPr>
          <w:rFonts w:eastAsiaTheme="minorHAnsi"/>
          <w:b/>
          <w:bCs/>
          <w:color w:val="000000"/>
          <w:lang w:eastAsia="en-US"/>
        </w:rPr>
        <w:tab/>
      </w:r>
      <w:r w:rsidRPr="00B12863">
        <w:rPr>
          <w:rFonts w:eastAsiaTheme="minorHAnsi"/>
          <w:b/>
          <w:bCs/>
          <w:color w:val="000000"/>
          <w:lang w:eastAsia="en-US"/>
        </w:rPr>
        <w:tab/>
      </w:r>
      <w:r w:rsidRPr="00B12863">
        <w:rPr>
          <w:rFonts w:eastAsiaTheme="minorHAnsi"/>
          <w:b/>
          <w:bCs/>
          <w:color w:val="000000"/>
          <w:lang w:eastAsia="en-US"/>
        </w:rPr>
        <w:tab/>
      </w:r>
      <w:r w:rsidRPr="00B12863">
        <w:rPr>
          <w:rFonts w:eastAsiaTheme="minorHAnsi"/>
          <w:bCs/>
          <w:color w:val="000000"/>
          <w:lang w:eastAsia="en-US"/>
        </w:rPr>
        <w:t>Prin art. 4 din HCLMT nr. 450/07.12.2021,</w:t>
      </w:r>
      <w:r w:rsidRPr="00B12863">
        <w:rPr>
          <w:rFonts w:eastAsiaTheme="minorHAnsi"/>
          <w:b/>
          <w:bCs/>
          <w:color w:val="000000"/>
          <w:lang w:eastAsia="en-US"/>
        </w:rPr>
        <w:t xml:space="preserve"> </w:t>
      </w:r>
      <w:r w:rsidR="00B12863" w:rsidRPr="00B12863">
        <w:rPr>
          <w:rFonts w:eastAsiaTheme="minorHAnsi"/>
          <w:bCs/>
          <w:color w:val="000000"/>
          <w:lang w:eastAsia="en-US"/>
        </w:rPr>
        <w:t>s-a</w:t>
      </w:r>
      <w:r w:rsidR="00B12863" w:rsidRPr="00B12863">
        <w:rPr>
          <w:rFonts w:eastAsiaTheme="minorHAnsi"/>
          <w:b/>
          <w:bCs/>
          <w:color w:val="000000"/>
          <w:lang w:eastAsia="en-US"/>
        </w:rPr>
        <w:t xml:space="preserve"> </w:t>
      </w:r>
      <w:r w:rsidRPr="00B12863">
        <w:rPr>
          <w:rFonts w:eastAsiaTheme="minorHAnsi"/>
          <w:color w:val="000000"/>
          <w:lang w:eastAsia="en-US"/>
        </w:rPr>
        <w:t>aprob</w:t>
      </w:r>
      <w:r w:rsidR="00B12863" w:rsidRPr="00B12863">
        <w:rPr>
          <w:rFonts w:eastAsiaTheme="minorHAnsi"/>
          <w:color w:val="000000"/>
          <w:lang w:eastAsia="en-US"/>
        </w:rPr>
        <w:t>at</w:t>
      </w:r>
      <w:r w:rsidRPr="00B12863">
        <w:rPr>
          <w:rFonts w:eastAsiaTheme="minorHAnsi"/>
          <w:color w:val="000000"/>
          <w:lang w:eastAsia="en-US"/>
        </w:rPr>
        <w:t xml:space="preserve"> încheierea Contractului de transfer activități între Municipiul Timișoara, în calitate de cesionar și Societatea Drumuri Municipale Timișoara S.A., în calitate de cedent, conform </w:t>
      </w:r>
      <w:r w:rsidRPr="00B12863">
        <w:rPr>
          <w:rFonts w:eastAsiaTheme="minorHAnsi"/>
          <w:bCs/>
          <w:color w:val="000000"/>
          <w:lang w:eastAsia="en-US"/>
        </w:rPr>
        <w:t>Anexei nr. 5</w:t>
      </w:r>
      <w:r w:rsidRPr="00B12863">
        <w:rPr>
          <w:rFonts w:eastAsiaTheme="minorHAnsi"/>
          <w:color w:val="000000"/>
          <w:lang w:eastAsia="en-US"/>
        </w:rPr>
        <w:t xml:space="preserve"> la hotărâre.</w:t>
      </w:r>
    </w:p>
    <w:p w:rsidR="00B12863" w:rsidRPr="00DD39B4" w:rsidRDefault="00B12863" w:rsidP="00B12863">
      <w:pPr>
        <w:ind w:firstLine="708"/>
        <w:jc w:val="both"/>
      </w:pPr>
      <w:r w:rsidRPr="00DD39B4">
        <w:t>Obiectul contractului îl constituie novarea Contractului de transfer de activități nr. 9657/31.12.2021, încheiat în baza HCLMT nr. 450/07.12.2021, prin schimbarea cesionarului, adică a debitorului din raportul juridic inițial, Municipiul Timișoara (cesionar novat</w:t>
      </w:r>
      <w:r w:rsidRPr="00B01BB8">
        <w:t xml:space="preserve">), </w:t>
      </w:r>
      <w:r w:rsidR="00C66ED1" w:rsidRPr="00B01BB8">
        <w:t xml:space="preserve">urmând ca noul cesionar să devină Serviciul Public de Interes Local pentru Administrarea Parcărilor Publice din Municipiul Timișoara - TIMPARK, </w:t>
      </w:r>
      <w:r w:rsidRPr="00B01BB8">
        <w:t>cu respectarea dispozițiilor art. 1609 alin. 2 și următoarele din</w:t>
      </w:r>
      <w:r w:rsidRPr="00DD39B4">
        <w:t xml:space="preserve"> Codul civil.</w:t>
      </w:r>
    </w:p>
    <w:p w:rsidR="00F52B50" w:rsidRDefault="00B12863" w:rsidP="00B12863">
      <w:pPr>
        <w:ind w:firstLine="708"/>
        <w:jc w:val="both"/>
      </w:pPr>
      <w:r w:rsidRPr="00DD39B4">
        <w:t xml:space="preserve">Prin </w:t>
      </w:r>
      <w:r>
        <w:t>aprobarea</w:t>
      </w:r>
      <w:r w:rsidRPr="00DD39B4">
        <w:t xml:space="preserve"> contract</w:t>
      </w:r>
      <w:r>
        <w:t>ului</w:t>
      </w:r>
      <w:r w:rsidRPr="00DD39B4">
        <w:t xml:space="preserve"> de novație prin schimbarea debitorului, se realizează  transmiterea de către MUNICIPIUL TIMIȘOARA, în calitate de </w:t>
      </w:r>
      <w:r w:rsidRPr="005F4A20">
        <w:t>CESIONAR</w:t>
      </w:r>
      <w:r w:rsidRPr="00DD39B4">
        <w:rPr>
          <w:i/>
        </w:rPr>
        <w:t xml:space="preserve"> </w:t>
      </w:r>
      <w:r w:rsidRPr="00DD39B4">
        <w:t xml:space="preserve">în cadrul contractului de transfer de activități, a drepturilor și obligațiilor izvorâte din acest contract, către SERVICIUL PUBLIC DE INTERES LOCAL PENTRU ADMINISTRAREA PARCĂRILOR PUBLICE DIN MUNICIPIUL TIMIȘOARA </w:t>
      </w:r>
      <w:r w:rsidR="00C66ED1">
        <w:t>–</w:t>
      </w:r>
      <w:r w:rsidRPr="00DD39B4">
        <w:t xml:space="preserve"> TIMPARK</w:t>
      </w:r>
      <w:r w:rsidR="00C66ED1">
        <w:t xml:space="preserve"> </w:t>
      </w:r>
      <w:r w:rsidR="00C66ED1" w:rsidRPr="00B01BB8">
        <w:t>- noul cesionar</w:t>
      </w:r>
      <w:r w:rsidRPr="00DD39B4">
        <w:t xml:space="preserve">, în vederea desfășurării de către această entitate </w:t>
      </w:r>
      <w:r w:rsidRPr="005F4A20">
        <w:t xml:space="preserve">a activităților de gestiune și exploatare a locurilor de parcare/staționare de pe domeniul public din Municipiul Timisoara, precum și a serviciilor de blocare și/sau ridicare, transport, depozitare și eliberare a vehiculelor oprite/staționate neregulamentar și a vehiculelor fără stăpân sau abandonate pe terenuri aparținând domeniului public sau privat al Municipiului Timișoara. </w:t>
      </w:r>
    </w:p>
    <w:p w:rsidR="001D253F" w:rsidRDefault="001D253F" w:rsidP="008C732C">
      <w:pPr>
        <w:tabs>
          <w:tab w:val="decimal" w:pos="360"/>
          <w:tab w:val="decimal" w:pos="432"/>
        </w:tabs>
        <w:jc w:val="both"/>
      </w:pPr>
      <w:r>
        <w:rPr>
          <w:color w:val="000000"/>
          <w:spacing w:val="-5"/>
        </w:rPr>
        <w:t xml:space="preserve">           </w:t>
      </w:r>
      <w:r>
        <w:t xml:space="preserve">Având în vedere prevederile legale expuse în prezentul raport, apreciez că proiectul de hotărâre </w:t>
      </w:r>
      <w:r w:rsidR="00E34AD8" w:rsidRPr="006D19A1">
        <w:rPr>
          <w:bCs/>
        </w:rPr>
        <w:t>privind aprobarea contractului de novaţie a contractului de transfer activităţi nr. 9657/31.12.2021</w:t>
      </w:r>
      <w:r w:rsidR="00E34AD8">
        <w:rPr>
          <w:bCs/>
        </w:rPr>
        <w:t xml:space="preserve"> </w:t>
      </w:r>
      <w:r>
        <w:t xml:space="preserve">îndeplinește condițiile pentru a fi supus dezbaterii și aprobării plenului consiliului local. </w:t>
      </w:r>
    </w:p>
    <w:p w:rsidR="00E34AD8" w:rsidRDefault="00E34AD8" w:rsidP="008C732C">
      <w:pPr>
        <w:tabs>
          <w:tab w:val="decimal" w:pos="360"/>
          <w:tab w:val="decimal" w:pos="432"/>
        </w:tabs>
        <w:jc w:val="both"/>
      </w:pPr>
    </w:p>
    <w:p w:rsidR="00E34AD8" w:rsidRDefault="00E34AD8" w:rsidP="008C732C">
      <w:pPr>
        <w:tabs>
          <w:tab w:val="decimal" w:pos="360"/>
          <w:tab w:val="decimal" w:pos="432"/>
        </w:tabs>
        <w:jc w:val="both"/>
      </w:pPr>
    </w:p>
    <w:p w:rsidR="006C584F" w:rsidRDefault="006C584F" w:rsidP="008C732C">
      <w:pPr>
        <w:tabs>
          <w:tab w:val="decimal" w:pos="360"/>
          <w:tab w:val="decimal" w:pos="432"/>
        </w:tabs>
        <w:jc w:val="both"/>
      </w:pPr>
    </w:p>
    <w:tbl>
      <w:tblPr>
        <w:tblpPr w:leftFromText="180" w:rightFromText="180" w:vertAnchor="text" w:horzAnchor="page" w:tblpX="1851" w:tblpY="242"/>
        <w:tblW w:w="0" w:type="auto"/>
        <w:tblLook w:val="01E0"/>
      </w:tblPr>
      <w:tblGrid>
        <w:gridCol w:w="3794"/>
        <w:gridCol w:w="992"/>
        <w:gridCol w:w="4360"/>
      </w:tblGrid>
      <w:tr w:rsidR="006C584F" w:rsidRPr="008918A6" w:rsidTr="009B2FEE">
        <w:tc>
          <w:tcPr>
            <w:tcW w:w="3794" w:type="dxa"/>
            <w:vAlign w:val="center"/>
          </w:tcPr>
          <w:p w:rsidR="006C584F" w:rsidRPr="008918A6" w:rsidRDefault="006C584F" w:rsidP="009B2FEE">
            <w:pPr>
              <w:autoSpaceDE w:val="0"/>
              <w:autoSpaceDN w:val="0"/>
              <w:adjustRightInd w:val="0"/>
              <w:jc w:val="center"/>
              <w:rPr>
                <w:b/>
              </w:rPr>
            </w:pPr>
            <w:r w:rsidRPr="008918A6">
              <w:rPr>
                <w:b/>
              </w:rPr>
              <w:t>DIRECTOR,</w:t>
            </w:r>
          </w:p>
        </w:tc>
        <w:tc>
          <w:tcPr>
            <w:tcW w:w="992" w:type="dxa"/>
            <w:vAlign w:val="center"/>
          </w:tcPr>
          <w:p w:rsidR="006C584F" w:rsidRPr="008918A6" w:rsidRDefault="006C584F" w:rsidP="009B2FEE">
            <w:pPr>
              <w:autoSpaceDE w:val="0"/>
              <w:autoSpaceDN w:val="0"/>
              <w:adjustRightInd w:val="0"/>
              <w:jc w:val="center"/>
            </w:pPr>
          </w:p>
        </w:tc>
        <w:tc>
          <w:tcPr>
            <w:tcW w:w="4360" w:type="dxa"/>
            <w:vAlign w:val="center"/>
          </w:tcPr>
          <w:p w:rsidR="006C584F" w:rsidRPr="008918A6" w:rsidRDefault="006C584F" w:rsidP="009B2FEE">
            <w:pPr>
              <w:autoSpaceDE w:val="0"/>
              <w:autoSpaceDN w:val="0"/>
              <w:adjustRightInd w:val="0"/>
              <w:jc w:val="center"/>
              <w:rPr>
                <w:b/>
              </w:rPr>
            </w:pPr>
            <w:r>
              <w:rPr>
                <w:b/>
              </w:rPr>
              <w:t>ŞEF BIROU</w:t>
            </w:r>
            <w:r w:rsidRPr="008918A6">
              <w:rPr>
                <w:b/>
              </w:rPr>
              <w:t>,</w:t>
            </w:r>
          </w:p>
        </w:tc>
      </w:tr>
      <w:tr w:rsidR="006C584F" w:rsidRPr="008918A6" w:rsidTr="009B2FEE">
        <w:tc>
          <w:tcPr>
            <w:tcW w:w="3794" w:type="dxa"/>
            <w:vAlign w:val="center"/>
          </w:tcPr>
          <w:p w:rsidR="006C584F" w:rsidRPr="008918A6" w:rsidRDefault="006C584F" w:rsidP="009B2FEE">
            <w:pPr>
              <w:autoSpaceDE w:val="0"/>
              <w:autoSpaceDN w:val="0"/>
              <w:adjustRightInd w:val="0"/>
              <w:jc w:val="center"/>
              <w:rPr>
                <w:b/>
                <w:i/>
              </w:rPr>
            </w:pPr>
            <w:r w:rsidRPr="008918A6">
              <w:rPr>
                <w:b/>
                <w:i/>
              </w:rPr>
              <w:t>CULIŢĂ   CHIŞ</w:t>
            </w:r>
          </w:p>
        </w:tc>
        <w:tc>
          <w:tcPr>
            <w:tcW w:w="992" w:type="dxa"/>
            <w:vAlign w:val="center"/>
          </w:tcPr>
          <w:p w:rsidR="006C584F" w:rsidRPr="008918A6" w:rsidRDefault="006C584F" w:rsidP="009B2FEE">
            <w:pPr>
              <w:autoSpaceDE w:val="0"/>
              <w:autoSpaceDN w:val="0"/>
              <w:adjustRightInd w:val="0"/>
              <w:jc w:val="center"/>
            </w:pPr>
          </w:p>
        </w:tc>
        <w:tc>
          <w:tcPr>
            <w:tcW w:w="4360" w:type="dxa"/>
            <w:vAlign w:val="center"/>
          </w:tcPr>
          <w:p w:rsidR="006C584F" w:rsidRPr="008918A6" w:rsidRDefault="006C584F" w:rsidP="009B2FEE">
            <w:pPr>
              <w:autoSpaceDE w:val="0"/>
              <w:autoSpaceDN w:val="0"/>
              <w:adjustRightInd w:val="0"/>
              <w:jc w:val="center"/>
              <w:rPr>
                <w:b/>
                <w:i/>
              </w:rPr>
            </w:pPr>
            <w:r>
              <w:rPr>
                <w:b/>
                <w:i/>
              </w:rPr>
              <w:t>CRISTINA GAVRA</w:t>
            </w:r>
          </w:p>
        </w:tc>
      </w:tr>
      <w:tr w:rsidR="006C584F" w:rsidRPr="008918A6" w:rsidTr="009B2FEE">
        <w:tc>
          <w:tcPr>
            <w:tcW w:w="3794" w:type="dxa"/>
            <w:vAlign w:val="center"/>
          </w:tcPr>
          <w:p w:rsidR="006C584F" w:rsidRPr="008721E1" w:rsidRDefault="006C584F" w:rsidP="009B2FEE">
            <w:pPr>
              <w:autoSpaceDE w:val="0"/>
              <w:autoSpaceDN w:val="0"/>
              <w:adjustRightInd w:val="0"/>
              <w:jc w:val="center"/>
              <w:rPr>
                <w:b/>
              </w:rPr>
            </w:pPr>
          </w:p>
        </w:tc>
        <w:tc>
          <w:tcPr>
            <w:tcW w:w="992" w:type="dxa"/>
            <w:vAlign w:val="center"/>
          </w:tcPr>
          <w:p w:rsidR="006C584F" w:rsidRPr="008918A6" w:rsidRDefault="006C584F" w:rsidP="009B2FEE">
            <w:pPr>
              <w:autoSpaceDE w:val="0"/>
              <w:autoSpaceDN w:val="0"/>
              <w:adjustRightInd w:val="0"/>
              <w:jc w:val="center"/>
            </w:pPr>
          </w:p>
        </w:tc>
        <w:tc>
          <w:tcPr>
            <w:tcW w:w="4360" w:type="dxa"/>
            <w:vAlign w:val="center"/>
          </w:tcPr>
          <w:p w:rsidR="006C584F" w:rsidRDefault="006C584F" w:rsidP="009B2FEE">
            <w:pPr>
              <w:autoSpaceDE w:val="0"/>
              <w:autoSpaceDN w:val="0"/>
              <w:adjustRightInd w:val="0"/>
              <w:jc w:val="center"/>
              <w:rPr>
                <w:b/>
              </w:rPr>
            </w:pPr>
          </w:p>
          <w:p w:rsidR="006C584F" w:rsidRDefault="006C584F" w:rsidP="009B2FEE">
            <w:pPr>
              <w:autoSpaceDE w:val="0"/>
              <w:autoSpaceDN w:val="0"/>
              <w:adjustRightInd w:val="0"/>
              <w:jc w:val="center"/>
              <w:rPr>
                <w:b/>
              </w:rPr>
            </w:pPr>
          </w:p>
          <w:p w:rsidR="006C584F" w:rsidRDefault="006C584F" w:rsidP="009B2FEE">
            <w:pPr>
              <w:autoSpaceDE w:val="0"/>
              <w:autoSpaceDN w:val="0"/>
              <w:adjustRightInd w:val="0"/>
              <w:jc w:val="center"/>
              <w:rPr>
                <w:b/>
              </w:rPr>
            </w:pPr>
          </w:p>
          <w:p w:rsidR="006C584F" w:rsidRPr="008918A6" w:rsidRDefault="006C584F" w:rsidP="006C584F">
            <w:pPr>
              <w:autoSpaceDE w:val="0"/>
              <w:autoSpaceDN w:val="0"/>
              <w:adjustRightInd w:val="0"/>
              <w:jc w:val="center"/>
              <w:rPr>
                <w:b/>
              </w:rPr>
            </w:pPr>
            <w:r>
              <w:rPr>
                <w:b/>
              </w:rPr>
              <w:t>ŞEF BIROU</w:t>
            </w:r>
            <w:r w:rsidRPr="008918A6">
              <w:rPr>
                <w:b/>
              </w:rPr>
              <w:t>,</w:t>
            </w:r>
          </w:p>
        </w:tc>
      </w:tr>
      <w:tr w:rsidR="006C584F" w:rsidRPr="008918A6" w:rsidTr="009B2FEE">
        <w:tc>
          <w:tcPr>
            <w:tcW w:w="3794" w:type="dxa"/>
            <w:vAlign w:val="center"/>
          </w:tcPr>
          <w:p w:rsidR="006C584F" w:rsidRPr="008918A6" w:rsidRDefault="006C584F" w:rsidP="009B2FEE">
            <w:pPr>
              <w:autoSpaceDE w:val="0"/>
              <w:autoSpaceDN w:val="0"/>
              <w:adjustRightInd w:val="0"/>
              <w:jc w:val="center"/>
              <w:rPr>
                <w:b/>
                <w:i/>
              </w:rPr>
            </w:pPr>
          </w:p>
        </w:tc>
        <w:tc>
          <w:tcPr>
            <w:tcW w:w="992" w:type="dxa"/>
            <w:vAlign w:val="center"/>
          </w:tcPr>
          <w:p w:rsidR="006C584F" w:rsidRPr="008918A6" w:rsidRDefault="006C584F" w:rsidP="009B2FEE">
            <w:pPr>
              <w:autoSpaceDE w:val="0"/>
              <w:autoSpaceDN w:val="0"/>
              <w:adjustRightInd w:val="0"/>
              <w:jc w:val="center"/>
            </w:pPr>
          </w:p>
        </w:tc>
        <w:tc>
          <w:tcPr>
            <w:tcW w:w="4360" w:type="dxa"/>
            <w:vAlign w:val="center"/>
          </w:tcPr>
          <w:p w:rsidR="006C584F" w:rsidRPr="008918A6" w:rsidRDefault="006C584F" w:rsidP="009B2FEE">
            <w:pPr>
              <w:autoSpaceDE w:val="0"/>
              <w:autoSpaceDN w:val="0"/>
              <w:adjustRightInd w:val="0"/>
              <w:jc w:val="center"/>
              <w:rPr>
                <w:b/>
                <w:i/>
              </w:rPr>
            </w:pPr>
            <w:r w:rsidRPr="008918A6">
              <w:rPr>
                <w:b/>
                <w:i/>
              </w:rPr>
              <w:t>NASTASIA POP</w:t>
            </w:r>
          </w:p>
        </w:tc>
      </w:tr>
    </w:tbl>
    <w:p w:rsidR="006C584F" w:rsidRDefault="006C584F" w:rsidP="008C732C">
      <w:pPr>
        <w:tabs>
          <w:tab w:val="decimal" w:pos="360"/>
          <w:tab w:val="decimal" w:pos="432"/>
        </w:tabs>
        <w:jc w:val="both"/>
      </w:pPr>
    </w:p>
    <w:sectPr w:rsidR="006C584F" w:rsidSect="00ED1652">
      <w:pgSz w:w="12240" w:h="15840"/>
      <w:pgMar w:top="576" w:right="810" w:bottom="108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06F"/>
    <w:multiLevelType w:val="hybridMultilevel"/>
    <w:tmpl w:val="D7E8867A"/>
    <w:lvl w:ilvl="0" w:tplc="9A3EB2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6C72485"/>
    <w:multiLevelType w:val="hybridMultilevel"/>
    <w:tmpl w:val="D970560A"/>
    <w:lvl w:ilvl="0" w:tplc="97BA1FA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24B34"/>
    <w:multiLevelType w:val="hybridMultilevel"/>
    <w:tmpl w:val="4A004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5190E"/>
    <w:multiLevelType w:val="hybridMultilevel"/>
    <w:tmpl w:val="C7CA0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666F6"/>
    <w:rsid w:val="000002E3"/>
    <w:rsid w:val="000061CC"/>
    <w:rsid w:val="00072ECD"/>
    <w:rsid w:val="000C6C1C"/>
    <w:rsid w:val="000E06DA"/>
    <w:rsid w:val="001005A1"/>
    <w:rsid w:val="00137AAE"/>
    <w:rsid w:val="00170B9C"/>
    <w:rsid w:val="00183A9C"/>
    <w:rsid w:val="001A22F6"/>
    <w:rsid w:val="001D253F"/>
    <w:rsid w:val="00203675"/>
    <w:rsid w:val="002129A1"/>
    <w:rsid w:val="00217DC8"/>
    <w:rsid w:val="00224125"/>
    <w:rsid w:val="00241F32"/>
    <w:rsid w:val="00310250"/>
    <w:rsid w:val="003666F6"/>
    <w:rsid w:val="003A243D"/>
    <w:rsid w:val="00494D00"/>
    <w:rsid w:val="00513024"/>
    <w:rsid w:val="00546827"/>
    <w:rsid w:val="00547AA2"/>
    <w:rsid w:val="005C7C86"/>
    <w:rsid w:val="005E3650"/>
    <w:rsid w:val="005F4A20"/>
    <w:rsid w:val="00604A01"/>
    <w:rsid w:val="006905B1"/>
    <w:rsid w:val="006A7216"/>
    <w:rsid w:val="006C584F"/>
    <w:rsid w:val="006D19A1"/>
    <w:rsid w:val="00705CC0"/>
    <w:rsid w:val="00744AC3"/>
    <w:rsid w:val="007607BC"/>
    <w:rsid w:val="00771C58"/>
    <w:rsid w:val="007D54E4"/>
    <w:rsid w:val="00826C67"/>
    <w:rsid w:val="00846750"/>
    <w:rsid w:val="008C6385"/>
    <w:rsid w:val="008C732C"/>
    <w:rsid w:val="008F3DE5"/>
    <w:rsid w:val="00903EE4"/>
    <w:rsid w:val="0092085E"/>
    <w:rsid w:val="009333E6"/>
    <w:rsid w:val="00934EDD"/>
    <w:rsid w:val="00985FD8"/>
    <w:rsid w:val="009F17F3"/>
    <w:rsid w:val="009F5ADD"/>
    <w:rsid w:val="00A65FCB"/>
    <w:rsid w:val="00AB429E"/>
    <w:rsid w:val="00B01BB8"/>
    <w:rsid w:val="00B12863"/>
    <w:rsid w:val="00B32C56"/>
    <w:rsid w:val="00B37176"/>
    <w:rsid w:val="00B97E16"/>
    <w:rsid w:val="00BB2DD5"/>
    <w:rsid w:val="00BB45E9"/>
    <w:rsid w:val="00BB47A9"/>
    <w:rsid w:val="00C46427"/>
    <w:rsid w:val="00C66ED1"/>
    <w:rsid w:val="00C7301D"/>
    <w:rsid w:val="00C744B5"/>
    <w:rsid w:val="00CA0E19"/>
    <w:rsid w:val="00CB6AA2"/>
    <w:rsid w:val="00CD249D"/>
    <w:rsid w:val="00CD4F08"/>
    <w:rsid w:val="00CE2453"/>
    <w:rsid w:val="00D26A76"/>
    <w:rsid w:val="00DB4292"/>
    <w:rsid w:val="00DD544F"/>
    <w:rsid w:val="00E27900"/>
    <w:rsid w:val="00E34AD8"/>
    <w:rsid w:val="00EA41CA"/>
    <w:rsid w:val="00ED1652"/>
    <w:rsid w:val="00F52B50"/>
    <w:rsid w:val="00F91A05"/>
    <w:rsid w:val="00FB4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F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DD5"/>
    <w:rPr>
      <w:color w:val="0000FF" w:themeColor="hyperlink"/>
      <w:u w:val="single"/>
    </w:rPr>
  </w:style>
  <w:style w:type="paragraph" w:styleId="Header">
    <w:name w:val="header"/>
    <w:basedOn w:val="Normal"/>
    <w:link w:val="HeaderChar"/>
    <w:uiPriority w:val="99"/>
    <w:unhideWhenUsed/>
    <w:rsid w:val="00BB2DD5"/>
    <w:pPr>
      <w:tabs>
        <w:tab w:val="center" w:pos="4680"/>
        <w:tab w:val="right" w:pos="9360"/>
      </w:tabs>
    </w:pPr>
    <w:rPr>
      <w:rFonts w:asciiTheme="minorHAnsi" w:eastAsiaTheme="minorEastAsia" w:hAnsiTheme="minorHAnsi" w:cstheme="minorBidi"/>
      <w:sz w:val="22"/>
      <w:szCs w:val="22"/>
      <w:lang w:eastAsia="ro-RO"/>
    </w:rPr>
  </w:style>
  <w:style w:type="character" w:customStyle="1" w:styleId="HeaderChar">
    <w:name w:val="Header Char"/>
    <w:basedOn w:val="DefaultParagraphFont"/>
    <w:link w:val="Header"/>
    <w:uiPriority w:val="99"/>
    <w:rsid w:val="00BB2DD5"/>
    <w:rPr>
      <w:rFonts w:eastAsiaTheme="minorEastAsia"/>
      <w:lang w:val="ro-RO" w:eastAsia="ro-RO"/>
    </w:rPr>
  </w:style>
  <w:style w:type="paragraph" w:styleId="NoSpacing">
    <w:name w:val="No Spacing"/>
    <w:uiPriority w:val="1"/>
    <w:qFormat/>
    <w:rsid w:val="00BB2DD5"/>
    <w:pPr>
      <w:spacing w:after="0" w:line="240" w:lineRule="auto"/>
    </w:pPr>
    <w:rPr>
      <w:rFonts w:ascii="Calibri" w:eastAsia="Times New Roman" w:hAnsi="Calibri" w:cs="Calibri"/>
      <w:lang w:val="ro-RO"/>
    </w:rPr>
  </w:style>
  <w:style w:type="table" w:styleId="TableGrid">
    <w:name w:val="Table Grid"/>
    <w:basedOn w:val="TableNormal"/>
    <w:uiPriority w:val="59"/>
    <w:rsid w:val="00BB2DD5"/>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32C"/>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uiPriority w:val="99"/>
    <w:semiHidden/>
    <w:unhideWhenUsed/>
    <w:rsid w:val="008C732C"/>
    <w:pPr>
      <w:widowControl w:val="0"/>
      <w:spacing w:after="120"/>
      <w:ind w:left="283"/>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8C732C"/>
    <w:rPr>
      <w:rFonts w:ascii="Calibri" w:eastAsia="Calibri" w:hAnsi="Calibri" w:cs="Times New Roman"/>
      <w:sz w:val="16"/>
      <w:szCs w:val="16"/>
    </w:rPr>
  </w:style>
  <w:style w:type="character" w:customStyle="1" w:styleId="spctbdy">
    <w:name w:val="s_pct_bdy"/>
    <w:basedOn w:val="DefaultParagraphFont"/>
    <w:rsid w:val="008C732C"/>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8C732C"/>
    <w:rPr>
      <w:rFonts w:ascii="Verdana" w:hAnsi="Verdana" w:hint="default"/>
      <w:b/>
      <w:bCs/>
      <w:vanish w:val="0"/>
      <w:webHidden w:val="0"/>
      <w:color w:val="8B0000"/>
      <w:sz w:val="30"/>
      <w:szCs w:val="30"/>
      <w:shd w:val="clear" w:color="auto" w:fill="FFFFFF"/>
      <w:specVanish w:val="0"/>
    </w:rPr>
  </w:style>
  <w:style w:type="paragraph" w:styleId="ListParagraph">
    <w:name w:val="List Paragraph"/>
    <w:basedOn w:val="Normal"/>
    <w:uiPriority w:val="34"/>
    <w:qFormat/>
    <w:rsid w:val="00183A9C"/>
    <w:pPr>
      <w:ind w:left="720"/>
    </w:pPr>
    <w:rPr>
      <w:lang w:val="en-US" w:eastAsia="en-US"/>
    </w:rPr>
  </w:style>
  <w:style w:type="character" w:customStyle="1" w:styleId="salnbdy">
    <w:name w:val="s_aln_bdy"/>
    <w:basedOn w:val="DefaultParagraphFont"/>
    <w:rsid w:val="00183A9C"/>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mariat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DD628-F35D-4A3A-9E99-C6BE1370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nmircea</cp:lastModifiedBy>
  <cp:revision>21</cp:revision>
  <cp:lastPrinted>2022-02-23T14:19:00Z</cp:lastPrinted>
  <dcterms:created xsi:type="dcterms:W3CDTF">2022-01-06T10:31:00Z</dcterms:created>
  <dcterms:modified xsi:type="dcterms:W3CDTF">2022-02-23T14:19:00Z</dcterms:modified>
</cp:coreProperties>
</file>