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0C3" w:rsidRDefault="00C220C3" w:rsidP="00C220C3">
      <w:pPr>
        <w:rPr>
          <w:sz w:val="24"/>
          <w:szCs w:val="24"/>
        </w:rPr>
      </w:pPr>
    </w:p>
    <w:p w:rsidR="00C220C3" w:rsidRPr="00617ED9" w:rsidRDefault="00C220C3" w:rsidP="00C220C3">
      <w:pPr>
        <w:jc w:val="both"/>
        <w:rPr>
          <w:b/>
          <w:sz w:val="24"/>
          <w:szCs w:val="24"/>
        </w:rPr>
      </w:pPr>
      <w:r w:rsidRPr="00617ED9">
        <w:rPr>
          <w:b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59690</wp:posOffset>
            </wp:positionH>
            <wp:positionV relativeFrom="paragraph">
              <wp:posOffset>-95250</wp:posOffset>
            </wp:positionV>
            <wp:extent cx="755015" cy="1080135"/>
            <wp:effectExtent l="19050" t="0" r="698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80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 xml:space="preserve"> </w:t>
      </w:r>
      <w:r w:rsidRPr="00617ED9">
        <w:rPr>
          <w:b/>
          <w:sz w:val="24"/>
          <w:szCs w:val="24"/>
        </w:rPr>
        <w:t xml:space="preserve"> ROMÂNIA </w:t>
      </w:r>
    </w:p>
    <w:p w:rsidR="00C220C3" w:rsidRPr="00617ED9" w:rsidRDefault="00C220C3" w:rsidP="00C220C3">
      <w:pPr>
        <w:jc w:val="both"/>
        <w:rPr>
          <w:b/>
          <w:sz w:val="24"/>
          <w:szCs w:val="24"/>
        </w:rPr>
      </w:pPr>
      <w:r w:rsidRPr="00617ED9">
        <w:rPr>
          <w:b/>
          <w:sz w:val="24"/>
          <w:szCs w:val="24"/>
        </w:rPr>
        <w:t xml:space="preserve">  JUDEȚUL TIMIȘ</w:t>
      </w:r>
    </w:p>
    <w:p w:rsidR="00C220C3" w:rsidRPr="00617ED9" w:rsidRDefault="00C220C3" w:rsidP="00C220C3">
      <w:pPr>
        <w:jc w:val="both"/>
        <w:rPr>
          <w:b/>
          <w:sz w:val="24"/>
          <w:szCs w:val="24"/>
        </w:rPr>
      </w:pPr>
      <w:r w:rsidRPr="00617ED9">
        <w:rPr>
          <w:b/>
          <w:sz w:val="24"/>
          <w:szCs w:val="24"/>
        </w:rPr>
        <w:t xml:space="preserve">  MUNICIPIUL TIMIŞOARA</w:t>
      </w:r>
    </w:p>
    <w:p w:rsidR="00C220C3" w:rsidRDefault="00C220C3" w:rsidP="00C220C3">
      <w:pPr>
        <w:jc w:val="both"/>
        <w:rPr>
          <w:b/>
          <w:sz w:val="24"/>
          <w:szCs w:val="24"/>
        </w:rPr>
      </w:pPr>
      <w:r w:rsidRPr="00617ED9">
        <w:rPr>
          <w:b/>
          <w:sz w:val="24"/>
          <w:szCs w:val="24"/>
        </w:rPr>
        <w:t xml:space="preserve">  DIRECȚIA </w:t>
      </w:r>
      <w:r>
        <w:rPr>
          <w:b/>
          <w:sz w:val="24"/>
          <w:szCs w:val="24"/>
        </w:rPr>
        <w:t>PATRIMONIU</w:t>
      </w:r>
      <w:r w:rsidRPr="00617ED9">
        <w:rPr>
          <w:b/>
          <w:sz w:val="24"/>
          <w:szCs w:val="24"/>
        </w:rPr>
        <w:t xml:space="preserve"> </w:t>
      </w:r>
    </w:p>
    <w:p w:rsidR="00C220C3" w:rsidRPr="00617ED9" w:rsidRDefault="00C220C3" w:rsidP="00C220C3">
      <w:pPr>
        <w:jc w:val="both"/>
        <w:rPr>
          <w:b/>
          <w:sz w:val="24"/>
          <w:szCs w:val="24"/>
        </w:rPr>
      </w:pPr>
      <w:r w:rsidRPr="00617ED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SERVICIUL LOCUINȚE ȘI PREEMȚIUNI</w:t>
      </w:r>
    </w:p>
    <w:p w:rsidR="00C220C3" w:rsidRDefault="00C220C3" w:rsidP="00C220C3">
      <w:pPr>
        <w:jc w:val="both"/>
        <w:rPr>
          <w:b/>
          <w:bCs/>
          <w:color w:val="000000"/>
          <w:sz w:val="24"/>
          <w:szCs w:val="24"/>
        </w:rPr>
      </w:pPr>
      <w:r w:rsidRPr="00617ED9">
        <w:rPr>
          <w:b/>
          <w:bCs/>
          <w:color w:val="000000"/>
          <w:sz w:val="24"/>
          <w:szCs w:val="24"/>
        </w:rPr>
        <w:t xml:space="preserve">  </w:t>
      </w:r>
      <w:r>
        <w:rPr>
          <w:b/>
          <w:bCs/>
          <w:color w:val="000000"/>
          <w:sz w:val="24"/>
          <w:szCs w:val="24"/>
        </w:rPr>
        <w:t>SC2021- 26310/21.09.2021</w:t>
      </w:r>
    </w:p>
    <w:p w:rsidR="00C220C3" w:rsidRDefault="00C220C3" w:rsidP="00C220C3">
      <w:pPr>
        <w:jc w:val="both"/>
        <w:rPr>
          <w:b/>
          <w:bCs/>
          <w:color w:val="000000"/>
          <w:sz w:val="24"/>
          <w:szCs w:val="24"/>
        </w:rPr>
      </w:pPr>
    </w:p>
    <w:p w:rsidR="00C220C3" w:rsidRPr="00617ED9" w:rsidRDefault="00C220C3" w:rsidP="00C220C3">
      <w:pPr>
        <w:jc w:val="both"/>
        <w:rPr>
          <w:b/>
          <w:bCs/>
          <w:color w:val="000000"/>
          <w:sz w:val="24"/>
          <w:szCs w:val="24"/>
        </w:rPr>
      </w:pPr>
    </w:p>
    <w:p w:rsidR="00C220C3" w:rsidRPr="00617ED9" w:rsidRDefault="00C220C3" w:rsidP="00C220C3">
      <w:pPr>
        <w:jc w:val="both"/>
        <w:rPr>
          <w:b/>
          <w:sz w:val="24"/>
          <w:szCs w:val="24"/>
          <w:u w:val="single"/>
        </w:rPr>
      </w:pPr>
    </w:p>
    <w:p w:rsidR="00C220C3" w:rsidRPr="00617ED9" w:rsidRDefault="00C220C3" w:rsidP="00C220C3">
      <w:pPr>
        <w:jc w:val="center"/>
        <w:rPr>
          <w:b/>
          <w:sz w:val="24"/>
          <w:szCs w:val="24"/>
          <w:u w:val="single"/>
        </w:rPr>
      </w:pPr>
      <w:r w:rsidRPr="00617ED9">
        <w:rPr>
          <w:b/>
          <w:sz w:val="24"/>
          <w:szCs w:val="24"/>
          <w:u w:val="single"/>
        </w:rPr>
        <w:t>REFERAT de  APROBARE  a  PROIECTULUI  DE  HOTĂRÂRE</w:t>
      </w:r>
    </w:p>
    <w:p w:rsidR="00C220C3" w:rsidRPr="00883F4D" w:rsidRDefault="00C220C3" w:rsidP="00C220C3">
      <w:pPr>
        <w:ind w:firstLine="708"/>
        <w:jc w:val="center"/>
        <w:rPr>
          <w:b/>
          <w:sz w:val="24"/>
          <w:szCs w:val="24"/>
        </w:rPr>
      </w:pPr>
      <w:r w:rsidRPr="00617ED9">
        <w:rPr>
          <w:b/>
          <w:sz w:val="24"/>
          <w:szCs w:val="24"/>
        </w:rPr>
        <w:t>privind neexercitarea dreptului de preemţiune din partea Consiliului Local al Municipiului Timişoara,</w:t>
      </w:r>
      <w:r>
        <w:rPr>
          <w:b/>
          <w:sz w:val="24"/>
          <w:szCs w:val="24"/>
        </w:rPr>
        <w:t xml:space="preserve"> </w:t>
      </w:r>
      <w:r w:rsidRPr="00617ED9">
        <w:rPr>
          <w:b/>
          <w:sz w:val="24"/>
          <w:szCs w:val="24"/>
        </w:rPr>
        <w:t xml:space="preserve">la intenţia de înstrăinare </w:t>
      </w:r>
      <w:r w:rsidRPr="00617ED9">
        <w:rPr>
          <w:b/>
          <w:bCs/>
          <w:color w:val="000000"/>
          <w:sz w:val="24"/>
          <w:szCs w:val="24"/>
        </w:rPr>
        <w:t>a</w:t>
      </w:r>
      <w:r>
        <w:rPr>
          <w:b/>
          <w:bCs/>
          <w:color w:val="000000"/>
          <w:sz w:val="24"/>
          <w:szCs w:val="24"/>
        </w:rPr>
        <w:t xml:space="preserve">  spațiilor cu altă destinație decat aceea de locuință, aferente </w:t>
      </w:r>
      <w:r w:rsidRPr="0058000D">
        <w:rPr>
          <w:b/>
          <w:sz w:val="24"/>
          <w:szCs w:val="24"/>
        </w:rPr>
        <w:t xml:space="preserve">imobilului </w:t>
      </w:r>
      <w:r>
        <w:rPr>
          <w:b/>
          <w:sz w:val="24"/>
          <w:szCs w:val="24"/>
        </w:rPr>
        <w:t>cu adresa în</w:t>
      </w:r>
      <w:r w:rsidRPr="0058000D">
        <w:rPr>
          <w:b/>
          <w:bCs/>
          <w:color w:val="000000"/>
          <w:sz w:val="24"/>
          <w:szCs w:val="24"/>
        </w:rPr>
        <w:t xml:space="preserve"> Timișoara, </w:t>
      </w:r>
      <w:r>
        <w:rPr>
          <w:b/>
          <w:bCs/>
          <w:color w:val="000000"/>
          <w:sz w:val="24"/>
          <w:szCs w:val="24"/>
        </w:rPr>
        <w:t>Piața Unirii</w:t>
      </w:r>
      <w:r>
        <w:rPr>
          <w:b/>
          <w:sz w:val="24"/>
          <w:szCs w:val="24"/>
        </w:rPr>
        <w:t xml:space="preserve"> nr.13,  </w:t>
      </w:r>
      <w:r w:rsidRPr="0058000D">
        <w:rPr>
          <w:b/>
          <w:sz w:val="24"/>
          <w:szCs w:val="24"/>
        </w:rPr>
        <w:t>identificat cu C.F nr.</w:t>
      </w:r>
      <w:r>
        <w:rPr>
          <w:b/>
          <w:sz w:val="24"/>
          <w:szCs w:val="24"/>
        </w:rPr>
        <w:t xml:space="preserve"> 403488-C1, nr.topo 386, </w:t>
      </w:r>
      <w:r w:rsidRPr="0058000D">
        <w:rPr>
          <w:b/>
          <w:sz w:val="24"/>
          <w:szCs w:val="24"/>
        </w:rPr>
        <w:t xml:space="preserve">la prețul  de </w:t>
      </w:r>
      <w:r>
        <w:rPr>
          <w:b/>
          <w:sz w:val="24"/>
          <w:szCs w:val="24"/>
        </w:rPr>
        <w:t xml:space="preserve">6.400.000 </w:t>
      </w:r>
      <w:r w:rsidRPr="0058000D">
        <w:rPr>
          <w:b/>
          <w:sz w:val="24"/>
          <w:szCs w:val="24"/>
        </w:rPr>
        <w:t>euro</w:t>
      </w:r>
      <w:r w:rsidRPr="00883F4D">
        <w:rPr>
          <w:b/>
          <w:sz w:val="24"/>
          <w:szCs w:val="24"/>
        </w:rPr>
        <w:t xml:space="preserve"> </w:t>
      </w:r>
    </w:p>
    <w:p w:rsidR="00C220C3" w:rsidRPr="00617ED9" w:rsidRDefault="00C220C3" w:rsidP="00C220C3">
      <w:pPr>
        <w:ind w:firstLine="708"/>
        <w:jc w:val="center"/>
        <w:rPr>
          <w:b/>
          <w:sz w:val="24"/>
          <w:szCs w:val="24"/>
        </w:rPr>
      </w:pPr>
    </w:p>
    <w:p w:rsidR="00C220C3" w:rsidRPr="00617ED9" w:rsidRDefault="00C220C3" w:rsidP="00C220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20C3" w:rsidRPr="00A46BBE" w:rsidRDefault="00C220C3" w:rsidP="00C220C3">
      <w:pPr>
        <w:ind w:firstLine="708"/>
        <w:jc w:val="both"/>
        <w:rPr>
          <w:sz w:val="24"/>
          <w:szCs w:val="24"/>
        </w:rPr>
      </w:pPr>
      <w:r w:rsidRPr="00A46BBE">
        <w:rPr>
          <w:rStyle w:val="Strong"/>
          <w:b w:val="0"/>
          <w:sz w:val="24"/>
          <w:szCs w:val="24"/>
        </w:rPr>
        <w:t xml:space="preserve">Având în vedere </w:t>
      </w:r>
      <w:r w:rsidRPr="00A46BBE">
        <w:rPr>
          <w:sz w:val="24"/>
          <w:szCs w:val="24"/>
        </w:rPr>
        <w:t>solicitarea transmisă cu nr</w:t>
      </w:r>
      <w:r w:rsidRPr="00A46BBE">
        <w:rPr>
          <w:b/>
          <w:sz w:val="24"/>
          <w:szCs w:val="24"/>
        </w:rPr>
        <w:t>.</w:t>
      </w:r>
      <w:r w:rsidRPr="00A46BBE">
        <w:rPr>
          <w:rStyle w:val="Strong"/>
          <w:b w:val="0"/>
          <w:sz w:val="24"/>
          <w:szCs w:val="24"/>
        </w:rPr>
        <w:t xml:space="preserve">CCT2021-000091 din 14.09.2021 și completată de CCT-000092 din 15.09.2021 de către SC.SIBLI AGRI SRL în calitate de proprietară a celor 15 </w:t>
      </w:r>
      <w:r w:rsidRPr="00A46BBE">
        <w:rPr>
          <w:bCs/>
          <w:color w:val="000000"/>
          <w:sz w:val="24"/>
          <w:szCs w:val="24"/>
        </w:rPr>
        <w:t>spații cu altă destinație decât aceea de locuință</w:t>
      </w:r>
      <w:r w:rsidRPr="00A46BBE">
        <w:rPr>
          <w:sz w:val="24"/>
          <w:szCs w:val="24"/>
        </w:rPr>
        <w:t>, aferente imobilului din</w:t>
      </w:r>
      <w:r w:rsidRPr="00A46BBE">
        <w:rPr>
          <w:bCs/>
          <w:color w:val="000000"/>
          <w:sz w:val="24"/>
          <w:szCs w:val="24"/>
        </w:rPr>
        <w:t xml:space="preserve"> Timișoara, Piața Unirii nr.13</w:t>
      </w:r>
      <w:r w:rsidRPr="00A46BBE">
        <w:rPr>
          <w:sz w:val="24"/>
          <w:szCs w:val="24"/>
        </w:rPr>
        <w:t xml:space="preserve">, identificate mai jos: </w:t>
      </w:r>
    </w:p>
    <w:p w:rsidR="00C220C3" w:rsidRDefault="00C220C3" w:rsidP="00C220C3">
      <w:pPr>
        <w:ind w:firstLine="708"/>
        <w:jc w:val="both"/>
        <w:rPr>
          <w:sz w:val="24"/>
          <w:szCs w:val="24"/>
        </w:rPr>
      </w:pPr>
    </w:p>
    <w:p w:rsidR="00C220C3" w:rsidRDefault="00C220C3" w:rsidP="00C220C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-SAD1,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C.F nr.403488-C1-U19,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utila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451.31 mp;</w:t>
      </w:r>
    </w:p>
    <w:p w:rsidR="00C220C3" w:rsidRDefault="00C220C3" w:rsidP="00C220C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-SAD2,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C.F nr.403488-C1-U20,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utila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225.64 mp;</w:t>
      </w:r>
    </w:p>
    <w:p w:rsidR="00C220C3" w:rsidRDefault="00C220C3" w:rsidP="00C220C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-SAD3,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C.F nr.403488-C1-U21,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utila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57.09 mp;</w:t>
      </w:r>
    </w:p>
    <w:p w:rsidR="00C220C3" w:rsidRDefault="00C220C3" w:rsidP="00C220C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in C.F nr.403488-C1-U22,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169.45 mp;</w:t>
      </w:r>
    </w:p>
    <w:p w:rsidR="00C220C3" w:rsidRDefault="00C220C3" w:rsidP="00C220C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in C.F nr.403488-C1-U23,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103.21 mp;</w:t>
      </w:r>
    </w:p>
    <w:p w:rsidR="00C220C3" w:rsidRDefault="00C220C3" w:rsidP="00C220C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in C.F nr.403488-C1-U24,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  84.18 mp;</w:t>
      </w:r>
    </w:p>
    <w:p w:rsidR="00C220C3" w:rsidRDefault="00C220C3" w:rsidP="00C220C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in C.F nr.403488-C1-U25,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  66.96 mp;</w:t>
      </w:r>
    </w:p>
    <w:p w:rsidR="00C220C3" w:rsidRDefault="00C220C3" w:rsidP="00C220C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in C.F nr.403488-C1-U26,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  73.01 mp;</w:t>
      </w:r>
    </w:p>
    <w:p w:rsidR="00C220C3" w:rsidRDefault="00C220C3" w:rsidP="00C220C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in C.F nr.403488-C1-U27,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175.63 mp;</w:t>
      </w:r>
    </w:p>
    <w:p w:rsidR="00C220C3" w:rsidRDefault="00C220C3" w:rsidP="00C220C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in C.F nr.403488-C1-U28,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106.61mp;</w:t>
      </w:r>
    </w:p>
    <w:p w:rsidR="00C220C3" w:rsidRDefault="00C220C3" w:rsidP="00C220C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in C.F nr.403488-C1-U29,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  84.01mp;</w:t>
      </w:r>
    </w:p>
    <w:p w:rsidR="00C220C3" w:rsidRDefault="00C220C3" w:rsidP="00C220C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in C.F nr.403488-C1-U30,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  53.08 mp;</w:t>
      </w:r>
    </w:p>
    <w:p w:rsidR="00C220C3" w:rsidRDefault="00C220C3" w:rsidP="00C220C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10,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C.F nr.403488-C1-U31,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219.57 mp;</w:t>
      </w:r>
    </w:p>
    <w:p w:rsidR="00C220C3" w:rsidRDefault="00C220C3" w:rsidP="00C220C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11,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C.F nr.403488-C1-U32,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utila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82.16 mp;</w:t>
      </w:r>
    </w:p>
    <w:p w:rsidR="00C220C3" w:rsidRDefault="00C220C3" w:rsidP="00C220C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12,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C.F nr.403488-C1-U33,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utila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73.45 mp;</w:t>
      </w:r>
    </w:p>
    <w:p w:rsidR="00C220C3" w:rsidRDefault="00C220C3" w:rsidP="00C220C3">
      <w:pPr>
        <w:ind w:firstLine="708"/>
        <w:jc w:val="both"/>
        <w:rPr>
          <w:sz w:val="24"/>
          <w:szCs w:val="24"/>
        </w:rPr>
      </w:pPr>
    </w:p>
    <w:p w:rsidR="00C220C3" w:rsidRPr="00A46BBE" w:rsidRDefault="00C220C3" w:rsidP="00C220C3">
      <w:pPr>
        <w:ind w:firstLine="708"/>
        <w:jc w:val="both"/>
        <w:rPr>
          <w:b/>
          <w:sz w:val="24"/>
          <w:szCs w:val="24"/>
        </w:rPr>
      </w:pPr>
      <w:r w:rsidRPr="000B6B12">
        <w:rPr>
          <w:sz w:val="24"/>
          <w:szCs w:val="24"/>
        </w:rPr>
        <w:t xml:space="preserve"> </w:t>
      </w:r>
      <w:r w:rsidRPr="00A46BBE">
        <w:rPr>
          <w:rStyle w:val="Strong"/>
          <w:b w:val="0"/>
          <w:sz w:val="24"/>
          <w:szCs w:val="24"/>
        </w:rPr>
        <w:t xml:space="preserve">prin care solicită Primăriei Municipiului Timișoara să se pronunţe asupra dreptului de preemţiune la intenţia de înstrăinare a acestora, la  prețul total de vânzare de </w:t>
      </w:r>
      <w:r w:rsidRPr="00A46BBE">
        <w:rPr>
          <w:sz w:val="24"/>
          <w:szCs w:val="24"/>
        </w:rPr>
        <w:t>6.400.000 euro;</w:t>
      </w:r>
    </w:p>
    <w:p w:rsidR="00C220C3" w:rsidRPr="00A46BBE" w:rsidRDefault="00C220C3" w:rsidP="00C220C3">
      <w:pPr>
        <w:ind w:firstLine="708"/>
        <w:jc w:val="both"/>
        <w:rPr>
          <w:rStyle w:val="Strong"/>
          <w:b w:val="0"/>
          <w:sz w:val="24"/>
          <w:szCs w:val="24"/>
        </w:rPr>
      </w:pPr>
      <w:r w:rsidRPr="00A46BBE">
        <w:rPr>
          <w:rStyle w:val="Strong"/>
          <w:b w:val="0"/>
          <w:sz w:val="24"/>
          <w:szCs w:val="24"/>
        </w:rPr>
        <w:t>În conformitate cu adresa nr.3552 din data de 06.09.2021, Direcţia Judeţeană pentru Cultură-Timiş  ne comunică faptul că nu își exercită dreptul de preemtiune la intenția de vânzare a celor 15 apartamente cu altă  destinație decât aceea de locuință aferente imobilului din Timișoara, Piața Unirii nr.13, identificat cu C.F 403488-C1, nr.top 386</w:t>
      </w:r>
      <w:r w:rsidRPr="00A46BBE">
        <w:rPr>
          <w:b/>
          <w:sz w:val="24"/>
          <w:szCs w:val="24"/>
        </w:rPr>
        <w:t xml:space="preserve"> </w:t>
      </w:r>
      <w:r w:rsidRPr="00A46BBE">
        <w:rPr>
          <w:sz w:val="24"/>
          <w:szCs w:val="24"/>
        </w:rPr>
        <w:t>și își</w:t>
      </w:r>
      <w:r w:rsidRPr="00A46BBE">
        <w:rPr>
          <w:b/>
          <w:sz w:val="24"/>
          <w:szCs w:val="24"/>
        </w:rPr>
        <w:t xml:space="preserve">  </w:t>
      </w:r>
      <w:r w:rsidRPr="00A46BBE">
        <w:rPr>
          <w:rStyle w:val="Strong"/>
          <w:b w:val="0"/>
          <w:sz w:val="24"/>
          <w:szCs w:val="24"/>
        </w:rPr>
        <w:t>transferă  dreptul de preemțiune către autoritătile publice locale, conform art. 4, alin.8 din Legea nr 422/2001 privind protejarea  monumentelor  istorice;</w:t>
      </w:r>
    </w:p>
    <w:p w:rsidR="00C220C3" w:rsidRPr="00A46BBE" w:rsidRDefault="00C220C3" w:rsidP="00C220C3">
      <w:pPr>
        <w:ind w:firstLine="708"/>
        <w:jc w:val="both"/>
        <w:rPr>
          <w:rStyle w:val="Strong"/>
          <w:b w:val="0"/>
          <w:sz w:val="24"/>
          <w:szCs w:val="24"/>
        </w:rPr>
      </w:pPr>
      <w:r w:rsidRPr="00A46BBE">
        <w:rPr>
          <w:rStyle w:val="Strong"/>
          <w:b w:val="0"/>
          <w:sz w:val="24"/>
          <w:szCs w:val="24"/>
        </w:rPr>
        <w:lastRenderedPageBreak/>
        <w:t>Imobilul menționat la adresa de mai sus, este inclus în Situl urban ,,Cartierul Cetatea Timișoara”, Cod LMI TM-II-s-A-06095, poziția 60 în Lista Monumentelor Istorice a județului Timiș 2004- republicată în 2015, Anexă la Ordinul ministrului culturii nr.2828/2015, publicat în M.O al României Partea I, nr.113 bis /15.02.2016;</w:t>
      </w:r>
    </w:p>
    <w:p w:rsidR="00C220C3" w:rsidRPr="00A46BBE" w:rsidRDefault="00C220C3" w:rsidP="00C220C3">
      <w:pPr>
        <w:ind w:firstLine="708"/>
        <w:jc w:val="both"/>
        <w:rPr>
          <w:rStyle w:val="Strong"/>
          <w:b w:val="0"/>
          <w:sz w:val="24"/>
          <w:szCs w:val="24"/>
        </w:rPr>
      </w:pPr>
      <w:r w:rsidRPr="00A46BBE">
        <w:rPr>
          <w:rStyle w:val="Strong"/>
          <w:b w:val="0"/>
          <w:sz w:val="24"/>
          <w:szCs w:val="24"/>
        </w:rPr>
        <w:t>Având în vedere adresele emise către Direcţia Generală Urbanism și Planificare Teritorială-Compartimentul Disciplină în Construcții, Direcția Patrimoniu–Compartimentul Spații cu altă Destinație,  Serviciul Unitate de Implementare Proiecte Infrastructură pentru Cultură, Serviciul Sport și Baze Sportive, privind interesul de a achiziționa imobilul situat în Piața Unirii nr.13, pentru desfășurarea unor activități ce aparțin de acestea, la care ni se comunică faptul că acesta nu prezintă interes pentru  domeniul public/privat al Municipiului Timişoara;</w:t>
      </w:r>
    </w:p>
    <w:p w:rsidR="00C220C3" w:rsidRPr="00A46BBE" w:rsidRDefault="00C220C3" w:rsidP="00C220C3">
      <w:pPr>
        <w:ind w:firstLine="720"/>
        <w:jc w:val="both"/>
        <w:rPr>
          <w:rStyle w:val="Strong"/>
          <w:b w:val="0"/>
          <w:sz w:val="24"/>
          <w:szCs w:val="24"/>
        </w:rPr>
      </w:pPr>
      <w:r w:rsidRPr="00A46BBE">
        <w:rPr>
          <w:rStyle w:val="Strong"/>
          <w:b w:val="0"/>
          <w:sz w:val="24"/>
          <w:szCs w:val="24"/>
        </w:rPr>
        <w:t>Având în vedere prevederile Legii nr.422/2001 privind protejarea monumentelor istorice, republicată şi actualizată,  HCL nr.67/2008, modificată prin  HCL nr.362/2015;</w:t>
      </w:r>
    </w:p>
    <w:p w:rsidR="00C220C3" w:rsidRPr="00A46BBE" w:rsidRDefault="00C220C3" w:rsidP="00C220C3">
      <w:pPr>
        <w:ind w:firstLine="720"/>
        <w:jc w:val="both"/>
        <w:rPr>
          <w:rStyle w:val="Strong"/>
          <w:b w:val="0"/>
          <w:sz w:val="24"/>
          <w:szCs w:val="24"/>
        </w:rPr>
      </w:pPr>
      <w:r w:rsidRPr="00A46BBE">
        <w:rPr>
          <w:rStyle w:val="Strong"/>
          <w:b w:val="0"/>
          <w:sz w:val="24"/>
          <w:szCs w:val="24"/>
        </w:rPr>
        <w:t>În conformitate cu prevederile art.129 alin.(2) și art.139 alin.(1) din OUG nr 57/2019 privind Codul Administrativ  precum și cu  H.C.L nr.237/15.06.2021;</w:t>
      </w:r>
    </w:p>
    <w:p w:rsidR="00C220C3" w:rsidRDefault="00C220C3" w:rsidP="00C220C3">
      <w:pPr>
        <w:ind w:firstLine="708"/>
        <w:jc w:val="both"/>
        <w:rPr>
          <w:rStyle w:val="Strong"/>
          <w:b w:val="0"/>
          <w:sz w:val="24"/>
          <w:szCs w:val="24"/>
        </w:rPr>
      </w:pPr>
      <w:r w:rsidRPr="00A46BBE">
        <w:rPr>
          <w:rStyle w:val="Strong"/>
          <w:b w:val="0"/>
          <w:sz w:val="24"/>
          <w:szCs w:val="24"/>
        </w:rPr>
        <w:t>Apreciem că  prezentul proiect de hotărâre  îndeplinește condițiile pentru a fi supus spre dezbatere și aprobare în plenul  Consiliului Local al Municipiului Timişoara</w:t>
      </w:r>
      <w:r w:rsidRPr="00617ED9">
        <w:rPr>
          <w:rStyle w:val="Strong"/>
          <w:sz w:val="24"/>
          <w:szCs w:val="24"/>
        </w:rPr>
        <w:t>.</w:t>
      </w:r>
    </w:p>
    <w:p w:rsidR="00C220C3" w:rsidRDefault="00C220C3" w:rsidP="00C220C3">
      <w:pPr>
        <w:ind w:firstLine="708"/>
        <w:jc w:val="both"/>
        <w:rPr>
          <w:rStyle w:val="Strong"/>
          <w:b w:val="0"/>
          <w:sz w:val="24"/>
          <w:szCs w:val="24"/>
        </w:rPr>
      </w:pPr>
    </w:p>
    <w:p w:rsidR="00C220C3" w:rsidRDefault="00C220C3" w:rsidP="00C220C3">
      <w:pPr>
        <w:ind w:firstLine="708"/>
        <w:jc w:val="both"/>
        <w:rPr>
          <w:rStyle w:val="Strong"/>
          <w:b w:val="0"/>
          <w:sz w:val="24"/>
          <w:szCs w:val="24"/>
        </w:rPr>
      </w:pPr>
    </w:p>
    <w:p w:rsidR="00C220C3" w:rsidRPr="00617ED9" w:rsidRDefault="00C220C3" w:rsidP="00C220C3">
      <w:pPr>
        <w:ind w:firstLine="708"/>
        <w:jc w:val="both"/>
        <w:rPr>
          <w:rStyle w:val="Strong"/>
          <w:b w:val="0"/>
          <w:sz w:val="24"/>
          <w:szCs w:val="24"/>
        </w:rPr>
      </w:pPr>
    </w:p>
    <w:p w:rsidR="00C220C3" w:rsidRPr="00617ED9" w:rsidRDefault="00C220C3" w:rsidP="00C220C3">
      <w:pPr>
        <w:pStyle w:val="NoSpacing"/>
        <w:ind w:left="72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7ED9">
        <w:rPr>
          <w:rFonts w:ascii="Times New Roman" w:hAnsi="Times New Roman" w:cs="Times New Roman"/>
          <w:b/>
          <w:sz w:val="24"/>
          <w:szCs w:val="24"/>
        </w:rPr>
        <w:t xml:space="preserve">PRIMAR, </w:t>
      </w:r>
      <w:r w:rsidRPr="00617ED9">
        <w:rPr>
          <w:rFonts w:ascii="Times New Roman" w:hAnsi="Times New Roman" w:cs="Times New Roman"/>
          <w:b/>
          <w:sz w:val="24"/>
          <w:szCs w:val="24"/>
        </w:rPr>
        <w:tab/>
      </w:r>
      <w:r w:rsidRPr="00617ED9">
        <w:rPr>
          <w:rFonts w:ascii="Times New Roman" w:hAnsi="Times New Roman" w:cs="Times New Roman"/>
          <w:b/>
          <w:sz w:val="24"/>
          <w:szCs w:val="24"/>
        </w:rPr>
        <w:tab/>
      </w:r>
      <w:r w:rsidRPr="00617ED9">
        <w:rPr>
          <w:rFonts w:ascii="Times New Roman" w:hAnsi="Times New Roman" w:cs="Times New Roman"/>
          <w:b/>
          <w:sz w:val="24"/>
          <w:szCs w:val="24"/>
        </w:rPr>
        <w:tab/>
      </w:r>
      <w:r w:rsidRPr="00617ED9">
        <w:rPr>
          <w:rFonts w:ascii="Times New Roman" w:hAnsi="Times New Roman" w:cs="Times New Roman"/>
          <w:b/>
          <w:sz w:val="24"/>
          <w:szCs w:val="24"/>
        </w:rPr>
        <w:tab/>
      </w:r>
      <w:r w:rsidRPr="00617ED9">
        <w:rPr>
          <w:rFonts w:ascii="Times New Roman" w:hAnsi="Times New Roman" w:cs="Times New Roman"/>
          <w:b/>
          <w:sz w:val="24"/>
          <w:szCs w:val="24"/>
        </w:rPr>
        <w:tab/>
      </w:r>
      <w:r w:rsidRPr="00617ED9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17ED9">
        <w:rPr>
          <w:rFonts w:ascii="Times New Roman" w:hAnsi="Times New Roman" w:cs="Times New Roman"/>
          <w:b/>
          <w:sz w:val="24"/>
          <w:szCs w:val="24"/>
        </w:rPr>
        <w:t>DIRECTOR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617ED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220C3" w:rsidRDefault="00C220C3" w:rsidP="00C220C3">
      <w:pPr>
        <w:ind w:firstLine="708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617ED9">
        <w:rPr>
          <w:b/>
          <w:sz w:val="24"/>
          <w:szCs w:val="24"/>
        </w:rPr>
        <w:tab/>
        <w:t>DOMINIC FRITZ</w:t>
      </w:r>
      <w:r w:rsidRPr="00617ED9">
        <w:rPr>
          <w:b/>
          <w:sz w:val="24"/>
          <w:szCs w:val="24"/>
        </w:rPr>
        <w:tab/>
      </w:r>
      <w:r w:rsidRPr="00617ED9">
        <w:rPr>
          <w:b/>
          <w:sz w:val="24"/>
          <w:szCs w:val="24"/>
        </w:rPr>
        <w:tab/>
      </w:r>
      <w:r w:rsidRPr="00617ED9">
        <w:rPr>
          <w:b/>
          <w:sz w:val="24"/>
          <w:szCs w:val="24"/>
        </w:rPr>
        <w:tab/>
        <w:t xml:space="preserve">    </w:t>
      </w:r>
      <w:r w:rsidRPr="00617ED9">
        <w:rPr>
          <w:b/>
          <w:sz w:val="24"/>
          <w:szCs w:val="24"/>
        </w:rPr>
        <w:tab/>
      </w:r>
      <w:r w:rsidRPr="00617ED9">
        <w:rPr>
          <w:b/>
          <w:sz w:val="24"/>
          <w:szCs w:val="24"/>
        </w:rPr>
        <w:tab/>
        <w:t xml:space="preserve">  </w:t>
      </w:r>
      <w:r>
        <w:rPr>
          <w:b/>
          <w:sz w:val="24"/>
          <w:szCs w:val="24"/>
        </w:rPr>
        <w:t>MIHAI BONCEA</w:t>
      </w:r>
      <w:r w:rsidRPr="00617ED9">
        <w:rPr>
          <w:b/>
          <w:sz w:val="24"/>
          <w:szCs w:val="24"/>
        </w:rPr>
        <w:t xml:space="preserve">   </w:t>
      </w:r>
    </w:p>
    <w:p w:rsidR="00C220C3" w:rsidRDefault="00C220C3" w:rsidP="00C220C3">
      <w:pPr>
        <w:ind w:left="6480" w:firstLine="720"/>
        <w:jc w:val="both"/>
        <w:rPr>
          <w:sz w:val="24"/>
          <w:szCs w:val="24"/>
        </w:rPr>
      </w:pPr>
    </w:p>
    <w:p w:rsidR="00C220C3" w:rsidRDefault="00C220C3" w:rsidP="00C220C3">
      <w:pPr>
        <w:ind w:left="6480" w:firstLine="720"/>
        <w:jc w:val="both"/>
        <w:rPr>
          <w:sz w:val="24"/>
          <w:szCs w:val="24"/>
        </w:rPr>
      </w:pPr>
    </w:p>
    <w:p w:rsidR="00C220C3" w:rsidRDefault="00C220C3" w:rsidP="00C220C3">
      <w:pPr>
        <w:ind w:left="6480" w:firstLine="720"/>
        <w:jc w:val="both"/>
        <w:rPr>
          <w:sz w:val="24"/>
          <w:szCs w:val="24"/>
        </w:rPr>
      </w:pPr>
    </w:p>
    <w:p w:rsidR="00C220C3" w:rsidRDefault="00C220C3" w:rsidP="00C220C3">
      <w:pPr>
        <w:ind w:left="6480" w:firstLine="720"/>
        <w:jc w:val="both"/>
        <w:rPr>
          <w:sz w:val="24"/>
          <w:szCs w:val="24"/>
        </w:rPr>
      </w:pPr>
    </w:p>
    <w:p w:rsidR="00C220C3" w:rsidRDefault="00C220C3" w:rsidP="00C220C3">
      <w:pPr>
        <w:ind w:left="6480" w:firstLine="720"/>
        <w:jc w:val="both"/>
        <w:rPr>
          <w:sz w:val="24"/>
          <w:szCs w:val="24"/>
        </w:rPr>
      </w:pPr>
    </w:p>
    <w:p w:rsidR="00C220C3" w:rsidRDefault="00C220C3" w:rsidP="00C220C3">
      <w:pPr>
        <w:ind w:left="6480" w:firstLine="720"/>
        <w:jc w:val="both"/>
        <w:rPr>
          <w:sz w:val="24"/>
          <w:szCs w:val="24"/>
        </w:rPr>
      </w:pPr>
    </w:p>
    <w:p w:rsidR="00C220C3" w:rsidRDefault="00C220C3" w:rsidP="00C220C3">
      <w:pPr>
        <w:ind w:left="6480" w:firstLine="720"/>
        <w:jc w:val="both"/>
        <w:rPr>
          <w:sz w:val="24"/>
          <w:szCs w:val="24"/>
        </w:rPr>
      </w:pPr>
    </w:p>
    <w:p w:rsidR="00C220C3" w:rsidRDefault="00C220C3" w:rsidP="00C220C3">
      <w:pPr>
        <w:ind w:left="6480" w:firstLine="720"/>
        <w:jc w:val="both"/>
        <w:rPr>
          <w:sz w:val="24"/>
          <w:szCs w:val="24"/>
        </w:rPr>
      </w:pPr>
    </w:p>
    <w:p w:rsidR="00C220C3" w:rsidRDefault="00C220C3" w:rsidP="00C220C3">
      <w:pPr>
        <w:ind w:left="6480" w:firstLine="720"/>
        <w:jc w:val="both"/>
        <w:rPr>
          <w:sz w:val="24"/>
          <w:szCs w:val="24"/>
        </w:rPr>
      </w:pPr>
    </w:p>
    <w:p w:rsidR="00C220C3" w:rsidRDefault="00C220C3" w:rsidP="00C220C3">
      <w:pPr>
        <w:ind w:left="6480" w:firstLine="720"/>
        <w:jc w:val="both"/>
        <w:rPr>
          <w:sz w:val="24"/>
          <w:szCs w:val="24"/>
        </w:rPr>
      </w:pPr>
    </w:p>
    <w:p w:rsidR="00C220C3" w:rsidRDefault="00C220C3" w:rsidP="00C220C3">
      <w:pPr>
        <w:ind w:left="6480" w:firstLine="720"/>
        <w:jc w:val="both"/>
        <w:rPr>
          <w:sz w:val="24"/>
          <w:szCs w:val="24"/>
        </w:rPr>
      </w:pPr>
    </w:p>
    <w:p w:rsidR="00C220C3" w:rsidRDefault="00C220C3" w:rsidP="00C220C3">
      <w:pPr>
        <w:ind w:left="6480" w:firstLine="720"/>
        <w:jc w:val="both"/>
        <w:rPr>
          <w:sz w:val="24"/>
          <w:szCs w:val="24"/>
        </w:rPr>
      </w:pPr>
    </w:p>
    <w:p w:rsidR="00C220C3" w:rsidRDefault="00C220C3" w:rsidP="00C220C3">
      <w:pPr>
        <w:ind w:left="6480" w:firstLine="720"/>
        <w:jc w:val="both"/>
        <w:rPr>
          <w:sz w:val="24"/>
          <w:szCs w:val="24"/>
        </w:rPr>
      </w:pPr>
    </w:p>
    <w:p w:rsidR="00C220C3" w:rsidRDefault="00C220C3" w:rsidP="00C220C3">
      <w:pPr>
        <w:ind w:left="6480" w:firstLine="720"/>
        <w:jc w:val="both"/>
        <w:rPr>
          <w:sz w:val="24"/>
          <w:szCs w:val="24"/>
        </w:rPr>
      </w:pPr>
    </w:p>
    <w:p w:rsidR="00A46BBE" w:rsidRDefault="00A46BBE" w:rsidP="00C220C3">
      <w:pPr>
        <w:ind w:left="6480" w:firstLine="720"/>
        <w:jc w:val="both"/>
        <w:rPr>
          <w:sz w:val="24"/>
          <w:szCs w:val="24"/>
        </w:rPr>
      </w:pPr>
    </w:p>
    <w:p w:rsidR="00A46BBE" w:rsidRDefault="00A46BBE" w:rsidP="00C220C3">
      <w:pPr>
        <w:ind w:left="6480" w:firstLine="720"/>
        <w:jc w:val="both"/>
        <w:rPr>
          <w:sz w:val="24"/>
          <w:szCs w:val="24"/>
        </w:rPr>
      </w:pPr>
    </w:p>
    <w:p w:rsidR="00A46BBE" w:rsidRDefault="00A46BBE" w:rsidP="00C220C3">
      <w:pPr>
        <w:ind w:left="6480" w:firstLine="720"/>
        <w:jc w:val="both"/>
        <w:rPr>
          <w:sz w:val="24"/>
          <w:szCs w:val="24"/>
        </w:rPr>
      </w:pPr>
    </w:p>
    <w:p w:rsidR="00A46BBE" w:rsidRDefault="00A46BBE" w:rsidP="00C220C3">
      <w:pPr>
        <w:ind w:left="6480" w:firstLine="720"/>
        <w:jc w:val="both"/>
        <w:rPr>
          <w:sz w:val="24"/>
          <w:szCs w:val="24"/>
        </w:rPr>
      </w:pPr>
    </w:p>
    <w:p w:rsidR="00A46BBE" w:rsidRDefault="00A46BBE" w:rsidP="00C220C3">
      <w:pPr>
        <w:ind w:left="6480" w:firstLine="720"/>
        <w:jc w:val="both"/>
        <w:rPr>
          <w:sz w:val="24"/>
          <w:szCs w:val="24"/>
        </w:rPr>
      </w:pPr>
    </w:p>
    <w:p w:rsidR="00A46BBE" w:rsidRDefault="00A46BBE" w:rsidP="00C220C3">
      <w:pPr>
        <w:ind w:left="6480" w:firstLine="720"/>
        <w:jc w:val="both"/>
        <w:rPr>
          <w:sz w:val="24"/>
          <w:szCs w:val="24"/>
        </w:rPr>
      </w:pPr>
    </w:p>
    <w:p w:rsidR="00C220C3" w:rsidRDefault="00C220C3" w:rsidP="00C220C3">
      <w:pPr>
        <w:ind w:left="6480" w:firstLine="720"/>
        <w:jc w:val="both"/>
        <w:rPr>
          <w:sz w:val="24"/>
          <w:szCs w:val="24"/>
        </w:rPr>
      </w:pPr>
    </w:p>
    <w:p w:rsidR="00C220C3" w:rsidRDefault="00C220C3" w:rsidP="00C220C3">
      <w:pPr>
        <w:ind w:left="6480" w:firstLine="720"/>
        <w:jc w:val="both"/>
        <w:rPr>
          <w:sz w:val="24"/>
          <w:szCs w:val="24"/>
        </w:rPr>
      </w:pPr>
    </w:p>
    <w:p w:rsidR="00C220C3" w:rsidRDefault="00C220C3" w:rsidP="00C220C3">
      <w:pPr>
        <w:ind w:left="6480" w:firstLine="720"/>
        <w:jc w:val="both"/>
        <w:rPr>
          <w:sz w:val="24"/>
          <w:szCs w:val="24"/>
        </w:rPr>
      </w:pPr>
    </w:p>
    <w:p w:rsidR="00C220C3" w:rsidRDefault="00C220C3" w:rsidP="00C220C3">
      <w:pPr>
        <w:ind w:left="6480" w:firstLine="720"/>
        <w:jc w:val="both"/>
        <w:rPr>
          <w:sz w:val="24"/>
          <w:szCs w:val="24"/>
        </w:rPr>
      </w:pPr>
    </w:p>
    <w:p w:rsidR="00C220C3" w:rsidRDefault="00C220C3" w:rsidP="00C220C3">
      <w:pPr>
        <w:ind w:left="6480" w:firstLine="720"/>
        <w:jc w:val="both"/>
        <w:rPr>
          <w:sz w:val="24"/>
          <w:szCs w:val="24"/>
        </w:rPr>
      </w:pPr>
      <w:r w:rsidRPr="00617ED9">
        <w:rPr>
          <w:sz w:val="24"/>
          <w:szCs w:val="24"/>
        </w:rPr>
        <w:t xml:space="preserve">COD FO53-03,ver.3  </w:t>
      </w:r>
    </w:p>
    <w:p w:rsidR="00C220C3" w:rsidRPr="00617ED9" w:rsidRDefault="00C220C3" w:rsidP="00C220C3">
      <w:pPr>
        <w:ind w:firstLine="708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en-US" w:eastAsia="en-US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542925</wp:posOffset>
            </wp:positionH>
            <wp:positionV relativeFrom="paragraph">
              <wp:posOffset>161925</wp:posOffset>
            </wp:positionV>
            <wp:extent cx="755015" cy="1076325"/>
            <wp:effectExtent l="19050" t="0" r="6985" b="0"/>
            <wp:wrapSquare wrapText="bothSides"/>
            <wp:docPr id="3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17ED9">
        <w:rPr>
          <w:b/>
          <w:sz w:val="24"/>
          <w:szCs w:val="24"/>
        </w:rPr>
        <w:t xml:space="preserve">                                                               </w:t>
      </w:r>
    </w:p>
    <w:p w:rsidR="00C220C3" w:rsidRPr="00883F4D" w:rsidRDefault="00C220C3" w:rsidP="00C220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83F4D"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C220C3" w:rsidRPr="00617ED9" w:rsidRDefault="00C220C3" w:rsidP="00C220C3">
      <w:pPr>
        <w:ind w:left="720"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617ED9">
        <w:rPr>
          <w:b/>
          <w:sz w:val="24"/>
          <w:szCs w:val="24"/>
        </w:rPr>
        <w:t>JUDEŢUL TIMIŞ</w:t>
      </w:r>
    </w:p>
    <w:p w:rsidR="00C220C3" w:rsidRPr="00617ED9" w:rsidRDefault="00C220C3" w:rsidP="00C220C3">
      <w:pPr>
        <w:ind w:left="720"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Pr="00617ED9">
        <w:rPr>
          <w:b/>
          <w:sz w:val="24"/>
          <w:szCs w:val="24"/>
        </w:rPr>
        <w:t>MUNICIPIUL TIMIŞOARA</w:t>
      </w:r>
    </w:p>
    <w:p w:rsidR="00C220C3" w:rsidRPr="00617ED9" w:rsidRDefault="00C220C3" w:rsidP="00C220C3">
      <w:pPr>
        <w:ind w:left="720" w:firstLine="7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</w:t>
      </w:r>
      <w:r w:rsidRPr="00617ED9">
        <w:rPr>
          <w:b/>
          <w:bCs/>
          <w:color w:val="000000"/>
          <w:sz w:val="24"/>
          <w:szCs w:val="24"/>
        </w:rPr>
        <w:t xml:space="preserve">DIRECȚIA </w:t>
      </w:r>
      <w:r>
        <w:rPr>
          <w:b/>
          <w:bCs/>
          <w:color w:val="000000"/>
          <w:sz w:val="24"/>
          <w:szCs w:val="24"/>
        </w:rPr>
        <w:t>PATRIMONIU</w:t>
      </w:r>
    </w:p>
    <w:p w:rsidR="00C220C3" w:rsidRDefault="00C220C3" w:rsidP="00C220C3">
      <w:pPr>
        <w:pStyle w:val="NoSpacing"/>
        <w:ind w:left="72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SERVICIUL LOCUINȚE ȘI PREEMȚIUNI </w:t>
      </w:r>
    </w:p>
    <w:p w:rsidR="00C220C3" w:rsidRPr="00CE506A" w:rsidRDefault="00C220C3" w:rsidP="00C220C3">
      <w:pPr>
        <w:rPr>
          <w:b/>
          <w:sz w:val="24"/>
          <w:szCs w:val="24"/>
        </w:rPr>
      </w:pPr>
      <w:r>
        <w:rPr>
          <w:b/>
          <w:sz w:val="24"/>
          <w:szCs w:val="24"/>
        </w:rPr>
        <w:t>SC2021-26310/21.09.2021</w:t>
      </w:r>
      <w:r w:rsidRPr="00CE506A">
        <w:rPr>
          <w:b/>
          <w:sz w:val="24"/>
          <w:szCs w:val="24"/>
        </w:rPr>
        <w:t xml:space="preserve">                                                              </w:t>
      </w:r>
    </w:p>
    <w:p w:rsidR="00C220C3" w:rsidRDefault="00C220C3" w:rsidP="00C220C3">
      <w:pPr>
        <w:pStyle w:val="NoSpacing"/>
        <w:ind w:left="72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C220C3" w:rsidRPr="00617ED9" w:rsidRDefault="00C220C3" w:rsidP="00C220C3">
      <w:pPr>
        <w:pStyle w:val="NoSpacing"/>
        <w:ind w:left="720"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20C3" w:rsidRPr="00617ED9" w:rsidRDefault="00C220C3" w:rsidP="00C220C3">
      <w:pPr>
        <w:autoSpaceDE w:val="0"/>
        <w:autoSpaceDN w:val="0"/>
        <w:adjustRightInd w:val="0"/>
        <w:ind w:left="720" w:firstLine="720"/>
        <w:jc w:val="both"/>
        <w:rPr>
          <w:b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</w:t>
      </w:r>
    </w:p>
    <w:p w:rsidR="00C220C3" w:rsidRPr="00617ED9" w:rsidRDefault="00C220C3" w:rsidP="00C220C3">
      <w:pPr>
        <w:ind w:firstLine="708"/>
        <w:jc w:val="both"/>
        <w:rPr>
          <w:sz w:val="24"/>
          <w:szCs w:val="24"/>
        </w:rPr>
      </w:pPr>
      <w:r w:rsidRPr="00617ED9">
        <w:rPr>
          <w:b/>
          <w:sz w:val="24"/>
          <w:szCs w:val="24"/>
        </w:rPr>
        <w:t xml:space="preserve">                                               </w:t>
      </w:r>
      <w:r w:rsidRPr="00617ED9">
        <w:rPr>
          <w:sz w:val="24"/>
          <w:szCs w:val="24"/>
        </w:rPr>
        <w:t xml:space="preserve">                                                                  </w:t>
      </w:r>
      <w:r w:rsidRPr="00617ED9">
        <w:rPr>
          <w:sz w:val="24"/>
          <w:szCs w:val="24"/>
        </w:rPr>
        <w:tab/>
      </w:r>
      <w:r w:rsidRPr="00617ED9">
        <w:rPr>
          <w:sz w:val="24"/>
          <w:szCs w:val="24"/>
        </w:rPr>
        <w:tab/>
      </w:r>
      <w:r w:rsidRPr="00617ED9">
        <w:rPr>
          <w:sz w:val="24"/>
          <w:szCs w:val="24"/>
        </w:rPr>
        <w:tab/>
        <w:t xml:space="preserve"> </w:t>
      </w:r>
    </w:p>
    <w:p w:rsidR="00C220C3" w:rsidRPr="008B5B08" w:rsidRDefault="00C220C3" w:rsidP="00C220C3">
      <w:pPr>
        <w:jc w:val="center"/>
        <w:rPr>
          <w:b/>
          <w:sz w:val="24"/>
          <w:szCs w:val="24"/>
          <w:u w:val="single"/>
        </w:rPr>
      </w:pPr>
      <w:r w:rsidRPr="008B5B08">
        <w:rPr>
          <w:b/>
          <w:sz w:val="24"/>
          <w:szCs w:val="24"/>
          <w:u w:val="single"/>
        </w:rPr>
        <w:t>RAPORT DE SPECIALITATE</w:t>
      </w:r>
    </w:p>
    <w:p w:rsidR="00C220C3" w:rsidRPr="00883F4D" w:rsidRDefault="00C220C3" w:rsidP="00C220C3">
      <w:pPr>
        <w:ind w:firstLine="708"/>
        <w:jc w:val="center"/>
        <w:rPr>
          <w:b/>
          <w:sz w:val="24"/>
          <w:szCs w:val="24"/>
        </w:rPr>
      </w:pPr>
      <w:r w:rsidRPr="004E3BC0">
        <w:rPr>
          <w:b/>
          <w:sz w:val="24"/>
          <w:szCs w:val="24"/>
        </w:rPr>
        <w:t xml:space="preserve">privind neexercitarea dreptului de preemţiune din  partea Consiliului Local al </w:t>
      </w:r>
      <w:r>
        <w:rPr>
          <w:b/>
          <w:sz w:val="24"/>
          <w:szCs w:val="24"/>
        </w:rPr>
        <w:t>M</w:t>
      </w:r>
      <w:r w:rsidRPr="004E3BC0">
        <w:rPr>
          <w:b/>
          <w:sz w:val="24"/>
          <w:szCs w:val="24"/>
        </w:rPr>
        <w:t xml:space="preserve">unicipiului Timişoara, la intenţia  de înstrăinare </w:t>
      </w:r>
      <w:r>
        <w:rPr>
          <w:b/>
          <w:sz w:val="24"/>
          <w:szCs w:val="24"/>
        </w:rPr>
        <w:t xml:space="preserve">a </w:t>
      </w:r>
      <w:r>
        <w:rPr>
          <w:b/>
          <w:bCs/>
          <w:color w:val="000000"/>
          <w:sz w:val="24"/>
          <w:szCs w:val="24"/>
        </w:rPr>
        <w:t xml:space="preserve"> spațiilor cu altă destinație decât aceea de locuință, aferente </w:t>
      </w:r>
      <w:r w:rsidRPr="0058000D">
        <w:rPr>
          <w:b/>
          <w:sz w:val="24"/>
          <w:szCs w:val="24"/>
        </w:rPr>
        <w:t xml:space="preserve">imobilului </w:t>
      </w:r>
      <w:r>
        <w:rPr>
          <w:b/>
          <w:sz w:val="24"/>
          <w:szCs w:val="24"/>
        </w:rPr>
        <w:t>cu adresa în</w:t>
      </w:r>
      <w:r w:rsidRPr="0058000D">
        <w:rPr>
          <w:b/>
          <w:bCs/>
          <w:color w:val="000000"/>
          <w:sz w:val="24"/>
          <w:szCs w:val="24"/>
        </w:rPr>
        <w:t xml:space="preserve"> Timișoara, </w:t>
      </w:r>
      <w:r>
        <w:rPr>
          <w:b/>
          <w:bCs/>
          <w:color w:val="000000"/>
          <w:sz w:val="24"/>
          <w:szCs w:val="24"/>
        </w:rPr>
        <w:t>Piața Unirii</w:t>
      </w:r>
      <w:r>
        <w:rPr>
          <w:b/>
          <w:sz w:val="24"/>
          <w:szCs w:val="24"/>
        </w:rPr>
        <w:t xml:space="preserve"> nr.13, </w:t>
      </w:r>
      <w:r w:rsidRPr="0058000D">
        <w:rPr>
          <w:b/>
          <w:sz w:val="24"/>
          <w:szCs w:val="24"/>
        </w:rPr>
        <w:t>identificat cu C.F nr.</w:t>
      </w:r>
      <w:r>
        <w:rPr>
          <w:b/>
          <w:sz w:val="24"/>
          <w:szCs w:val="24"/>
        </w:rPr>
        <w:t xml:space="preserve"> 403488-C1, nr.topo 386, </w:t>
      </w:r>
      <w:r w:rsidRPr="0058000D">
        <w:rPr>
          <w:b/>
          <w:sz w:val="24"/>
          <w:szCs w:val="24"/>
        </w:rPr>
        <w:t xml:space="preserve">la prețul  de </w:t>
      </w:r>
      <w:r>
        <w:rPr>
          <w:b/>
          <w:sz w:val="24"/>
          <w:szCs w:val="24"/>
        </w:rPr>
        <w:t xml:space="preserve">6.400.000 </w:t>
      </w:r>
      <w:r w:rsidRPr="0058000D">
        <w:rPr>
          <w:b/>
          <w:sz w:val="24"/>
          <w:szCs w:val="24"/>
        </w:rPr>
        <w:t>euro</w:t>
      </w:r>
      <w:r w:rsidRPr="00883F4D">
        <w:rPr>
          <w:b/>
          <w:sz w:val="24"/>
          <w:szCs w:val="24"/>
        </w:rPr>
        <w:t xml:space="preserve"> </w:t>
      </w:r>
    </w:p>
    <w:p w:rsidR="00C220C3" w:rsidRPr="00883F4D" w:rsidRDefault="00C220C3" w:rsidP="00C220C3">
      <w:pPr>
        <w:ind w:firstLine="708"/>
        <w:jc w:val="center"/>
        <w:rPr>
          <w:b/>
          <w:sz w:val="24"/>
          <w:szCs w:val="24"/>
        </w:rPr>
      </w:pPr>
    </w:p>
    <w:p w:rsidR="00C220C3" w:rsidRDefault="00C220C3" w:rsidP="00C220C3">
      <w:pPr>
        <w:ind w:firstLine="708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</w:t>
      </w:r>
    </w:p>
    <w:p w:rsidR="00C220C3" w:rsidRDefault="00C220C3" w:rsidP="00C220C3">
      <w:pPr>
        <w:ind w:firstLine="708"/>
        <w:jc w:val="center"/>
        <w:rPr>
          <w:sz w:val="24"/>
          <w:szCs w:val="24"/>
        </w:rPr>
      </w:pPr>
    </w:p>
    <w:p w:rsidR="00C220C3" w:rsidRPr="004E3BC0" w:rsidRDefault="00C220C3" w:rsidP="00C220C3">
      <w:pPr>
        <w:jc w:val="both"/>
        <w:rPr>
          <w:b/>
          <w:sz w:val="24"/>
          <w:szCs w:val="24"/>
        </w:rPr>
      </w:pPr>
    </w:p>
    <w:p w:rsidR="00C220C3" w:rsidRPr="00617ED9" w:rsidRDefault="00C220C3" w:rsidP="00C220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220C3" w:rsidRDefault="00C220C3" w:rsidP="00C220C3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6E33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E66E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E3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66E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66E33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E66E3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66E33"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proofErr w:type="gramEnd"/>
      <w:r w:rsidRPr="00E66E3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66E33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E66E33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E66E33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E66E3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66E33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E66E3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66E3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6E3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66E33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E66E3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66E33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E66E33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66E33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E66E3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66E33">
        <w:rPr>
          <w:rFonts w:ascii="Times New Roman" w:hAnsi="Times New Roman" w:cs="Times New Roman"/>
          <w:sz w:val="24"/>
          <w:szCs w:val="24"/>
        </w:rPr>
        <w:t>exprimarea</w:t>
      </w:r>
      <w:proofErr w:type="spellEnd"/>
      <w:r w:rsidRPr="00E66E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E33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E66E3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66E33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E66E3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66E33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E66E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E33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Pr="00E66E33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E66E33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E66E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E33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E66E3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6E3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66E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E33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E66E33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66E33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E66E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E33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E66E33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E66E33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E66E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E33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E66E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E33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E66E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E33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E66E33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E66E33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E66E3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66E33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E66E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15</w:t>
      </w:r>
      <w:r w:rsidRPr="007616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spații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decâ</w:t>
      </w:r>
      <w:r w:rsidRPr="00761626">
        <w:rPr>
          <w:rFonts w:ascii="Times New Roman" w:hAnsi="Times New Roman" w:cs="Times New Roman"/>
          <w:bCs/>
          <w:color w:val="000000"/>
          <w:sz w:val="24"/>
          <w:szCs w:val="24"/>
        </w:rPr>
        <w:t>t</w:t>
      </w:r>
      <w:proofErr w:type="spellEnd"/>
      <w:r w:rsidRPr="0076162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761626">
        <w:rPr>
          <w:rFonts w:ascii="Times New Roman" w:hAnsi="Times New Roman" w:cs="Times New Roman"/>
          <w:bCs/>
          <w:color w:val="000000"/>
          <w:sz w:val="24"/>
          <w:szCs w:val="24"/>
        </w:rPr>
        <w:t>aceea</w:t>
      </w:r>
      <w:proofErr w:type="spellEnd"/>
      <w:r w:rsidRPr="0076162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Pr="00761626">
        <w:rPr>
          <w:rFonts w:ascii="Times New Roman" w:hAnsi="Times New Roman" w:cs="Times New Roman"/>
          <w:bCs/>
          <w:color w:val="000000"/>
          <w:sz w:val="24"/>
          <w:szCs w:val="24"/>
        </w:rPr>
        <w:t>locuință</w:t>
      </w:r>
      <w:proofErr w:type="spellEnd"/>
      <w:r w:rsidRPr="0076162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761626">
        <w:rPr>
          <w:rFonts w:ascii="Times New Roman" w:hAnsi="Times New Roman" w:cs="Times New Roman"/>
          <w:bCs/>
          <w:color w:val="000000"/>
          <w:sz w:val="24"/>
          <w:szCs w:val="24"/>
        </w:rPr>
        <w:t>aferente</w:t>
      </w:r>
      <w:proofErr w:type="spellEnd"/>
      <w:r w:rsidRPr="0076162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761626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76162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61626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7616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6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6162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761626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Pr="0076162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761626">
        <w:rPr>
          <w:rFonts w:ascii="Times New Roman" w:hAnsi="Times New Roman" w:cs="Times New Roman"/>
          <w:bCs/>
          <w:color w:val="000000"/>
          <w:sz w:val="24"/>
          <w:szCs w:val="24"/>
        </w:rPr>
        <w:t>Piața</w:t>
      </w:r>
      <w:proofErr w:type="spellEnd"/>
      <w:r w:rsidRPr="0076162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761626">
        <w:rPr>
          <w:rFonts w:ascii="Times New Roman" w:hAnsi="Times New Roman" w:cs="Times New Roman"/>
          <w:bCs/>
          <w:color w:val="000000"/>
          <w:sz w:val="24"/>
          <w:szCs w:val="24"/>
        </w:rPr>
        <w:t>Unirii</w:t>
      </w:r>
      <w:proofErr w:type="spellEnd"/>
      <w:r w:rsidRPr="00761626">
        <w:rPr>
          <w:rFonts w:ascii="Times New Roman" w:hAnsi="Times New Roman" w:cs="Times New Roman"/>
          <w:sz w:val="24"/>
          <w:szCs w:val="24"/>
        </w:rPr>
        <w:t xml:space="preserve"> nr.13,  </w:t>
      </w:r>
      <w:proofErr w:type="spellStart"/>
      <w:r w:rsidRPr="00761626">
        <w:rPr>
          <w:rFonts w:ascii="Times New Roman" w:hAnsi="Times New Roman" w:cs="Times New Roman"/>
          <w:sz w:val="24"/>
          <w:szCs w:val="24"/>
        </w:rPr>
        <w:t>identificate</w:t>
      </w:r>
      <w:proofErr w:type="spellEnd"/>
      <w:r w:rsidRPr="007616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626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761626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C220C3" w:rsidRPr="00761626" w:rsidRDefault="00C220C3" w:rsidP="00C220C3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220C3" w:rsidRDefault="00C220C3" w:rsidP="00C220C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-SAD1,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C.F nr.403488-C1-U19,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utila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451.31 mp;</w:t>
      </w:r>
    </w:p>
    <w:p w:rsidR="00C220C3" w:rsidRDefault="00C220C3" w:rsidP="00C220C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-SAD2,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C.F nr.403488-C1-U20,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utila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225.64 mp;</w:t>
      </w:r>
    </w:p>
    <w:p w:rsidR="00C220C3" w:rsidRDefault="00C220C3" w:rsidP="00C220C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-SAD3,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C.F nr.403488-C1-U21,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utila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57.09 mp;</w:t>
      </w:r>
    </w:p>
    <w:p w:rsidR="00C220C3" w:rsidRDefault="00C220C3" w:rsidP="00C220C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C.F nr.403488-C1-U22,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169.45 mp;</w:t>
      </w:r>
    </w:p>
    <w:p w:rsidR="00C220C3" w:rsidRDefault="00C220C3" w:rsidP="00C220C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C.F nr.403488-C1-U23,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de 103.21 mp;</w:t>
      </w:r>
    </w:p>
    <w:p w:rsidR="00C220C3" w:rsidRDefault="00C220C3" w:rsidP="00C220C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C.F nr.403488-C1-U24,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de  84,18 mp;</w:t>
      </w:r>
    </w:p>
    <w:p w:rsidR="00C220C3" w:rsidRDefault="00C220C3" w:rsidP="00C220C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C.F nr.403488-C1-U25,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de  66.96 mp;</w:t>
      </w:r>
    </w:p>
    <w:p w:rsidR="00C220C3" w:rsidRDefault="00C220C3" w:rsidP="00C220C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C.F nr.403488-C1-U26,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de  73.01 mp;</w:t>
      </w:r>
    </w:p>
    <w:p w:rsidR="00C220C3" w:rsidRDefault="00C220C3" w:rsidP="00C220C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C.F nr.403488-C1-U27,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de  175.63 mp;</w:t>
      </w:r>
    </w:p>
    <w:p w:rsidR="00C220C3" w:rsidRDefault="00C220C3" w:rsidP="00C220C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C.F nr.403488-C1-U28,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de  106.61</w:t>
      </w:r>
      <w:r w:rsidR="00667D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mp;</w:t>
      </w:r>
    </w:p>
    <w:p w:rsidR="00C220C3" w:rsidRDefault="00C220C3" w:rsidP="00C220C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C.F nr.403488-C1-U29,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de  84.01</w:t>
      </w:r>
      <w:r w:rsidR="00667D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mp;</w:t>
      </w:r>
    </w:p>
    <w:p w:rsidR="00C220C3" w:rsidRDefault="00C220C3" w:rsidP="00C220C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C.F nr.403488-C1-U30,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de  53.08 mp;</w:t>
      </w:r>
    </w:p>
    <w:p w:rsidR="00C220C3" w:rsidRDefault="00C220C3" w:rsidP="00C220C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10,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C.F nr.403488-C1-U31,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utila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219.57 mp;</w:t>
      </w:r>
    </w:p>
    <w:p w:rsidR="00C220C3" w:rsidRDefault="00C220C3" w:rsidP="00C220C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11,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C.F nr.403488-C1-U32,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utila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182.16 mp;</w:t>
      </w:r>
    </w:p>
    <w:p w:rsidR="00C220C3" w:rsidRDefault="00C220C3" w:rsidP="00C220C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12,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C.F nr.403488-C1-U33,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utila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73.45 mp;</w:t>
      </w:r>
    </w:p>
    <w:p w:rsidR="00C220C3" w:rsidRPr="00A46BBE" w:rsidRDefault="00C220C3" w:rsidP="00C220C3">
      <w:pPr>
        <w:ind w:firstLine="708"/>
        <w:jc w:val="both"/>
        <w:rPr>
          <w:b/>
          <w:sz w:val="24"/>
          <w:szCs w:val="24"/>
        </w:rPr>
      </w:pPr>
      <w:r w:rsidRPr="00DF6AA7">
        <w:rPr>
          <w:rStyle w:val="Strong"/>
          <w:b w:val="0"/>
          <w:sz w:val="24"/>
          <w:szCs w:val="24"/>
        </w:rPr>
        <w:t xml:space="preserve">Având în vedere </w:t>
      </w:r>
      <w:r w:rsidRPr="00DF6AA7">
        <w:rPr>
          <w:sz w:val="24"/>
          <w:szCs w:val="24"/>
        </w:rPr>
        <w:t>solicitarea transmisă cu nr.</w:t>
      </w:r>
      <w:r w:rsidRPr="00DF6AA7">
        <w:rPr>
          <w:rStyle w:val="Strong"/>
          <w:b w:val="0"/>
          <w:sz w:val="24"/>
          <w:szCs w:val="24"/>
        </w:rPr>
        <w:t>CCT2021-000091 din 14.09.2021 și completată de CCT-000092 din 15.09.2021 de către SC.SIBLI AGRI SRL în calitate de</w:t>
      </w:r>
      <w:r w:rsidRPr="00DF6AA7">
        <w:rPr>
          <w:rStyle w:val="Strong"/>
          <w:sz w:val="24"/>
          <w:szCs w:val="24"/>
        </w:rPr>
        <w:t xml:space="preserve"> </w:t>
      </w:r>
      <w:r w:rsidRPr="00DF6AA7">
        <w:rPr>
          <w:rStyle w:val="Strong"/>
          <w:b w:val="0"/>
          <w:sz w:val="24"/>
          <w:szCs w:val="24"/>
        </w:rPr>
        <w:t xml:space="preserve">proprietară a celor 15 </w:t>
      </w:r>
      <w:r w:rsidRPr="00DF6AA7">
        <w:rPr>
          <w:bCs/>
          <w:color w:val="000000"/>
          <w:sz w:val="24"/>
          <w:szCs w:val="24"/>
        </w:rPr>
        <w:t>spații cu altă destinație decât aceea de locuință</w:t>
      </w:r>
      <w:r w:rsidRPr="00DF6AA7">
        <w:rPr>
          <w:sz w:val="24"/>
          <w:szCs w:val="24"/>
        </w:rPr>
        <w:t>, aferente imobilului din</w:t>
      </w:r>
      <w:r w:rsidRPr="00DF6AA7">
        <w:rPr>
          <w:bCs/>
          <w:color w:val="000000"/>
          <w:sz w:val="24"/>
          <w:szCs w:val="24"/>
        </w:rPr>
        <w:t xml:space="preserve"> Timișoara, Piața Unirii nr.13</w:t>
      </w:r>
      <w:r w:rsidRPr="00DF6AA7">
        <w:rPr>
          <w:sz w:val="24"/>
          <w:szCs w:val="24"/>
        </w:rPr>
        <w:t xml:space="preserve">, identificat cu C.F nr. 403488-C1, nr.topo 386, </w:t>
      </w:r>
      <w:r w:rsidRPr="00DF6AA7">
        <w:rPr>
          <w:rStyle w:val="Strong"/>
          <w:b w:val="0"/>
          <w:sz w:val="24"/>
          <w:szCs w:val="24"/>
        </w:rPr>
        <w:t>prin care solicită</w:t>
      </w:r>
      <w:r w:rsidRPr="000B6B12">
        <w:rPr>
          <w:rStyle w:val="Strong"/>
          <w:sz w:val="24"/>
          <w:szCs w:val="24"/>
        </w:rPr>
        <w:t xml:space="preserve"> </w:t>
      </w:r>
      <w:r w:rsidRPr="00A46BBE">
        <w:rPr>
          <w:rStyle w:val="Strong"/>
          <w:b w:val="0"/>
          <w:sz w:val="24"/>
          <w:szCs w:val="24"/>
        </w:rPr>
        <w:lastRenderedPageBreak/>
        <w:t xml:space="preserve">Primăriei Municipiului Timișoara să se pronunţe asupra dreptului de preemţiune la intenţia de înstrăinare împreună, la prețul de vânzare de </w:t>
      </w:r>
      <w:r w:rsidRPr="00DF6AA7">
        <w:rPr>
          <w:sz w:val="24"/>
          <w:szCs w:val="24"/>
        </w:rPr>
        <w:t>6.400.000 euro</w:t>
      </w:r>
      <w:r w:rsidRPr="00A46BBE">
        <w:rPr>
          <w:b/>
          <w:sz w:val="24"/>
          <w:szCs w:val="24"/>
        </w:rPr>
        <w:t>;</w:t>
      </w:r>
    </w:p>
    <w:p w:rsidR="00C220C3" w:rsidRPr="00A46BBE" w:rsidRDefault="00C220C3" w:rsidP="00C220C3">
      <w:pPr>
        <w:ind w:firstLine="708"/>
        <w:jc w:val="both"/>
        <w:rPr>
          <w:rStyle w:val="Strong"/>
          <w:b w:val="0"/>
          <w:sz w:val="24"/>
          <w:szCs w:val="24"/>
        </w:rPr>
      </w:pPr>
      <w:r w:rsidRPr="00A46BBE">
        <w:rPr>
          <w:rStyle w:val="Strong"/>
          <w:b w:val="0"/>
          <w:sz w:val="24"/>
          <w:szCs w:val="24"/>
        </w:rPr>
        <w:t>În conformitate cu adresa nr.3552 din data de 06.09.2021, Direcţia Judeţeană pentru Cultură-Timiş  ne comunică faptul că nu își exercită dreptul de preemtiune la intenția de vânzare a imobilului situat în Piața Unirii nr.13, municipiul Timișoara, identificat cu C.F 403488-C1, nr.top 386</w:t>
      </w:r>
      <w:r w:rsidRPr="00A46BBE">
        <w:rPr>
          <w:b/>
          <w:sz w:val="24"/>
          <w:szCs w:val="24"/>
        </w:rPr>
        <w:t xml:space="preserve"> </w:t>
      </w:r>
      <w:r w:rsidRPr="00DF6AA7">
        <w:rPr>
          <w:sz w:val="24"/>
          <w:szCs w:val="24"/>
        </w:rPr>
        <w:t>și își</w:t>
      </w:r>
      <w:r w:rsidRPr="00A46BBE">
        <w:rPr>
          <w:b/>
          <w:sz w:val="24"/>
          <w:szCs w:val="24"/>
        </w:rPr>
        <w:t xml:space="preserve">  </w:t>
      </w:r>
      <w:r w:rsidRPr="00A46BBE">
        <w:rPr>
          <w:rStyle w:val="Strong"/>
          <w:b w:val="0"/>
          <w:sz w:val="24"/>
          <w:szCs w:val="24"/>
        </w:rPr>
        <w:t>transferă  dreptul de preemțiune către autoritătile publice locale, conform art. 4, alin.8 din Legea nr 422/2001 privind protejarea  monumentelor  istorice;</w:t>
      </w:r>
    </w:p>
    <w:p w:rsidR="00C220C3" w:rsidRPr="00A46BBE" w:rsidRDefault="00C220C3" w:rsidP="00C220C3">
      <w:pPr>
        <w:ind w:firstLine="708"/>
        <w:jc w:val="both"/>
        <w:rPr>
          <w:rStyle w:val="Strong"/>
          <w:b w:val="0"/>
          <w:sz w:val="24"/>
          <w:szCs w:val="24"/>
        </w:rPr>
      </w:pPr>
      <w:r w:rsidRPr="00A46BBE">
        <w:rPr>
          <w:rStyle w:val="Strong"/>
          <w:b w:val="0"/>
          <w:sz w:val="24"/>
          <w:szCs w:val="24"/>
        </w:rPr>
        <w:t>Imobilul menționat mai sus, este inclus în Situl urban ,,Cartierul Cetatea Timișoara”, Cod LMI TM-II-s-A-06095, poziția 60 în Lista Monumentelor Istorice a județului Timiș 2004- republicată în 2015, Anexă la Ordinul ministrului culturii nr.2828/2015, publicat în M.O al României Partea I, nr.113 bis /15.02.2016;</w:t>
      </w:r>
    </w:p>
    <w:p w:rsidR="00C220C3" w:rsidRDefault="00C220C3" w:rsidP="00C220C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extrasului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carte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funciară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nr.404638-C1, </w:t>
      </w:r>
      <w:proofErr w:type="spellStart"/>
      <w:r>
        <w:rPr>
          <w:rFonts w:ascii="Times New Roman" w:hAnsi="Times New Roman" w:cs="Times New Roman"/>
          <w:sz w:val="24"/>
          <w:szCs w:val="24"/>
        </w:rPr>
        <w:t>nr.topo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386,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provenit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C.F </w:t>
      </w:r>
      <w:proofErr w:type="spellStart"/>
      <w:r>
        <w:rPr>
          <w:rFonts w:ascii="Times New Roman" w:hAnsi="Times New Roman" w:cs="Times New Roman"/>
          <w:sz w:val="24"/>
          <w:szCs w:val="24"/>
        </w:rPr>
        <w:t>vechi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nr.143,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A.Partea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I.Descrierea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>
        <w:rPr>
          <w:rFonts w:ascii="Times New Roman" w:hAnsi="Times New Roman" w:cs="Times New Roman"/>
          <w:sz w:val="24"/>
          <w:szCs w:val="24"/>
        </w:rPr>
        <w:t>Observații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menționat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faptul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clădirea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are un </w:t>
      </w:r>
      <w:proofErr w:type="spellStart"/>
      <w:r>
        <w:rPr>
          <w:rFonts w:ascii="Times New Roman" w:hAnsi="Times New Roman" w:cs="Times New Roman"/>
          <w:sz w:val="24"/>
          <w:szCs w:val="24"/>
        </w:rPr>
        <w:t>regim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înălțime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de:S+P+2E+M, </w:t>
      </w:r>
      <w:proofErr w:type="spellStart"/>
      <w:r>
        <w:rPr>
          <w:rFonts w:ascii="Times New Roman" w:hAnsi="Times New Roman" w:cs="Times New Roman"/>
          <w:sz w:val="24"/>
          <w:szCs w:val="24"/>
        </w:rPr>
        <w:t>iar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>
        <w:rPr>
          <w:rFonts w:ascii="Times New Roman" w:hAnsi="Times New Roman" w:cs="Times New Roman"/>
          <w:sz w:val="24"/>
          <w:szCs w:val="24"/>
        </w:rPr>
        <w:t>vor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înstrăina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sunt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amplasate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astfel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C220C3" w:rsidRDefault="00C220C3" w:rsidP="00C220C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220C3" w:rsidRDefault="00C220C3" w:rsidP="00C220C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E1552">
        <w:rPr>
          <w:rFonts w:ascii="Times New Roman" w:hAnsi="Times New Roman" w:cs="Times New Roman"/>
          <w:b/>
          <w:sz w:val="24"/>
          <w:szCs w:val="24"/>
          <w:u w:val="single"/>
        </w:rPr>
        <w:t xml:space="preserve">La </w:t>
      </w:r>
      <w:proofErr w:type="spellStart"/>
      <w:r w:rsidRPr="000E1552">
        <w:rPr>
          <w:rFonts w:ascii="Times New Roman" w:hAnsi="Times New Roman" w:cs="Times New Roman"/>
          <w:b/>
          <w:sz w:val="24"/>
          <w:szCs w:val="24"/>
          <w:u w:val="single"/>
        </w:rPr>
        <w:t>nivelul</w:t>
      </w:r>
      <w:proofErr w:type="spellEnd"/>
      <w:r w:rsidRPr="000E1552">
        <w:rPr>
          <w:rFonts w:ascii="Times New Roman" w:hAnsi="Times New Roman" w:cs="Times New Roman"/>
          <w:b/>
          <w:sz w:val="24"/>
          <w:szCs w:val="24"/>
          <w:u w:val="single"/>
        </w:rPr>
        <w:t xml:space="preserve"> S+P,</w:t>
      </w:r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găsesc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SAD1, SAD2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SAD3,</w:t>
      </w:r>
      <w:r w:rsidR="001913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cu total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734.04mp,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precizări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C220C3" w:rsidRPr="003B2A9E" w:rsidRDefault="00C220C3" w:rsidP="00C220C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-SAD1,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C.F nr.403488-C1-U19, cu 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de 451.31 mp,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2A9E">
        <w:rPr>
          <w:rFonts w:ascii="Times New Roman" w:hAnsi="Times New Roman" w:cs="Times New Roman"/>
          <w:sz w:val="24"/>
          <w:szCs w:val="24"/>
        </w:rPr>
        <w:t xml:space="preserve">din 6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încăperi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, 1magazie, 1CT, 7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holuri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, 2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vestiare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>, ,5 WC-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uri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, 1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ascensor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casa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scării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, cu 21,23% din 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p.c.p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C220C3" w:rsidRPr="003B2A9E" w:rsidRDefault="00C220C3" w:rsidP="00C220C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2A9E">
        <w:rPr>
          <w:rFonts w:ascii="Times New Roman" w:hAnsi="Times New Roman" w:cs="Times New Roman"/>
          <w:sz w:val="24"/>
          <w:szCs w:val="24"/>
        </w:rPr>
        <w:t xml:space="preserve">-SAD2,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C.F nr.403488-C1-U20, cu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utila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 de 225.64 mp,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compus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din 3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încăperi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, 3WC-uri, 1depozit, 3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holuri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, 1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grup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sanitar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, 1vestiar, 1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birou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, 1 casa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scării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>, cu 10.61%</w:t>
      </w:r>
    </w:p>
    <w:p w:rsidR="00C220C3" w:rsidRPr="003B2A9E" w:rsidRDefault="00C220C3" w:rsidP="00C220C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3B2A9E">
        <w:rPr>
          <w:rFonts w:ascii="Times New Roman" w:hAnsi="Times New Roman" w:cs="Times New Roman"/>
          <w:sz w:val="24"/>
          <w:szCs w:val="24"/>
        </w:rPr>
        <w:t xml:space="preserve">din 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p.c.p</w:t>
      </w:r>
      <w:proofErr w:type="spellEnd"/>
      <w:proofErr w:type="gram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C220C3" w:rsidRDefault="00C220C3" w:rsidP="00C220C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2A9E">
        <w:rPr>
          <w:rFonts w:ascii="Times New Roman" w:hAnsi="Times New Roman" w:cs="Times New Roman"/>
          <w:sz w:val="24"/>
          <w:szCs w:val="24"/>
        </w:rPr>
        <w:t xml:space="preserve">-SAD3,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C.F nr.403488-C1-U21, cu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utila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 de  57.09 mp,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compus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din 1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încăpere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1WC, cu 2,69% din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p.c.p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>;</w:t>
      </w:r>
    </w:p>
    <w:p w:rsidR="00C220C3" w:rsidRPr="003B2A9E" w:rsidRDefault="00C220C3" w:rsidP="00C220C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220C3" w:rsidRDefault="00C220C3" w:rsidP="00C220C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E1552">
        <w:rPr>
          <w:rFonts w:ascii="Times New Roman" w:hAnsi="Times New Roman" w:cs="Times New Roman"/>
          <w:b/>
          <w:sz w:val="24"/>
          <w:szCs w:val="24"/>
          <w:u w:val="single"/>
        </w:rPr>
        <w:t xml:space="preserve">La </w:t>
      </w:r>
      <w:proofErr w:type="spellStart"/>
      <w:r w:rsidRPr="000E1552">
        <w:rPr>
          <w:rFonts w:ascii="Times New Roman" w:hAnsi="Times New Roman" w:cs="Times New Roman"/>
          <w:b/>
          <w:sz w:val="24"/>
          <w:szCs w:val="24"/>
          <w:u w:val="single"/>
        </w:rPr>
        <w:t>etajul</w:t>
      </w:r>
      <w:proofErr w:type="spellEnd"/>
      <w:r w:rsidRPr="000E1552">
        <w:rPr>
          <w:rFonts w:ascii="Times New Roman" w:hAnsi="Times New Roman" w:cs="Times New Roman"/>
          <w:b/>
          <w:sz w:val="24"/>
          <w:szCs w:val="24"/>
          <w:u w:val="single"/>
        </w:rPr>
        <w:t xml:space="preserve"> 1 </w:t>
      </w:r>
      <w:proofErr w:type="spellStart"/>
      <w:r w:rsidRPr="000E1552">
        <w:rPr>
          <w:rFonts w:ascii="Times New Roman" w:hAnsi="Times New Roman" w:cs="Times New Roman"/>
          <w:b/>
          <w:sz w:val="24"/>
          <w:szCs w:val="24"/>
          <w:u w:val="single"/>
        </w:rPr>
        <w:t>sunt</w:t>
      </w:r>
      <w:proofErr w:type="spellEnd"/>
      <w:r w:rsidRPr="000E155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0E1552">
        <w:rPr>
          <w:rFonts w:ascii="Times New Roman" w:hAnsi="Times New Roman" w:cs="Times New Roman"/>
          <w:b/>
          <w:sz w:val="24"/>
          <w:szCs w:val="24"/>
          <w:u w:val="single"/>
        </w:rPr>
        <w:t>birourile</w:t>
      </w:r>
      <w:proofErr w:type="spellEnd"/>
      <w:r w:rsidRPr="000E1552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1, 2, 3, 4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</w:t>
      </w:r>
    </w:p>
    <w:p w:rsidR="00C220C3" w:rsidRPr="003B2A9E" w:rsidRDefault="00C220C3" w:rsidP="00C220C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2A9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Birou</w:t>
      </w:r>
      <w:proofErr w:type="spellEnd"/>
      <w:r w:rsidR="00C277EE">
        <w:rPr>
          <w:rFonts w:ascii="Times New Roman" w:hAnsi="Times New Roman" w:cs="Times New Roman"/>
          <w:sz w:val="24"/>
          <w:szCs w:val="24"/>
        </w:rPr>
        <w:t xml:space="preserve"> </w:t>
      </w:r>
      <w:r w:rsidRPr="003B2A9E">
        <w:rPr>
          <w:rFonts w:ascii="Times New Roman" w:hAnsi="Times New Roman" w:cs="Times New Roman"/>
          <w:sz w:val="24"/>
          <w:szCs w:val="24"/>
        </w:rPr>
        <w:t xml:space="preserve">1,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C.F nr.403488-C1-U22, cu 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utila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de 169.45 mp,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compus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din 4 birouri,1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hol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, 2WC-uri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1balcon, cu 7,97% din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p.c.p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>;</w:t>
      </w:r>
    </w:p>
    <w:p w:rsidR="00C220C3" w:rsidRPr="003B2A9E" w:rsidRDefault="00C220C3" w:rsidP="00C220C3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3B2A9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Birou</w:t>
      </w:r>
      <w:proofErr w:type="spellEnd"/>
      <w:r w:rsidR="00191394">
        <w:rPr>
          <w:rFonts w:ascii="Times New Roman" w:hAnsi="Times New Roman" w:cs="Times New Roman"/>
          <w:sz w:val="24"/>
          <w:szCs w:val="24"/>
        </w:rPr>
        <w:t xml:space="preserve">  </w:t>
      </w:r>
      <w:r w:rsidRPr="003B2A9E">
        <w:rPr>
          <w:rFonts w:ascii="Times New Roman" w:hAnsi="Times New Roman" w:cs="Times New Roman"/>
          <w:sz w:val="24"/>
          <w:szCs w:val="24"/>
        </w:rPr>
        <w:t xml:space="preserve">2, 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in C.F nr.403488-C1-U23,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utila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 de 103.21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mp,este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compus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din 3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birouri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, 2WC-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uri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, cu 4,86 % din 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p.c.p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C220C3" w:rsidRPr="003B2A9E" w:rsidRDefault="00C220C3" w:rsidP="00C220C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2A9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Birou</w:t>
      </w:r>
      <w:proofErr w:type="spellEnd"/>
      <w:r w:rsidR="00191394">
        <w:rPr>
          <w:rFonts w:ascii="Times New Roman" w:hAnsi="Times New Roman" w:cs="Times New Roman"/>
          <w:sz w:val="24"/>
          <w:szCs w:val="24"/>
        </w:rPr>
        <w:t xml:space="preserve"> </w:t>
      </w:r>
      <w:r w:rsidRPr="003B2A9E">
        <w:rPr>
          <w:rFonts w:ascii="Times New Roman" w:hAnsi="Times New Roman" w:cs="Times New Roman"/>
          <w:sz w:val="24"/>
          <w:szCs w:val="24"/>
        </w:rPr>
        <w:t xml:space="preserve">3,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C.F nr.403488-C1-U24, 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utila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 de  84,18 mp,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compus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din 2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birouri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, 1hol, 1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wc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3,96% din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p.c.p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C220C3" w:rsidRPr="003B2A9E" w:rsidRDefault="00C220C3" w:rsidP="00C220C3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3B2A9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Birou</w:t>
      </w:r>
      <w:proofErr w:type="spellEnd"/>
      <w:r w:rsidR="00191394">
        <w:rPr>
          <w:rFonts w:ascii="Times New Roman" w:hAnsi="Times New Roman" w:cs="Times New Roman"/>
          <w:sz w:val="24"/>
          <w:szCs w:val="24"/>
        </w:rPr>
        <w:t xml:space="preserve">  </w:t>
      </w:r>
      <w:r w:rsidRPr="003B2A9E">
        <w:rPr>
          <w:rFonts w:ascii="Times New Roman" w:hAnsi="Times New Roman" w:cs="Times New Roman"/>
          <w:sz w:val="24"/>
          <w:szCs w:val="24"/>
        </w:rPr>
        <w:t xml:space="preserve">4,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C.F nr.403488-C1-U25, cu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utila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de 66.96 mp,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compus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din 2</w:t>
      </w:r>
      <w:r w:rsidR="00667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birouri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1 WC, cu 3,15% din 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p.c.p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C220C3" w:rsidRDefault="00C220C3" w:rsidP="00C220C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</w:t>
      </w:r>
      <w:proofErr w:type="spellEnd"/>
      <w:r w:rsidR="001913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5,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C.F nr.403488-C1-U26,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73.01 mp,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2 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1WC cu 3,43% </w:t>
      </w:r>
      <w:r w:rsidRPr="003B2A9E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p.c.p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C220C3" w:rsidRDefault="00C220C3" w:rsidP="00C220C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220C3" w:rsidRDefault="00C220C3" w:rsidP="00C220C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805C0">
        <w:rPr>
          <w:rFonts w:ascii="Times New Roman" w:hAnsi="Times New Roman" w:cs="Times New Roman"/>
          <w:b/>
          <w:sz w:val="24"/>
          <w:szCs w:val="24"/>
          <w:u w:val="single"/>
        </w:rPr>
        <w:t xml:space="preserve">La </w:t>
      </w:r>
      <w:proofErr w:type="spellStart"/>
      <w:r w:rsidRPr="001805C0">
        <w:rPr>
          <w:rFonts w:ascii="Times New Roman" w:hAnsi="Times New Roman" w:cs="Times New Roman"/>
          <w:b/>
          <w:sz w:val="24"/>
          <w:szCs w:val="24"/>
          <w:u w:val="single"/>
        </w:rPr>
        <w:t>etajul</w:t>
      </w:r>
      <w:proofErr w:type="spellEnd"/>
      <w:r w:rsidRPr="001805C0">
        <w:rPr>
          <w:rFonts w:ascii="Times New Roman" w:hAnsi="Times New Roman" w:cs="Times New Roman"/>
          <w:b/>
          <w:sz w:val="24"/>
          <w:szCs w:val="24"/>
          <w:u w:val="single"/>
        </w:rPr>
        <w:t xml:space="preserve"> 2 </w:t>
      </w:r>
      <w:proofErr w:type="spellStart"/>
      <w:r w:rsidRPr="001805C0">
        <w:rPr>
          <w:rFonts w:ascii="Times New Roman" w:hAnsi="Times New Roman" w:cs="Times New Roman"/>
          <w:b/>
          <w:sz w:val="24"/>
          <w:szCs w:val="24"/>
          <w:u w:val="single"/>
        </w:rPr>
        <w:t>sunt</w:t>
      </w:r>
      <w:proofErr w:type="spellEnd"/>
      <w:r w:rsidRPr="001805C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1805C0">
        <w:rPr>
          <w:rFonts w:ascii="Times New Roman" w:hAnsi="Times New Roman" w:cs="Times New Roman"/>
          <w:b/>
          <w:sz w:val="24"/>
          <w:szCs w:val="24"/>
          <w:u w:val="single"/>
        </w:rPr>
        <w:t>birourile</w:t>
      </w:r>
      <w:proofErr w:type="spellEnd"/>
      <w:r w:rsidRPr="001805C0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6</w:t>
      </w:r>
      <w:proofErr w:type="gramStart"/>
      <w:r>
        <w:rPr>
          <w:rFonts w:ascii="Times New Roman" w:hAnsi="Times New Roman" w:cs="Times New Roman"/>
          <w:sz w:val="24"/>
          <w:szCs w:val="24"/>
        </w:rPr>
        <w:t>,7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8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</w:t>
      </w:r>
    </w:p>
    <w:p w:rsidR="00C220C3" w:rsidRDefault="00C220C3" w:rsidP="00C220C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6,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C.F nr.403488-C1-U27,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175.63 mp,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4 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1hol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2WC-uri, cu 8,26% din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p.c.p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C220C3" w:rsidRDefault="00C220C3" w:rsidP="00C220C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7,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C.F nr.403488-C1-U28,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de 106.61mp,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3 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WC-</w:t>
      </w:r>
      <w:proofErr w:type="spellStart"/>
      <w:r>
        <w:rPr>
          <w:rFonts w:ascii="Times New Roman" w:hAnsi="Times New Roman" w:cs="Times New Roman"/>
          <w:sz w:val="24"/>
          <w:szCs w:val="24"/>
        </w:rPr>
        <w:t>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cu 5,02% </w:t>
      </w:r>
      <w:r w:rsidRPr="003B2A9E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p.c.p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C220C3" w:rsidRDefault="00C220C3" w:rsidP="00C220C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C.F nr.403488-C1-U29,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de  84.01mp,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2 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1WC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3,95% </w:t>
      </w:r>
      <w:r w:rsidRPr="003B2A9E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p.c.p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C220C3" w:rsidRDefault="00C220C3" w:rsidP="00C220C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9,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C.F nr.403488-C1-U30,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de  53.08 mp,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2 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1WC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2,5% </w:t>
      </w:r>
      <w:r w:rsidRPr="003B2A9E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p.c.p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C220C3" w:rsidRDefault="00C220C3" w:rsidP="00C220C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220C3" w:rsidRDefault="00C220C3" w:rsidP="00C220C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317FD">
        <w:rPr>
          <w:rFonts w:ascii="Times New Roman" w:hAnsi="Times New Roman" w:cs="Times New Roman"/>
          <w:b/>
          <w:sz w:val="24"/>
          <w:szCs w:val="24"/>
          <w:u w:val="single"/>
        </w:rPr>
        <w:t xml:space="preserve">La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mansardă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A317FD">
        <w:rPr>
          <w:rFonts w:ascii="Times New Roman" w:hAnsi="Times New Roman" w:cs="Times New Roman"/>
          <w:b/>
          <w:sz w:val="24"/>
          <w:szCs w:val="24"/>
          <w:u w:val="single"/>
        </w:rPr>
        <w:t>sunt</w:t>
      </w:r>
      <w:proofErr w:type="spellEnd"/>
      <w:r w:rsidRPr="00A317F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A317FD">
        <w:rPr>
          <w:rFonts w:ascii="Times New Roman" w:hAnsi="Times New Roman" w:cs="Times New Roman"/>
          <w:b/>
          <w:sz w:val="24"/>
          <w:szCs w:val="24"/>
          <w:u w:val="single"/>
        </w:rPr>
        <w:t>birourile</w:t>
      </w:r>
      <w:proofErr w:type="spellEnd"/>
      <w:r w:rsidRPr="00A317FD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10, 11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</w:t>
      </w:r>
    </w:p>
    <w:p w:rsidR="00C220C3" w:rsidRDefault="00C220C3" w:rsidP="00C220C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10,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C.F nr.403488-C1-U31,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219.57 mp,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2 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1WC cu 10.34% </w:t>
      </w:r>
      <w:r w:rsidRPr="003B2A9E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p.c.p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C220C3" w:rsidRDefault="00C220C3" w:rsidP="00C220C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11,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C.F nr.403488-C1-U32,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182.16 mp,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2 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1WC cu 8,57% </w:t>
      </w:r>
      <w:r w:rsidRPr="003B2A9E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p.c.p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C220C3" w:rsidRDefault="00C220C3" w:rsidP="00C220C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12,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C.F nr.403488-C1-U33,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73.45 mp,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2 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1WC cu 3,46%% </w:t>
      </w:r>
      <w:r w:rsidRPr="003B2A9E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p.c.p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B2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9E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C220C3" w:rsidRDefault="00C220C3" w:rsidP="00C220C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documentația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rezultă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totală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celor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>
        <w:rPr>
          <w:rFonts w:ascii="Times New Roman" w:hAnsi="Times New Roman" w:cs="Times New Roman"/>
          <w:sz w:val="24"/>
          <w:szCs w:val="24"/>
        </w:rPr>
        <w:t>vor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vinde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prețul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6.400.000 euro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de 2125.36 mp, </w:t>
      </w:r>
      <w:proofErr w:type="spellStart"/>
      <w:r>
        <w:rPr>
          <w:rFonts w:ascii="Times New Roman" w:hAnsi="Times New Roman" w:cs="Times New Roman"/>
          <w:sz w:val="24"/>
          <w:szCs w:val="24"/>
        </w:rPr>
        <w:t>rezultând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preț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3011,25 euro/mp;</w:t>
      </w:r>
    </w:p>
    <w:p w:rsidR="00C220C3" w:rsidRPr="00617ED9" w:rsidRDefault="00C220C3" w:rsidP="00C220C3">
      <w:pPr>
        <w:ind w:firstLine="720"/>
        <w:jc w:val="both"/>
        <w:rPr>
          <w:sz w:val="24"/>
          <w:szCs w:val="24"/>
        </w:rPr>
      </w:pPr>
      <w:r w:rsidRPr="00617ED9">
        <w:rPr>
          <w:sz w:val="24"/>
          <w:szCs w:val="24"/>
        </w:rPr>
        <w:t>La solicitarea noastră,</w:t>
      </w:r>
      <w:r>
        <w:rPr>
          <w:sz w:val="24"/>
          <w:szCs w:val="24"/>
        </w:rPr>
        <w:t xml:space="preserve"> Direcţia Generală</w:t>
      </w:r>
      <w:r w:rsidRPr="00617ED9">
        <w:rPr>
          <w:sz w:val="24"/>
          <w:szCs w:val="24"/>
        </w:rPr>
        <w:t xml:space="preserve"> Urbanism</w:t>
      </w:r>
      <w:r>
        <w:rPr>
          <w:sz w:val="24"/>
          <w:szCs w:val="24"/>
        </w:rPr>
        <w:t xml:space="preserve"> și Planificare Teritorială – Biroul Disciplină în C</w:t>
      </w:r>
      <w:r w:rsidRPr="00617ED9">
        <w:rPr>
          <w:sz w:val="24"/>
          <w:szCs w:val="24"/>
        </w:rPr>
        <w:t xml:space="preserve">onstrucții își exprimă punctul său  de vedere referitor la starea fizică a imobilului menționat mai sus după cum urmează: </w:t>
      </w:r>
    </w:p>
    <w:p w:rsidR="00C220C3" w:rsidRPr="003C1A2F" w:rsidRDefault="00C220C3" w:rsidP="00C220C3">
      <w:pPr>
        <w:pStyle w:val="NoSpacing"/>
        <w:ind w:firstLine="720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694F30">
        <w:rPr>
          <w:rFonts w:ascii="Times New Roman" w:hAnsi="Times New Roman" w:cs="Times New Roman"/>
          <w:sz w:val="24"/>
          <w:szCs w:val="24"/>
          <w:lang w:val="ro-RO"/>
        </w:rPr>
        <w:t xml:space="preserve">,, </w:t>
      </w:r>
      <w:r w:rsidRPr="003C1A2F">
        <w:rPr>
          <w:rFonts w:ascii="Times New Roman" w:hAnsi="Times New Roman" w:cs="Times New Roman"/>
          <w:i/>
          <w:sz w:val="24"/>
          <w:szCs w:val="24"/>
          <w:lang w:val="ro-RO"/>
        </w:rPr>
        <w:t xml:space="preserve">Fațada 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 xml:space="preserve">și acoperișul sunt reabilitate ,, </w:t>
      </w:r>
    </w:p>
    <w:p w:rsidR="00C220C3" w:rsidRPr="00617ED9" w:rsidRDefault="00C220C3" w:rsidP="00C220C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7ED9"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Patrimoniu-</w:t>
      </w:r>
      <w:r w:rsidRPr="00617ED9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17ED9">
        <w:rPr>
          <w:rFonts w:ascii="Times New Roman" w:hAnsi="Times New Roman" w:cs="Times New Roman"/>
          <w:sz w:val="24"/>
          <w:szCs w:val="24"/>
        </w:rPr>
        <w:t xml:space="preserve">ne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pe</w:t>
      </w:r>
      <w:r>
        <w:rPr>
          <w:rFonts w:ascii="Times New Roman" w:hAnsi="Times New Roman" w:cs="Times New Roman"/>
          <w:sz w:val="24"/>
          <w:szCs w:val="24"/>
        </w:rPr>
        <w:t>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>
        <w:rPr>
          <w:rFonts w:ascii="Times New Roman" w:hAnsi="Times New Roman" w:cs="Times New Roman"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617ED9">
        <w:rPr>
          <w:rFonts w:ascii="Times New Roman" w:hAnsi="Times New Roman" w:cs="Times New Roman"/>
          <w:sz w:val="24"/>
          <w:szCs w:val="24"/>
        </w:rPr>
        <w:t>unicipiului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>;</w:t>
      </w:r>
    </w:p>
    <w:p w:rsidR="00C220C3" w:rsidRPr="00617ED9" w:rsidRDefault="00C220C3" w:rsidP="00C220C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Sport</w:t>
      </w:r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Baze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Sportive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Unitate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Implementare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Infrastructură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, ne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desfășurarea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uno</w:t>
      </w:r>
      <w:r>
        <w:rPr>
          <w:rFonts w:ascii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aparțin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adrese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care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Raport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617ED9">
        <w:rPr>
          <w:rFonts w:ascii="Times New Roman" w:hAnsi="Times New Roman" w:cs="Times New Roman"/>
          <w:sz w:val="24"/>
          <w:szCs w:val="24"/>
        </w:rPr>
        <w:t>pecialitate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>.</w:t>
      </w:r>
    </w:p>
    <w:p w:rsidR="00C220C3" w:rsidRPr="00617ED9" w:rsidRDefault="00C220C3" w:rsidP="00C220C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7ED9">
        <w:rPr>
          <w:rFonts w:ascii="Times New Roman" w:hAnsi="Times New Roman" w:cs="Times New Roman"/>
          <w:sz w:val="24"/>
          <w:szCs w:val="24"/>
          <w:lang w:val="ro-RO"/>
        </w:rPr>
        <w:t>În conformitate cu prevederile art.4,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617ED9">
        <w:rPr>
          <w:rFonts w:ascii="Times New Roman" w:hAnsi="Times New Roman" w:cs="Times New Roman"/>
          <w:sz w:val="24"/>
          <w:szCs w:val="24"/>
          <w:lang w:val="ro-RO"/>
        </w:rPr>
        <w:t>alin.(4) şi alin.(8) din Legea nr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617ED9">
        <w:rPr>
          <w:rFonts w:ascii="Times New Roman" w:hAnsi="Times New Roman" w:cs="Times New Roman"/>
          <w:sz w:val="24"/>
          <w:szCs w:val="24"/>
          <w:lang w:val="ro-RO"/>
        </w:rPr>
        <w:t>422/2001</w:t>
      </w:r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>;</w:t>
      </w:r>
    </w:p>
    <w:p w:rsidR="00C220C3" w:rsidRPr="00617ED9" w:rsidRDefault="00C220C3" w:rsidP="00C220C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7ED9">
        <w:rPr>
          <w:rFonts w:ascii="Times New Roman" w:hAnsi="Times New Roman" w:cs="Times New Roman"/>
          <w:sz w:val="24"/>
          <w:szCs w:val="24"/>
          <w:lang w:val="ro-RO"/>
        </w:rPr>
        <w:t xml:space="preserve">Având în </w:t>
      </w:r>
      <w:r>
        <w:rPr>
          <w:rFonts w:ascii="Times New Roman" w:hAnsi="Times New Roman" w:cs="Times New Roman"/>
          <w:sz w:val="24"/>
          <w:szCs w:val="24"/>
          <w:lang w:val="ro-RO"/>
        </w:rPr>
        <w:t>vedere prevederile art.2 din HCL</w:t>
      </w:r>
      <w:r w:rsidRPr="00617ED9">
        <w:rPr>
          <w:rFonts w:ascii="Times New Roman" w:hAnsi="Times New Roman" w:cs="Times New Roman"/>
          <w:sz w:val="24"/>
          <w:szCs w:val="24"/>
          <w:lang w:val="ro-RO"/>
        </w:rPr>
        <w:t xml:space="preserve"> nr.67/26.02.2008,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modificată de HC</w:t>
      </w:r>
      <w:r w:rsidRPr="00617ED9">
        <w:rPr>
          <w:rFonts w:ascii="Times New Roman" w:hAnsi="Times New Roman" w:cs="Times New Roman"/>
          <w:sz w:val="24"/>
          <w:szCs w:val="24"/>
          <w:lang w:val="ro-RO"/>
        </w:rPr>
        <w:t xml:space="preserve">L nr.362/2015 precum și de HCL nr. </w:t>
      </w:r>
      <w:r>
        <w:rPr>
          <w:rFonts w:ascii="Times New Roman" w:hAnsi="Times New Roman" w:cs="Times New Roman"/>
          <w:sz w:val="24"/>
          <w:szCs w:val="24"/>
          <w:lang w:val="ro-RO"/>
        </w:rPr>
        <w:t>237/15.06.2021;</w:t>
      </w:r>
    </w:p>
    <w:p w:rsidR="00C220C3" w:rsidRPr="00617ED9" w:rsidRDefault="00C220C3" w:rsidP="00C220C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7ED9">
        <w:rPr>
          <w:rFonts w:ascii="Times New Roman" w:hAnsi="Times New Roman" w:cs="Times New Roman"/>
          <w:sz w:val="24"/>
          <w:szCs w:val="24"/>
          <w:lang w:val="ro-RO"/>
        </w:rPr>
        <w:t>În  conformitate cu art.129 alin (2), art.139 alin.(1) din O.U.G nr. 57/2019 privind Codul Administrativ ;</w:t>
      </w:r>
    </w:p>
    <w:p w:rsidR="00C220C3" w:rsidRDefault="00C220C3" w:rsidP="00C220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17ED9">
        <w:rPr>
          <w:rFonts w:ascii="Times New Roman" w:hAnsi="Times New Roman" w:cs="Times New Roman"/>
          <w:sz w:val="24"/>
          <w:szCs w:val="24"/>
        </w:rPr>
        <w:tab/>
        <w:t xml:space="preserve">Ca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situaţiei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adreselor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birourile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directiile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431F">
        <w:rPr>
          <w:rFonts w:ascii="Times New Roman" w:hAnsi="Times New Roman" w:cs="Times New Roman"/>
          <w:sz w:val="24"/>
          <w:szCs w:val="24"/>
        </w:rPr>
        <w:t>a</w:t>
      </w:r>
      <w:r w:rsidRPr="00617ED9">
        <w:rPr>
          <w:rFonts w:ascii="Times New Roman" w:hAnsi="Times New Roman" w:cs="Times New Roman"/>
          <w:sz w:val="24"/>
          <w:szCs w:val="24"/>
        </w:rPr>
        <w:t>paratului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exprimarea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17ED9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proofErr w:type="gram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617ED9">
        <w:rPr>
          <w:rFonts w:ascii="Times New Roman" w:hAnsi="Times New Roman" w:cs="Times New Roman"/>
          <w:i/>
          <w:sz w:val="24"/>
          <w:szCs w:val="24"/>
        </w:rPr>
        <w:t>,</w:t>
      </w:r>
      <w:r w:rsidRPr="00617ED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îndepline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ște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condi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ț</w:t>
      </w:r>
      <w:proofErr w:type="spellStart"/>
      <w:r w:rsidRPr="00617ED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iile</w:t>
      </w:r>
      <w:proofErr w:type="spellEnd"/>
      <w:r w:rsidRPr="00617ED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617ED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pentru</w:t>
      </w:r>
      <w:proofErr w:type="spellEnd"/>
      <w:r w:rsidRPr="00617ED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Pr="00617ED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supus</w:t>
      </w:r>
      <w:proofErr w:type="spellEnd"/>
      <w:r w:rsidRPr="00617ED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617ED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spre</w:t>
      </w:r>
      <w:proofErr w:type="spellEnd"/>
      <w:r w:rsidRPr="00617ED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617ED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dezbatere</w:t>
      </w:r>
      <w:proofErr w:type="spellEnd"/>
      <w:r w:rsidRPr="00617ED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și </w:t>
      </w:r>
      <w:proofErr w:type="spellStart"/>
      <w:r w:rsidRPr="00617ED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aprobare</w:t>
      </w:r>
      <w:proofErr w:type="spellEnd"/>
      <w:r w:rsidRPr="00617ED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>.</w:t>
      </w:r>
    </w:p>
    <w:p w:rsidR="00C220C3" w:rsidRPr="00617ED9" w:rsidRDefault="00C220C3" w:rsidP="00C220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17ED9">
        <w:rPr>
          <w:rFonts w:ascii="Times New Roman" w:hAnsi="Times New Roman" w:cs="Times New Roman"/>
          <w:sz w:val="24"/>
          <w:szCs w:val="24"/>
        </w:rPr>
        <w:tab/>
      </w:r>
      <w:r w:rsidRPr="00617ED9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C220C3" w:rsidRPr="003E325C" w:rsidRDefault="00C220C3" w:rsidP="00C220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17ED9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17ED9">
        <w:rPr>
          <w:rFonts w:ascii="Times New Roman" w:hAnsi="Times New Roman" w:cs="Times New Roman"/>
          <w:b/>
          <w:sz w:val="24"/>
          <w:szCs w:val="24"/>
        </w:rPr>
        <w:t>DIRECTOR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617ED9">
        <w:rPr>
          <w:rFonts w:ascii="Times New Roman" w:hAnsi="Times New Roman" w:cs="Times New Roman"/>
          <w:b/>
          <w:sz w:val="24"/>
          <w:szCs w:val="24"/>
        </w:rPr>
        <w:tab/>
      </w:r>
      <w:r w:rsidRPr="00617ED9">
        <w:rPr>
          <w:rFonts w:ascii="Times New Roman" w:hAnsi="Times New Roman" w:cs="Times New Roman"/>
          <w:b/>
          <w:sz w:val="24"/>
          <w:szCs w:val="24"/>
        </w:rPr>
        <w:tab/>
      </w:r>
      <w:r w:rsidRPr="00617ED9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17ED9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17ED9">
        <w:rPr>
          <w:rFonts w:ascii="Times New Roman" w:hAnsi="Times New Roman" w:cs="Times New Roman"/>
          <w:b/>
          <w:sz w:val="24"/>
          <w:szCs w:val="24"/>
        </w:rPr>
        <w:tab/>
      </w:r>
      <w:r w:rsidRPr="00617ED9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MIHAI BONCEA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C220C3" w:rsidRDefault="00C220C3" w:rsidP="00C220C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20C3" w:rsidRDefault="00C220C3" w:rsidP="00C220C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20C3" w:rsidRPr="00617ED9" w:rsidRDefault="00C220C3" w:rsidP="00C220C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20C3" w:rsidRPr="003E325C" w:rsidRDefault="00C220C3" w:rsidP="00C220C3">
      <w:pPr>
        <w:rPr>
          <w:b/>
          <w:sz w:val="24"/>
          <w:szCs w:val="24"/>
        </w:rPr>
      </w:pPr>
      <w:r w:rsidRPr="00617ED9">
        <w:tab/>
      </w:r>
      <w:r>
        <w:tab/>
      </w:r>
      <w:r w:rsidRPr="003E325C">
        <w:rPr>
          <w:b/>
          <w:sz w:val="24"/>
          <w:szCs w:val="24"/>
        </w:rPr>
        <w:t>CONSILIER,</w:t>
      </w:r>
    </w:p>
    <w:p w:rsidR="00191394" w:rsidRDefault="00C220C3" w:rsidP="00191394">
      <w:pPr>
        <w:rPr>
          <w:b/>
          <w:sz w:val="24"/>
          <w:szCs w:val="24"/>
        </w:rPr>
      </w:pPr>
      <w:r w:rsidRPr="003E325C">
        <w:rPr>
          <w:b/>
          <w:sz w:val="24"/>
          <w:szCs w:val="24"/>
        </w:rPr>
        <w:tab/>
      </w:r>
      <w:r w:rsidRPr="003E325C">
        <w:rPr>
          <w:b/>
          <w:sz w:val="24"/>
          <w:szCs w:val="24"/>
        </w:rPr>
        <w:tab/>
      </w:r>
      <w:r>
        <w:rPr>
          <w:b/>
          <w:sz w:val="24"/>
          <w:szCs w:val="24"/>
        </w:rPr>
        <w:t>L</w:t>
      </w:r>
      <w:r w:rsidRPr="003E325C">
        <w:rPr>
          <w:b/>
          <w:sz w:val="24"/>
          <w:szCs w:val="24"/>
        </w:rPr>
        <w:t>UMINIȚA MIRICĂ</w:t>
      </w:r>
    </w:p>
    <w:p w:rsidR="00191394" w:rsidRDefault="00191394" w:rsidP="00191394">
      <w:pPr>
        <w:rPr>
          <w:b/>
          <w:sz w:val="24"/>
          <w:szCs w:val="24"/>
        </w:rPr>
      </w:pPr>
    </w:p>
    <w:p w:rsidR="00C220C3" w:rsidRPr="00DE6C9C" w:rsidRDefault="00C220C3" w:rsidP="00191394">
      <w:pPr>
        <w:ind w:left="6480" w:firstLine="720"/>
      </w:pPr>
      <w:r>
        <w:t>c</w:t>
      </w:r>
      <w:r w:rsidRPr="00DE6C9C">
        <w:t>od. FO53-01, ver.2</w:t>
      </w:r>
    </w:p>
    <w:p w:rsidR="00C220C3" w:rsidRDefault="00C220C3" w:rsidP="00C220C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20C3" w:rsidRDefault="00C220C3" w:rsidP="00C220C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5BA8" w:rsidRDefault="00095BA8"/>
    <w:sectPr w:rsidR="00095BA8" w:rsidSect="00095B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C220C3"/>
    <w:rsid w:val="00095BA8"/>
    <w:rsid w:val="000F6E5C"/>
    <w:rsid w:val="00191394"/>
    <w:rsid w:val="00667D1D"/>
    <w:rsid w:val="00A46BBE"/>
    <w:rsid w:val="00C220C3"/>
    <w:rsid w:val="00C277EE"/>
    <w:rsid w:val="00D4635D"/>
    <w:rsid w:val="00DF6AA7"/>
    <w:rsid w:val="00E54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0C3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C220C3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C220C3"/>
  </w:style>
  <w:style w:type="character" w:styleId="Strong">
    <w:name w:val="Strong"/>
    <w:basedOn w:val="DefaultParagraphFont"/>
    <w:uiPriority w:val="22"/>
    <w:qFormat/>
    <w:rsid w:val="00C220C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1933</Words>
  <Characters>11023</Characters>
  <Application>Microsoft Office Word</Application>
  <DocSecurity>0</DocSecurity>
  <Lines>91</Lines>
  <Paragraphs>25</Paragraphs>
  <ScaleCrop>false</ScaleCrop>
  <Company/>
  <LinksUpToDate>false</LinksUpToDate>
  <CharactersWithSpaces>12931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9</cp:revision>
  <dcterms:created xsi:type="dcterms:W3CDTF">2021-09-23T06:07:00Z</dcterms:created>
  <dcterms:modified xsi:type="dcterms:W3CDTF">2021-09-23T06:24:00Z</dcterms:modified>
</cp:coreProperties>
</file>