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76684A" w:rsidRPr="00963C72" w:rsidTr="00C54EEC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76684A" w:rsidRPr="00EC7FEA" w:rsidRDefault="0076684A" w:rsidP="00C54EEC">
            <w:pPr>
              <w:rPr>
                <w:b/>
                <w:sz w:val="26"/>
                <w:szCs w:val="26"/>
              </w:rPr>
            </w:pPr>
            <w:r w:rsidRPr="00EC7FEA">
              <w:rPr>
                <w:b/>
                <w:sz w:val="26"/>
                <w:szCs w:val="26"/>
              </w:rPr>
              <w:t>ROMÂNIA</w:t>
            </w:r>
          </w:p>
          <w:p w:rsidR="0076684A" w:rsidRPr="00EC7FEA" w:rsidRDefault="0076684A" w:rsidP="00C54EEC">
            <w:pPr>
              <w:jc w:val="both"/>
              <w:rPr>
                <w:b/>
                <w:sz w:val="26"/>
                <w:szCs w:val="26"/>
              </w:rPr>
            </w:pPr>
            <w:r w:rsidRPr="00EC7FEA">
              <w:rPr>
                <w:b/>
                <w:sz w:val="26"/>
                <w:szCs w:val="26"/>
              </w:rPr>
              <w:t>JUDEŢUL  TIMIŞ</w:t>
            </w:r>
          </w:p>
          <w:p w:rsidR="0076684A" w:rsidRPr="00EC7FEA" w:rsidRDefault="0076684A" w:rsidP="00C54EEC">
            <w:pPr>
              <w:jc w:val="both"/>
              <w:rPr>
                <w:b/>
                <w:sz w:val="26"/>
                <w:szCs w:val="26"/>
              </w:rPr>
            </w:pPr>
            <w:r w:rsidRPr="00EC7FEA">
              <w:rPr>
                <w:b/>
                <w:sz w:val="26"/>
                <w:szCs w:val="26"/>
              </w:rPr>
              <w:t>MUNICIPIUL  TIMIŞOARA</w:t>
            </w:r>
          </w:p>
          <w:p w:rsidR="0076684A" w:rsidRPr="00EC7FEA" w:rsidRDefault="0076684A" w:rsidP="00C54EEC">
            <w:pPr>
              <w:jc w:val="both"/>
              <w:rPr>
                <w:b/>
                <w:sz w:val="26"/>
                <w:szCs w:val="26"/>
              </w:rPr>
            </w:pPr>
            <w:r w:rsidRPr="00EC7FEA">
              <w:rPr>
                <w:b/>
                <w:sz w:val="26"/>
                <w:szCs w:val="26"/>
              </w:rPr>
              <w:t>SCM TIMI</w:t>
            </w:r>
            <w:r w:rsidRPr="00EC7FEA">
              <w:rPr>
                <w:b/>
                <w:sz w:val="26"/>
                <w:szCs w:val="26"/>
                <w:lang w:val="ro-RO"/>
              </w:rPr>
              <w:t>Ş</w:t>
            </w:r>
            <w:r w:rsidRPr="00EC7FEA">
              <w:rPr>
                <w:b/>
                <w:sz w:val="26"/>
                <w:szCs w:val="26"/>
              </w:rPr>
              <w:t>OARA</w:t>
            </w:r>
          </w:p>
          <w:p w:rsidR="0076684A" w:rsidRPr="00EC7FEA" w:rsidRDefault="0076684A" w:rsidP="00C54EEC">
            <w:pPr>
              <w:jc w:val="both"/>
              <w:rPr>
                <w:b/>
                <w:sz w:val="26"/>
                <w:szCs w:val="26"/>
              </w:rPr>
            </w:pPr>
            <w:r w:rsidRPr="00EC7FEA">
              <w:rPr>
                <w:b/>
                <w:sz w:val="26"/>
                <w:szCs w:val="26"/>
              </w:rPr>
              <w:t>SC2017-___________/_______2017</w:t>
            </w:r>
          </w:p>
        </w:tc>
        <w:tc>
          <w:tcPr>
            <w:tcW w:w="3236" w:type="dxa"/>
            <w:tcBorders>
              <w:bottom w:val="nil"/>
            </w:tcBorders>
          </w:tcPr>
          <w:p w:rsidR="0076684A" w:rsidRPr="00EC7FEA" w:rsidRDefault="0076684A" w:rsidP="00C54EEC">
            <w:pPr>
              <w:rPr>
                <w:sz w:val="26"/>
                <w:szCs w:val="26"/>
                <w:lang w:val="ro-RO"/>
              </w:rPr>
            </w:pPr>
          </w:p>
          <w:p w:rsidR="0076684A" w:rsidRPr="00EC7FEA" w:rsidRDefault="0076684A" w:rsidP="00C54EEC">
            <w:pPr>
              <w:rPr>
                <w:sz w:val="26"/>
                <w:szCs w:val="26"/>
                <w:lang w:val="ro-RO"/>
              </w:rPr>
            </w:pPr>
          </w:p>
          <w:p w:rsidR="0076684A" w:rsidRPr="00EC7FEA" w:rsidRDefault="0076684A" w:rsidP="00C54EEC">
            <w:pPr>
              <w:rPr>
                <w:sz w:val="26"/>
                <w:szCs w:val="26"/>
                <w:lang w:val="ro-RO"/>
              </w:rPr>
            </w:pPr>
          </w:p>
          <w:p w:rsidR="0076684A" w:rsidRPr="00EC7FEA" w:rsidRDefault="0076684A" w:rsidP="00C54EEC">
            <w:pPr>
              <w:rPr>
                <w:sz w:val="26"/>
                <w:szCs w:val="26"/>
                <w:lang w:val="ro-RO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76684A" w:rsidRPr="00EC7FEA" w:rsidRDefault="0076684A" w:rsidP="00C54EEC">
            <w:pPr>
              <w:rPr>
                <w:sz w:val="26"/>
                <w:szCs w:val="26"/>
                <w:lang w:val="ro-RO"/>
              </w:rPr>
            </w:pPr>
            <w:r w:rsidRPr="00EC7FEA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614680" cy="972820"/>
                  <wp:effectExtent l="19050" t="0" r="0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84A" w:rsidRPr="003C27F6" w:rsidTr="00C54EEC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76684A" w:rsidRPr="00EC7FEA" w:rsidRDefault="0076684A" w:rsidP="00C54EEC">
            <w:pPr>
              <w:jc w:val="center"/>
              <w:rPr>
                <w:b/>
                <w:i/>
                <w:color w:val="0000FF"/>
                <w:sz w:val="26"/>
                <w:szCs w:val="26"/>
                <w:lang w:val="fr-FR"/>
              </w:rPr>
            </w:pPr>
            <w:r w:rsidRPr="00EC7FEA">
              <w:rPr>
                <w:b/>
                <w:i/>
                <w:sz w:val="26"/>
                <w:szCs w:val="26"/>
                <w:lang w:val="fr-FR"/>
              </w:rPr>
              <w:t xml:space="preserve">Bd. C.D. </w:t>
            </w:r>
            <w:proofErr w:type="spellStart"/>
            <w:r w:rsidRPr="00EC7FEA">
              <w:rPr>
                <w:b/>
                <w:i/>
                <w:sz w:val="26"/>
                <w:szCs w:val="26"/>
                <w:lang w:val="fr-FR"/>
              </w:rPr>
              <w:t>Loga</w:t>
            </w:r>
            <w:proofErr w:type="spellEnd"/>
            <w:r w:rsidRPr="00EC7FEA">
              <w:rPr>
                <w:b/>
                <w:i/>
                <w:sz w:val="26"/>
                <w:szCs w:val="26"/>
                <w:lang w:val="fr-FR"/>
              </w:rPr>
              <w:t xml:space="preserve"> nr. 1, Timişoara, tel/fax: +40 256 -403.800 ;</w:t>
            </w:r>
            <w:r w:rsidRPr="00EC7FEA">
              <w:rPr>
                <w:b/>
                <w:i/>
                <w:color w:val="0000FF"/>
                <w:sz w:val="26"/>
                <w:szCs w:val="26"/>
                <w:lang w:val="fr-FR"/>
              </w:rPr>
              <w:t xml:space="preserve"> </w:t>
            </w:r>
            <w:r w:rsidRPr="00EC7FEA">
              <w:rPr>
                <w:b/>
                <w:i/>
                <w:sz w:val="26"/>
                <w:szCs w:val="26"/>
                <w:lang w:val="fr-FR"/>
              </w:rPr>
              <w:t xml:space="preserve">internet: </w:t>
            </w:r>
            <w:hyperlink r:id="rId5" w:history="1">
              <w:r w:rsidRPr="00EC7FEA">
                <w:rPr>
                  <w:rStyle w:val="Hyperlink"/>
                  <w:b/>
                  <w:i/>
                  <w:sz w:val="26"/>
                  <w:szCs w:val="26"/>
                  <w:lang w:val="fr-FR"/>
                </w:rPr>
                <w:t>www.primariatm.ro</w:t>
              </w:r>
            </w:hyperlink>
          </w:p>
          <w:p w:rsidR="0076684A" w:rsidRPr="00EC7FEA" w:rsidRDefault="0076684A" w:rsidP="00C54EEC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</w:tc>
      </w:tr>
    </w:tbl>
    <w:p w:rsidR="0076684A" w:rsidRPr="0020623C" w:rsidRDefault="0076684A" w:rsidP="0076684A">
      <w:pPr>
        <w:pStyle w:val="NoSpacing"/>
        <w:ind w:left="6480" w:firstLine="720"/>
        <w:rPr>
          <w:rFonts w:ascii="Times New Roman" w:hAnsi="Times New Roman"/>
          <w:sz w:val="26"/>
          <w:szCs w:val="26"/>
          <w:lang w:val="ro-RO"/>
        </w:rPr>
      </w:pPr>
      <w:r w:rsidRPr="00D26922">
        <w:rPr>
          <w:rFonts w:ascii="Times New Roman" w:hAnsi="Times New Roman"/>
          <w:b/>
          <w:sz w:val="26"/>
          <w:szCs w:val="26"/>
          <w:lang w:val="ro-RO"/>
        </w:rPr>
        <w:t xml:space="preserve">APROBAT </w:t>
      </w:r>
    </w:p>
    <w:p w:rsidR="0076684A" w:rsidRPr="00D26922" w:rsidRDefault="0076684A" w:rsidP="0076684A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  <w:r w:rsidRPr="00D26922">
        <w:rPr>
          <w:rFonts w:ascii="Times New Roman" w:hAnsi="Times New Roman"/>
          <w:b/>
          <w:sz w:val="26"/>
          <w:szCs w:val="26"/>
          <w:lang w:val="ro-RO"/>
        </w:rPr>
        <w:t xml:space="preserve">  </w:t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D26922">
        <w:rPr>
          <w:rFonts w:ascii="Times New Roman" w:hAnsi="Times New Roman"/>
          <w:b/>
          <w:sz w:val="26"/>
          <w:szCs w:val="26"/>
          <w:lang w:val="ro-RO"/>
        </w:rPr>
        <w:t>PRIMAR,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</w:p>
    <w:p w:rsidR="0076684A" w:rsidRDefault="0076684A" w:rsidP="0076684A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  <w:r w:rsidRPr="00D26922">
        <w:rPr>
          <w:rFonts w:ascii="Times New Roman" w:hAnsi="Times New Roman"/>
          <w:b/>
          <w:sz w:val="26"/>
          <w:szCs w:val="26"/>
          <w:lang w:val="ro-RO"/>
        </w:rPr>
        <w:t xml:space="preserve">        </w:t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 w:rsidRPr="00D26922">
        <w:rPr>
          <w:rFonts w:ascii="Times New Roman" w:hAnsi="Times New Roman"/>
          <w:b/>
          <w:sz w:val="26"/>
          <w:szCs w:val="26"/>
          <w:lang w:val="ro-RO"/>
        </w:rPr>
        <w:tab/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     </w:t>
      </w:r>
      <w:r w:rsidRPr="00D26922">
        <w:rPr>
          <w:rFonts w:ascii="Times New Roman" w:hAnsi="Times New Roman"/>
          <w:b/>
          <w:sz w:val="26"/>
          <w:szCs w:val="26"/>
          <w:lang w:val="ro-RO"/>
        </w:rPr>
        <w:t xml:space="preserve">NICOLAE ROBU </w:t>
      </w:r>
    </w:p>
    <w:p w:rsidR="0076684A" w:rsidRPr="00D26922" w:rsidRDefault="0076684A" w:rsidP="0076684A">
      <w:pPr>
        <w:pStyle w:val="NoSpacing"/>
        <w:rPr>
          <w:rFonts w:ascii="Times New Roman" w:hAnsi="Times New Roman"/>
          <w:b/>
          <w:sz w:val="26"/>
          <w:szCs w:val="26"/>
          <w:lang w:val="ro-RO"/>
        </w:rPr>
      </w:pPr>
    </w:p>
    <w:p w:rsidR="0076684A" w:rsidRPr="00D26922" w:rsidRDefault="0076684A" w:rsidP="0076684A">
      <w:pPr>
        <w:pStyle w:val="NoSpacing"/>
        <w:rPr>
          <w:rFonts w:ascii="Times New Roman" w:hAnsi="Times New Roman"/>
          <w:sz w:val="26"/>
          <w:szCs w:val="26"/>
          <w:lang w:val="ro-RO"/>
        </w:rPr>
      </w:pPr>
    </w:p>
    <w:p w:rsidR="0076684A" w:rsidRPr="00D26922" w:rsidRDefault="0076684A" w:rsidP="0076684A">
      <w:pPr>
        <w:pStyle w:val="NoSpacing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D26922">
        <w:rPr>
          <w:rFonts w:ascii="Times New Roman" w:hAnsi="Times New Roman"/>
          <w:b/>
          <w:sz w:val="26"/>
          <w:szCs w:val="26"/>
          <w:lang w:val="ro-RO"/>
        </w:rPr>
        <w:t>REFERAT</w:t>
      </w:r>
    </w:p>
    <w:p w:rsidR="0076684A" w:rsidRDefault="0076684A" w:rsidP="0076684A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D26922">
        <w:rPr>
          <w:rFonts w:ascii="Times New Roman" w:hAnsi="Times New Roman"/>
          <w:b/>
          <w:sz w:val="26"/>
          <w:szCs w:val="26"/>
        </w:rPr>
        <w:t>privind</w:t>
      </w:r>
      <w:proofErr w:type="spellEnd"/>
      <w:proofErr w:type="gramEnd"/>
      <w:r w:rsidRPr="00D2692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modificarea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art. 7 </w:t>
      </w:r>
      <w:proofErr w:type="spellStart"/>
      <w:r>
        <w:rPr>
          <w:rFonts w:ascii="Times New Roman" w:hAnsi="Times New Roman"/>
          <w:b/>
          <w:sz w:val="26"/>
          <w:szCs w:val="26"/>
        </w:rPr>
        <w:t>alin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2^2 lit. </w:t>
      </w:r>
      <w:proofErr w:type="gramStart"/>
      <w:r>
        <w:rPr>
          <w:rFonts w:ascii="Times New Roman" w:hAnsi="Times New Roman"/>
          <w:b/>
          <w:sz w:val="26"/>
          <w:szCs w:val="26"/>
        </w:rPr>
        <w:t>g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din </w:t>
      </w:r>
      <w:proofErr w:type="spellStart"/>
      <w:r>
        <w:rPr>
          <w:rFonts w:ascii="Times New Roman" w:hAnsi="Times New Roman"/>
          <w:b/>
          <w:sz w:val="26"/>
          <w:szCs w:val="26"/>
        </w:rPr>
        <w:t>Regulamentul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b/>
          <w:sz w:val="26"/>
          <w:szCs w:val="26"/>
        </w:rPr>
        <w:t>organizare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şi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funcţionare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b/>
          <w:sz w:val="26"/>
          <w:szCs w:val="26"/>
        </w:rPr>
        <w:t>Clubului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Sportiv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“Sport Club Municipal </w:t>
      </w:r>
      <w:proofErr w:type="spellStart"/>
      <w:r>
        <w:rPr>
          <w:rFonts w:ascii="Times New Roman" w:hAnsi="Times New Roman"/>
          <w:b/>
          <w:sz w:val="26"/>
          <w:szCs w:val="26"/>
        </w:rPr>
        <w:t>Timişoara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” </w:t>
      </w:r>
      <w:proofErr w:type="spellStart"/>
      <w:r>
        <w:rPr>
          <w:rFonts w:ascii="Times New Roman" w:hAnsi="Times New Roman"/>
          <w:b/>
          <w:sz w:val="26"/>
          <w:szCs w:val="26"/>
        </w:rPr>
        <w:t>aprobat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76684A" w:rsidRDefault="0076684A" w:rsidP="0076684A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</w:rPr>
        <w:t>prin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HCLMT nr. 470/30.10.2015 </w:t>
      </w:r>
      <w:proofErr w:type="spellStart"/>
      <w:r>
        <w:rPr>
          <w:rFonts w:ascii="Times New Roman" w:hAnsi="Times New Roman"/>
          <w:b/>
          <w:sz w:val="26"/>
          <w:szCs w:val="26"/>
        </w:rPr>
        <w:t>şi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ulterior </w:t>
      </w:r>
      <w:proofErr w:type="spellStart"/>
      <w:r>
        <w:rPr>
          <w:rFonts w:ascii="Times New Roman" w:hAnsi="Times New Roman"/>
          <w:b/>
          <w:sz w:val="26"/>
          <w:szCs w:val="26"/>
        </w:rPr>
        <w:t>modificat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prin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76684A" w:rsidRPr="00F17DF1" w:rsidRDefault="0076684A" w:rsidP="0076684A">
      <w:pPr>
        <w:pStyle w:val="NoSpacing"/>
        <w:jc w:val="center"/>
        <w:rPr>
          <w:rFonts w:ascii="Times New Roman" w:hAnsi="Times New Roman"/>
          <w:b/>
          <w:sz w:val="26"/>
          <w:szCs w:val="26"/>
          <w:lang w:val="ro-RO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HCLMT nr.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135/18.10.2016</w:t>
      </w:r>
    </w:p>
    <w:p w:rsidR="0076684A" w:rsidRPr="00D26922" w:rsidRDefault="0076684A" w:rsidP="0076684A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C7FEA">
        <w:rPr>
          <w:rFonts w:ascii="Times New Roman" w:hAnsi="Times New Roman"/>
          <w:sz w:val="26"/>
          <w:szCs w:val="26"/>
        </w:rPr>
        <w:t xml:space="preserve">Sport Club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înfiinţat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anul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2015, </w:t>
      </w:r>
      <w:proofErr w:type="spellStart"/>
      <w:r w:rsidRPr="00EC7FEA">
        <w:rPr>
          <w:rFonts w:ascii="Times New Roman" w:hAnsi="Times New Roman"/>
          <w:sz w:val="26"/>
          <w:szCs w:val="26"/>
        </w:rPr>
        <w:t>prin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HCLMT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EC7FEA">
        <w:rPr>
          <w:rFonts w:ascii="Times New Roman" w:hAnsi="Times New Roman"/>
          <w:sz w:val="26"/>
          <w:szCs w:val="26"/>
        </w:rPr>
        <w:t>nr.</w:t>
      </w:r>
      <w:proofErr w:type="gramEnd"/>
      <w:r w:rsidRPr="00EC7FEA">
        <w:rPr>
          <w:rFonts w:ascii="Times New Roman" w:hAnsi="Times New Roman"/>
          <w:sz w:val="26"/>
          <w:szCs w:val="26"/>
        </w:rPr>
        <w:t xml:space="preserve"> 470/30.10.2015,</w:t>
      </w:r>
      <w:r w:rsidRPr="00BA423E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este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EC7FEA">
        <w:rPr>
          <w:rFonts w:ascii="Times New Roman" w:hAnsi="Times New Roman"/>
          <w:sz w:val="26"/>
          <w:szCs w:val="26"/>
        </w:rPr>
        <w:t>instituţie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publică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interes</w:t>
      </w:r>
      <w:proofErr w:type="spellEnd"/>
      <w:r>
        <w:rPr>
          <w:rFonts w:ascii="Times New Roman" w:hAnsi="Times New Roman"/>
          <w:sz w:val="26"/>
          <w:szCs w:val="26"/>
        </w:rPr>
        <w:t xml:space="preserve"> local</w:t>
      </w:r>
      <w:proofErr w:type="gramStart"/>
      <w:r>
        <w:rPr>
          <w:rFonts w:ascii="Times New Roman" w:hAnsi="Times New Roman"/>
          <w:sz w:val="26"/>
          <w:szCs w:val="26"/>
        </w:rPr>
        <w:t xml:space="preserve">,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cu</w:t>
      </w:r>
      <w:proofErr w:type="gramEnd"/>
      <w:r w:rsidRPr="00EC7FE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EC7FEA">
        <w:rPr>
          <w:rFonts w:ascii="Times New Roman" w:hAnsi="Times New Roman"/>
          <w:sz w:val="26"/>
          <w:szCs w:val="26"/>
        </w:rPr>
        <w:t>personalitate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juridică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proprie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aflată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subordinea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Consiliului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EC7FEA">
        <w:rPr>
          <w:rFonts w:ascii="Times New Roman" w:hAnsi="Times New Roman"/>
          <w:sz w:val="26"/>
          <w:szCs w:val="26"/>
        </w:rPr>
        <w:t>Municipiului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7FEA">
        <w:rPr>
          <w:rFonts w:ascii="Times New Roman" w:hAnsi="Times New Roman"/>
          <w:sz w:val="26"/>
          <w:szCs w:val="26"/>
        </w:rPr>
        <w:t>Iniţial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Sport Club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la data </w:t>
      </w:r>
      <w:proofErr w:type="spellStart"/>
      <w:r w:rsidRPr="00EC7FEA">
        <w:rPr>
          <w:rFonts w:ascii="Times New Roman" w:hAnsi="Times New Roman"/>
          <w:sz w:val="26"/>
          <w:szCs w:val="26"/>
        </w:rPr>
        <w:t>înfiinţării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a </w:t>
      </w:r>
      <w:proofErr w:type="spellStart"/>
      <w:r w:rsidRPr="00EC7FEA">
        <w:rPr>
          <w:rFonts w:ascii="Times New Roman" w:hAnsi="Times New Roman"/>
          <w:sz w:val="26"/>
          <w:szCs w:val="26"/>
        </w:rPr>
        <w:t>avut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structura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C7FEA">
        <w:rPr>
          <w:rFonts w:ascii="Times New Roman" w:hAnsi="Times New Roman"/>
          <w:sz w:val="26"/>
          <w:szCs w:val="26"/>
        </w:rPr>
        <w:t>sa</w:t>
      </w:r>
      <w:proofErr w:type="spellEnd"/>
      <w:proofErr w:type="gram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următoarele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secţii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sportive: </w:t>
      </w:r>
      <w:proofErr w:type="spellStart"/>
      <w:r w:rsidRPr="00EC7FEA">
        <w:rPr>
          <w:rFonts w:ascii="Times New Roman" w:hAnsi="Times New Roman"/>
          <w:sz w:val="26"/>
          <w:szCs w:val="26"/>
        </w:rPr>
        <w:t>baschet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handbal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rugby, </w:t>
      </w:r>
      <w:proofErr w:type="spellStart"/>
      <w:r w:rsidRPr="00EC7FEA">
        <w:rPr>
          <w:rFonts w:ascii="Times New Roman" w:hAnsi="Times New Roman"/>
          <w:sz w:val="26"/>
          <w:szCs w:val="26"/>
        </w:rPr>
        <w:t>sportul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pentru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toţi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volei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. 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C7FEA">
        <w:rPr>
          <w:rFonts w:ascii="Times New Roman" w:hAnsi="Times New Roman"/>
          <w:sz w:val="26"/>
          <w:szCs w:val="26"/>
        </w:rPr>
        <w:t xml:space="preserve">Ulterior,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cursul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anului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2016, </w:t>
      </w:r>
      <w:proofErr w:type="spellStart"/>
      <w:r w:rsidRPr="00EC7FEA">
        <w:rPr>
          <w:rFonts w:ascii="Times New Roman" w:hAnsi="Times New Roman"/>
          <w:sz w:val="26"/>
          <w:szCs w:val="26"/>
        </w:rPr>
        <w:t>mai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multe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structuri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entităţi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sportive  </w:t>
      </w:r>
      <w:r w:rsidRPr="00EC7FEA">
        <w:rPr>
          <w:rFonts w:ascii="Times New Roman" w:hAnsi="Times New Roman"/>
          <w:sz w:val="26"/>
          <w:szCs w:val="26"/>
        </w:rPr>
        <w:t>(</w:t>
      </w:r>
      <w:proofErr w:type="gramEnd"/>
      <w:r w:rsidRPr="00EC7FEA">
        <w:rPr>
          <w:rFonts w:ascii="Times New Roman" w:hAnsi="Times New Roman"/>
          <w:sz w:val="26"/>
          <w:szCs w:val="26"/>
        </w:rPr>
        <w:t xml:space="preserve">karate, </w:t>
      </w:r>
      <w:proofErr w:type="spellStart"/>
      <w:r w:rsidRPr="00EC7FEA">
        <w:rPr>
          <w:rFonts w:ascii="Times New Roman" w:hAnsi="Times New Roman"/>
          <w:sz w:val="26"/>
          <w:szCs w:val="26"/>
        </w:rPr>
        <w:t>tenis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motociclism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etc.),  au </w:t>
      </w:r>
      <w:proofErr w:type="spellStart"/>
      <w:r w:rsidRPr="00EC7FEA">
        <w:rPr>
          <w:rFonts w:ascii="Times New Roman" w:hAnsi="Times New Roman"/>
          <w:sz w:val="26"/>
          <w:szCs w:val="26"/>
        </w:rPr>
        <w:t>depus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solicitări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aderare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la SCM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>.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7FEA">
        <w:rPr>
          <w:rFonts w:ascii="Times New Roman" w:hAnsi="Times New Roman"/>
          <w:sz w:val="26"/>
          <w:szCs w:val="26"/>
        </w:rPr>
        <w:t>Pentru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extinderea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activităţii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şi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spre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alte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sporturi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decât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cele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deja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EC7FEA">
        <w:rPr>
          <w:rFonts w:ascii="Times New Roman" w:hAnsi="Times New Roman"/>
          <w:sz w:val="26"/>
          <w:szCs w:val="26"/>
        </w:rPr>
        <w:t>funcţionale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Sport Club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EC7FEA">
        <w:rPr>
          <w:rFonts w:ascii="Times New Roman" w:hAnsi="Times New Roman"/>
          <w:sz w:val="26"/>
          <w:szCs w:val="26"/>
        </w:rPr>
        <w:t>solicitat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Consiliului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EC7FEA">
        <w:rPr>
          <w:rFonts w:ascii="Times New Roman" w:hAnsi="Times New Roman"/>
          <w:sz w:val="26"/>
          <w:szCs w:val="26"/>
        </w:rPr>
        <w:t>Municipiului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modificarea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Regulamentului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organizare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</w:t>
      </w:r>
      <w:r w:rsidRPr="00EC7FEA">
        <w:rPr>
          <w:rFonts w:ascii="Times New Roman" w:hAnsi="Times New Roman"/>
          <w:sz w:val="26"/>
          <w:szCs w:val="26"/>
        </w:rPr>
        <w:t>uncţionare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sensul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completării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structurii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clubului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Pr="00EC7FEA">
        <w:rPr>
          <w:rFonts w:ascii="Times New Roman" w:hAnsi="Times New Roman"/>
          <w:sz w:val="26"/>
          <w:szCs w:val="26"/>
        </w:rPr>
        <w:t>toate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ramurile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sportive care,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viitor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ar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putea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fi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înfiinţate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cadrul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 SCM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. 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EC7FEA">
        <w:rPr>
          <w:rFonts w:ascii="Times New Roman" w:hAnsi="Times New Roman"/>
          <w:sz w:val="26"/>
          <w:szCs w:val="26"/>
        </w:rPr>
        <w:t>Această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extindere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EC7FEA">
        <w:rPr>
          <w:rFonts w:ascii="Times New Roman" w:hAnsi="Times New Roman"/>
          <w:sz w:val="26"/>
          <w:szCs w:val="26"/>
        </w:rPr>
        <w:t>fost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făcută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pri</w:t>
      </w:r>
      <w:r>
        <w:rPr>
          <w:rFonts w:ascii="Times New Roman" w:hAnsi="Times New Roman"/>
          <w:sz w:val="26"/>
          <w:szCs w:val="26"/>
        </w:rPr>
        <w:t>n</w:t>
      </w:r>
      <w:proofErr w:type="spellEnd"/>
      <w:r>
        <w:rPr>
          <w:rFonts w:ascii="Times New Roman" w:hAnsi="Times New Roman"/>
          <w:sz w:val="26"/>
          <w:szCs w:val="26"/>
        </w:rPr>
        <w:t xml:space="preserve"> H.C.L.M.T. nr.</w:t>
      </w:r>
      <w:proofErr w:type="gramEnd"/>
      <w:r>
        <w:rPr>
          <w:rFonts w:ascii="Times New Roman" w:hAnsi="Times New Roman"/>
          <w:sz w:val="26"/>
          <w:szCs w:val="26"/>
        </w:rPr>
        <w:t xml:space="preserve"> 135/18.10.2016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C7FEA">
        <w:rPr>
          <w:rFonts w:ascii="Times New Roman" w:hAnsi="Times New Roman"/>
          <w:sz w:val="26"/>
          <w:szCs w:val="26"/>
        </w:rPr>
        <w:t>care  a</w:t>
      </w:r>
      <w:proofErr w:type="gram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aprobat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completarea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secţiilor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sportive din </w:t>
      </w:r>
      <w:proofErr w:type="spellStart"/>
      <w:r w:rsidRPr="00EC7FEA">
        <w:rPr>
          <w:rFonts w:ascii="Times New Roman" w:hAnsi="Times New Roman"/>
          <w:sz w:val="26"/>
          <w:szCs w:val="26"/>
        </w:rPr>
        <w:t>structura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 Club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Pr="00EC7FEA">
        <w:rPr>
          <w:rFonts w:ascii="Times New Roman" w:hAnsi="Times New Roman"/>
          <w:sz w:val="26"/>
          <w:szCs w:val="26"/>
        </w:rPr>
        <w:t>includerea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unui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număr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16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alte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ramuri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sportive.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</w:t>
      </w:r>
      <w:r w:rsidRPr="00EC7FEA">
        <w:rPr>
          <w:rFonts w:ascii="Times New Roman" w:hAnsi="Times New Roman"/>
          <w:sz w:val="26"/>
          <w:szCs w:val="26"/>
        </w:rPr>
        <w:t>rin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HCLMT 257/20.12.2016 a </w:t>
      </w:r>
      <w:proofErr w:type="spellStart"/>
      <w:r w:rsidRPr="00EC7FEA">
        <w:rPr>
          <w:rFonts w:ascii="Times New Roman" w:hAnsi="Times New Roman"/>
          <w:sz w:val="26"/>
          <w:szCs w:val="26"/>
        </w:rPr>
        <w:t>fost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aprobată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afilierea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secţiei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motociclism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EC7FEA">
        <w:rPr>
          <w:rFonts w:ascii="Times New Roman" w:hAnsi="Times New Roman"/>
          <w:sz w:val="26"/>
          <w:szCs w:val="26"/>
        </w:rPr>
        <w:t>federaţia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specialitate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respectiv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Pr="00EC7FEA">
        <w:rPr>
          <w:rFonts w:ascii="Times New Roman" w:hAnsi="Times New Roman"/>
          <w:sz w:val="26"/>
          <w:szCs w:val="26"/>
        </w:rPr>
        <w:t>Federaţia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Română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Motociclism</w:t>
      </w:r>
      <w:proofErr w:type="spellEnd"/>
      <w:r w:rsidRPr="00EC7FEA">
        <w:rPr>
          <w:rFonts w:ascii="Times New Roman" w:hAnsi="Times New Roman"/>
          <w:sz w:val="26"/>
          <w:szCs w:val="26"/>
        </w:rPr>
        <w:t>.</w:t>
      </w:r>
      <w:proofErr w:type="gramEnd"/>
    </w:p>
    <w:p w:rsidR="0076684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Ulterior </w:t>
      </w:r>
      <w:proofErr w:type="spellStart"/>
      <w:r>
        <w:rPr>
          <w:rFonts w:ascii="Times New Roman" w:hAnsi="Times New Roman"/>
          <w:sz w:val="26"/>
          <w:szCs w:val="26"/>
        </w:rPr>
        <w:t>adoptării</w:t>
      </w:r>
      <w:proofErr w:type="spellEnd"/>
      <w:r>
        <w:rPr>
          <w:rFonts w:ascii="Times New Roman" w:hAnsi="Times New Roman"/>
          <w:sz w:val="26"/>
          <w:szCs w:val="26"/>
        </w:rPr>
        <w:t xml:space="preserve"> HCLMT nr.</w:t>
      </w:r>
      <w:proofErr w:type="gramEnd"/>
      <w:r>
        <w:rPr>
          <w:rFonts w:ascii="Times New Roman" w:hAnsi="Times New Roman"/>
          <w:sz w:val="26"/>
          <w:szCs w:val="26"/>
        </w:rPr>
        <w:t xml:space="preserve"> 257/20.12.2016, </w:t>
      </w:r>
      <w:r w:rsidRPr="00EC7FEA">
        <w:rPr>
          <w:rFonts w:ascii="Times New Roman" w:hAnsi="Times New Roman"/>
          <w:sz w:val="26"/>
          <w:szCs w:val="26"/>
        </w:rPr>
        <w:t>am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demarat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demersuri</w:t>
      </w:r>
      <w:r>
        <w:rPr>
          <w:rFonts w:ascii="Times New Roman" w:hAnsi="Times New Roman"/>
          <w:sz w:val="26"/>
          <w:szCs w:val="26"/>
        </w:rPr>
        <w:t>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necesare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înscrier</w:t>
      </w:r>
      <w:r>
        <w:rPr>
          <w:rFonts w:ascii="Times New Roman" w:hAnsi="Times New Roman"/>
          <w:sz w:val="26"/>
          <w:szCs w:val="26"/>
        </w:rPr>
        <w:t>ii</w:t>
      </w:r>
      <w:proofErr w:type="spellEnd"/>
      <w:proofErr w:type="gram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secţiei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sportive </w:t>
      </w:r>
      <w:proofErr w:type="spellStart"/>
      <w:r w:rsidRPr="00EC7FEA">
        <w:rPr>
          <w:rFonts w:ascii="Times New Roman" w:hAnsi="Times New Roman"/>
          <w:sz w:val="26"/>
          <w:szCs w:val="26"/>
        </w:rPr>
        <w:t>Motociclism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Certificatul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Identitate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Sportivă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al Sport Club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nr. </w:t>
      </w:r>
      <w:proofErr w:type="gramStart"/>
      <w:r w:rsidRPr="00EC7FEA">
        <w:rPr>
          <w:rFonts w:ascii="Times New Roman" w:hAnsi="Times New Roman"/>
          <w:sz w:val="26"/>
          <w:szCs w:val="26"/>
        </w:rPr>
        <w:t>TM/A1/00002/2016.</w:t>
      </w:r>
      <w:proofErr w:type="gramEnd"/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Cu </w:t>
      </w:r>
      <w:proofErr w:type="spellStart"/>
      <w:r>
        <w:rPr>
          <w:rFonts w:ascii="Times New Roman" w:hAnsi="Times New Roman"/>
          <w:sz w:val="26"/>
          <w:szCs w:val="26"/>
        </w:rPr>
        <w:t>această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ocazie</w:t>
      </w:r>
      <w:proofErr w:type="spellEnd"/>
      <w:r>
        <w:rPr>
          <w:rFonts w:ascii="Times New Roman" w:hAnsi="Times New Roman"/>
          <w:sz w:val="26"/>
          <w:szCs w:val="26"/>
        </w:rPr>
        <w:t xml:space="preserve"> am </w:t>
      </w:r>
      <w:proofErr w:type="spellStart"/>
      <w:r>
        <w:rPr>
          <w:rFonts w:ascii="Times New Roman" w:hAnsi="Times New Roman"/>
          <w:sz w:val="26"/>
          <w:szCs w:val="26"/>
        </w:rPr>
        <w:t>fost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informaţi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înscrierea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CIS nr. </w:t>
      </w:r>
      <w:proofErr w:type="gramStart"/>
      <w:r>
        <w:rPr>
          <w:rFonts w:ascii="Times New Roman" w:hAnsi="Times New Roman"/>
          <w:sz w:val="26"/>
          <w:szCs w:val="26"/>
        </w:rPr>
        <w:t xml:space="preserve">TM/A1/00002/2016 se face, </w:t>
      </w:r>
      <w:proofErr w:type="spellStart"/>
      <w:r>
        <w:rPr>
          <w:rFonts w:ascii="Times New Roman" w:hAnsi="Times New Roman"/>
          <w:sz w:val="26"/>
          <w:szCs w:val="26"/>
        </w:rPr>
        <w:t>deoadată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toate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secţiile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ramurile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aprobate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HCLMT nr.</w:t>
      </w:r>
      <w:proofErr w:type="gramEnd"/>
      <w:r>
        <w:rPr>
          <w:rFonts w:ascii="Times New Roman" w:hAnsi="Times New Roman"/>
          <w:sz w:val="26"/>
          <w:szCs w:val="26"/>
        </w:rPr>
        <w:t xml:space="preserve"> 135/18.10.2016. </w:t>
      </w:r>
    </w:p>
    <w:p w:rsidR="0076684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</w:rPr>
        <w:t xml:space="preserve">Tot cu </w:t>
      </w:r>
      <w:proofErr w:type="spellStart"/>
      <w:r>
        <w:rPr>
          <w:rFonts w:ascii="Times New Roman" w:hAnsi="Times New Roman"/>
          <w:sz w:val="26"/>
          <w:szCs w:val="26"/>
        </w:rPr>
        <w:t>această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ocazie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EC7FEA">
        <w:rPr>
          <w:rFonts w:ascii="Times New Roman" w:hAnsi="Times New Roman"/>
          <w:sz w:val="26"/>
          <w:szCs w:val="26"/>
        </w:rPr>
        <w:t xml:space="preserve">am </w:t>
      </w:r>
      <w:proofErr w:type="spellStart"/>
      <w:r w:rsidRPr="00EC7FEA">
        <w:rPr>
          <w:rFonts w:ascii="Times New Roman" w:hAnsi="Times New Roman"/>
          <w:sz w:val="26"/>
          <w:szCs w:val="26"/>
        </w:rPr>
        <w:t>aflat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că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denumirea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uneia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dintre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secţiile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noi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incluse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structura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Sport </w:t>
      </w:r>
      <w:proofErr w:type="spellStart"/>
      <w:r w:rsidRPr="00EC7FEA">
        <w:rPr>
          <w:rFonts w:ascii="Times New Roman" w:hAnsi="Times New Roman"/>
          <w:sz w:val="26"/>
          <w:szCs w:val="26"/>
        </w:rPr>
        <w:t>Clubului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proofErr w:type="gramStart"/>
      <w:r w:rsidRPr="00EC7FE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 respective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prevazută</w:t>
      </w:r>
      <w:proofErr w:type="spellEnd"/>
      <w:r>
        <w:rPr>
          <w:rFonts w:ascii="Times New Roman" w:hAnsi="Times New Roman"/>
          <w:sz w:val="26"/>
          <w:szCs w:val="26"/>
        </w:rPr>
        <w:t xml:space="preserve">   </w:t>
      </w:r>
      <w:r w:rsidRPr="00060C04">
        <w:rPr>
          <w:rFonts w:ascii="Times New Roman" w:hAnsi="Times New Roman"/>
          <w:sz w:val="26"/>
          <w:szCs w:val="26"/>
        </w:rPr>
        <w:t xml:space="preserve">la art. 7 </w:t>
      </w:r>
      <w:proofErr w:type="spellStart"/>
      <w:r w:rsidRPr="00060C04">
        <w:rPr>
          <w:rFonts w:ascii="Times New Roman" w:hAnsi="Times New Roman"/>
          <w:sz w:val="26"/>
          <w:szCs w:val="26"/>
        </w:rPr>
        <w:t>alin</w:t>
      </w:r>
      <w:proofErr w:type="spellEnd"/>
      <w:r w:rsidRPr="00060C04">
        <w:rPr>
          <w:rFonts w:ascii="Times New Roman" w:hAnsi="Times New Roman"/>
          <w:sz w:val="26"/>
          <w:szCs w:val="26"/>
        </w:rPr>
        <w:t xml:space="preserve"> 2^2 lit. </w:t>
      </w:r>
      <w:proofErr w:type="gramStart"/>
      <w:r w:rsidRPr="00060C04">
        <w:rPr>
          <w:rFonts w:ascii="Times New Roman" w:hAnsi="Times New Roman"/>
          <w:sz w:val="26"/>
          <w:szCs w:val="26"/>
        </w:rPr>
        <w:t>g</w:t>
      </w:r>
      <w:proofErr w:type="gramEnd"/>
      <w:r w:rsidRPr="00060C04">
        <w:rPr>
          <w:rFonts w:ascii="Times New Roman" w:hAnsi="Times New Roman"/>
          <w:sz w:val="26"/>
          <w:szCs w:val="26"/>
        </w:rPr>
        <w:t xml:space="preserve">, </w:t>
      </w:r>
      <w:r w:rsidRPr="00060C04">
        <w:rPr>
          <w:rFonts w:ascii="Times New Roman" w:hAnsi="Times New Roman"/>
          <w:sz w:val="26"/>
          <w:szCs w:val="26"/>
          <w:lang w:val="ro-RO"/>
        </w:rPr>
        <w:t>„tenis de câmp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este incorectă.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EC7FEA">
        <w:rPr>
          <w:rFonts w:ascii="Times New Roman" w:hAnsi="Times New Roman"/>
          <w:sz w:val="26"/>
          <w:szCs w:val="26"/>
          <w:lang w:val="ro-RO"/>
        </w:rPr>
        <w:lastRenderedPageBreak/>
        <w:t xml:space="preserve">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Registrul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sportiv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Pr="00EC7FEA">
        <w:rPr>
          <w:rFonts w:ascii="Times New Roman" w:hAnsi="Times New Roman"/>
          <w:sz w:val="26"/>
          <w:szCs w:val="26"/>
        </w:rPr>
        <w:t>cadrul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z w:val="26"/>
          <w:szCs w:val="26"/>
        </w:rPr>
        <w:t>inisterului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>ineretului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portului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ne-a </w:t>
      </w:r>
      <w:proofErr w:type="spellStart"/>
      <w:r w:rsidRPr="00EC7FEA">
        <w:rPr>
          <w:rFonts w:ascii="Times New Roman" w:hAnsi="Times New Roman"/>
          <w:sz w:val="26"/>
          <w:szCs w:val="26"/>
        </w:rPr>
        <w:t>solicit</w:t>
      </w:r>
      <w:r>
        <w:rPr>
          <w:rFonts w:ascii="Times New Roman" w:hAnsi="Times New Roman"/>
          <w:sz w:val="26"/>
          <w:szCs w:val="26"/>
        </w:rPr>
        <w:t>at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corectarea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documentele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oficiale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ale Sport </w:t>
      </w:r>
      <w:proofErr w:type="spellStart"/>
      <w:r w:rsidRPr="00EC7FEA">
        <w:rPr>
          <w:rFonts w:ascii="Times New Roman" w:hAnsi="Times New Roman"/>
          <w:sz w:val="26"/>
          <w:szCs w:val="26"/>
        </w:rPr>
        <w:t>Club</w:t>
      </w:r>
      <w:r>
        <w:rPr>
          <w:rFonts w:ascii="Times New Roman" w:hAnsi="Times New Roman"/>
          <w:sz w:val="26"/>
          <w:szCs w:val="26"/>
        </w:rPr>
        <w:t>ului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Municipal </w:t>
      </w:r>
      <w:proofErr w:type="spellStart"/>
      <w:r w:rsidRPr="00EC7FEA">
        <w:rPr>
          <w:rFonts w:ascii="Times New Roman" w:hAnsi="Times New Roman"/>
          <w:sz w:val="26"/>
          <w:szCs w:val="26"/>
        </w:rPr>
        <w:t>Timişoara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denumirea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greşită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secţiei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EC7FEA">
        <w:rPr>
          <w:rFonts w:ascii="Times New Roman" w:hAnsi="Times New Roman"/>
          <w:sz w:val="26"/>
          <w:szCs w:val="26"/>
        </w:rPr>
        <w:t>tenis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C7FEA">
        <w:rPr>
          <w:rFonts w:ascii="Times New Roman" w:hAnsi="Times New Roman"/>
          <w:sz w:val="26"/>
          <w:szCs w:val="26"/>
        </w:rPr>
        <w:t>câmp</w:t>
      </w:r>
      <w:proofErr w:type="spellEnd"/>
      <w:r w:rsidRPr="00EC7FEA">
        <w:rPr>
          <w:rFonts w:ascii="Times New Roman" w:hAnsi="Times New Roman"/>
          <w:sz w:val="26"/>
          <w:szCs w:val="26"/>
        </w:rPr>
        <w:t>”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7F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C7FEA">
        <w:rPr>
          <w:rFonts w:ascii="Times New Roman" w:hAnsi="Times New Roman"/>
          <w:sz w:val="26"/>
          <w:szCs w:val="26"/>
        </w:rPr>
        <w:t>în</w:t>
      </w:r>
      <w:proofErr w:type="spellEnd"/>
      <w:r w:rsidRPr="00EC7FEA">
        <w:rPr>
          <w:rFonts w:ascii="Times New Roman" w:hAnsi="Times New Roman"/>
          <w:sz w:val="26"/>
          <w:szCs w:val="26"/>
        </w:rPr>
        <w:t xml:space="preserve"> </w:t>
      </w:r>
      <w:r w:rsidRPr="00EC7FEA">
        <w:rPr>
          <w:rFonts w:ascii="Times New Roman" w:hAnsi="Times New Roman"/>
          <w:b/>
          <w:sz w:val="26"/>
          <w:szCs w:val="26"/>
        </w:rPr>
        <w:t>“</w:t>
      </w:r>
      <w:proofErr w:type="spellStart"/>
      <w:r w:rsidRPr="00EC7FEA">
        <w:rPr>
          <w:rFonts w:ascii="Times New Roman" w:hAnsi="Times New Roman"/>
          <w:b/>
          <w:sz w:val="26"/>
          <w:szCs w:val="26"/>
        </w:rPr>
        <w:t>tenis</w:t>
      </w:r>
      <w:proofErr w:type="spellEnd"/>
      <w:r w:rsidRPr="00EC7FEA">
        <w:rPr>
          <w:rFonts w:ascii="Times New Roman" w:hAnsi="Times New Roman"/>
          <w:b/>
          <w:sz w:val="26"/>
          <w:szCs w:val="26"/>
        </w:rPr>
        <w:t>”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B0219">
        <w:rPr>
          <w:rFonts w:ascii="Times New Roman" w:hAnsi="Times New Roman"/>
          <w:sz w:val="26"/>
          <w:szCs w:val="26"/>
        </w:rPr>
        <w:t>(</w:t>
      </w:r>
      <w:proofErr w:type="spellStart"/>
      <w:r w:rsidRPr="00FB0219">
        <w:rPr>
          <w:rFonts w:ascii="Times New Roman" w:hAnsi="Times New Roman"/>
          <w:sz w:val="26"/>
          <w:szCs w:val="26"/>
        </w:rPr>
        <w:t>denumire</w:t>
      </w:r>
      <w:proofErr w:type="spellEnd"/>
      <w:r w:rsidRPr="00FB021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B0219">
        <w:rPr>
          <w:rFonts w:ascii="Times New Roman" w:hAnsi="Times New Roman"/>
          <w:sz w:val="26"/>
          <w:szCs w:val="26"/>
        </w:rPr>
        <w:t>corectă</w:t>
      </w:r>
      <w:proofErr w:type="spellEnd"/>
      <w:r w:rsidRPr="00FB0219">
        <w:rPr>
          <w:rFonts w:ascii="Times New Roman" w:hAnsi="Times New Roman"/>
          <w:sz w:val="26"/>
          <w:szCs w:val="26"/>
        </w:rPr>
        <w:t>).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EC7FEA">
        <w:rPr>
          <w:rFonts w:ascii="Times New Roman" w:hAnsi="Times New Roman"/>
          <w:sz w:val="26"/>
          <w:szCs w:val="26"/>
        </w:rPr>
        <w:t xml:space="preserve"> 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C7FEA">
        <w:rPr>
          <w:rFonts w:ascii="Times New Roman" w:hAnsi="Times New Roman"/>
          <w:color w:val="000000"/>
          <w:sz w:val="26"/>
          <w:szCs w:val="26"/>
          <w:lang w:val="fr-FR"/>
        </w:rPr>
        <w:t>Tinand</w:t>
      </w:r>
      <w:proofErr w:type="spellEnd"/>
      <w:r w:rsidRPr="00EC7FEA">
        <w:rPr>
          <w:rFonts w:ascii="Times New Roman" w:hAnsi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EC7FEA">
        <w:rPr>
          <w:rFonts w:ascii="Times New Roman" w:hAnsi="Times New Roman"/>
          <w:color w:val="000000"/>
          <w:sz w:val="26"/>
          <w:szCs w:val="26"/>
          <w:lang w:val="fr-FR"/>
        </w:rPr>
        <w:t>cont</w:t>
      </w:r>
      <w:proofErr w:type="spellEnd"/>
      <w:r w:rsidRPr="00EC7FEA">
        <w:rPr>
          <w:rFonts w:ascii="Times New Roman" w:hAnsi="Times New Roman"/>
          <w:color w:val="000000"/>
          <w:sz w:val="26"/>
          <w:szCs w:val="26"/>
          <w:lang w:val="fr-FR"/>
        </w:rPr>
        <w:t xml:space="preserve"> de 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expunerea de motive mai sus prezentată,  </w:t>
      </w:r>
    </w:p>
    <w:p w:rsidR="0076684A" w:rsidRPr="00EC7FEA" w:rsidRDefault="0076684A" w:rsidP="0076684A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76684A" w:rsidRPr="00EC7FEA" w:rsidRDefault="0076684A" w:rsidP="0076684A">
      <w:pPr>
        <w:pStyle w:val="NoSpacing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EC7FEA">
        <w:rPr>
          <w:rFonts w:ascii="Times New Roman" w:hAnsi="Times New Roman"/>
          <w:b/>
          <w:sz w:val="26"/>
          <w:szCs w:val="26"/>
          <w:lang w:val="ro-RO"/>
        </w:rPr>
        <w:t>PROPUNEM</w:t>
      </w:r>
    </w:p>
    <w:p w:rsidR="0076684A" w:rsidRPr="00EC7FEA" w:rsidRDefault="0076684A" w:rsidP="0076684A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  <w:r w:rsidRPr="00EC7FEA">
        <w:rPr>
          <w:rFonts w:ascii="Times New Roman" w:hAnsi="Times New Roman"/>
          <w:sz w:val="26"/>
          <w:szCs w:val="26"/>
          <w:lang w:val="ro-RO"/>
        </w:rPr>
        <w:tab/>
        <w:t>Modificarea art. 7 alin 2</w:t>
      </w:r>
      <w:r w:rsidRPr="00EC7FEA">
        <w:rPr>
          <w:rFonts w:ascii="Times New Roman" w:hAnsi="Times New Roman"/>
          <w:sz w:val="26"/>
          <w:szCs w:val="26"/>
        </w:rPr>
        <w:t>^2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 lit. g,  </w:t>
      </w:r>
      <w:r>
        <w:rPr>
          <w:rFonts w:ascii="Times New Roman" w:hAnsi="Times New Roman"/>
          <w:sz w:val="26"/>
          <w:szCs w:val="26"/>
          <w:lang w:val="ro-RO"/>
        </w:rPr>
        <w:t>din Regulamentul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 de organizare şi funcţionare a Clubului Sportiv „Sport Club Municipal Timişoara”, art. 7 alin 2</w:t>
      </w:r>
      <w:r w:rsidRPr="00EC7FEA">
        <w:rPr>
          <w:rFonts w:ascii="Times New Roman" w:hAnsi="Times New Roman"/>
          <w:sz w:val="26"/>
          <w:szCs w:val="26"/>
        </w:rPr>
        <w:t>^2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 lit. g, care va avea următorul conţinut:</w:t>
      </w:r>
    </w:p>
    <w:p w:rsidR="0076684A" w:rsidRPr="00EC7FEA" w:rsidRDefault="0076684A" w:rsidP="0076684A">
      <w:pPr>
        <w:pStyle w:val="NoSpacing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EC7FEA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>Art. 7 alin 2</w:t>
      </w:r>
      <w:r>
        <w:rPr>
          <w:rFonts w:ascii="Times New Roman" w:hAnsi="Times New Roman"/>
          <w:sz w:val="26"/>
          <w:szCs w:val="26"/>
        </w:rPr>
        <w:t>^</w:t>
      </w:r>
      <w:r>
        <w:rPr>
          <w:rFonts w:ascii="Times New Roman" w:hAnsi="Times New Roman"/>
          <w:sz w:val="26"/>
          <w:szCs w:val="26"/>
          <w:lang w:val="ro-RO"/>
        </w:rPr>
        <w:t xml:space="preserve">2 </w:t>
      </w:r>
      <w:r w:rsidRPr="00EC7FEA">
        <w:rPr>
          <w:rFonts w:ascii="Times New Roman" w:hAnsi="Times New Roman"/>
          <w:sz w:val="26"/>
          <w:szCs w:val="26"/>
          <w:lang w:val="ro-RO"/>
        </w:rPr>
        <w:t xml:space="preserve">lit. g:  </w:t>
      </w:r>
      <w:r w:rsidRPr="00EC7FEA">
        <w:rPr>
          <w:rFonts w:ascii="Times New Roman" w:hAnsi="Times New Roman"/>
          <w:b/>
          <w:sz w:val="26"/>
          <w:szCs w:val="26"/>
          <w:lang w:val="ro-RO"/>
        </w:rPr>
        <w:t>tenis</w:t>
      </w: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6684A" w:rsidRPr="00EC7FEA" w:rsidRDefault="0076684A" w:rsidP="0076684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6684A" w:rsidRPr="00EC7FEA" w:rsidRDefault="0076684A" w:rsidP="0076684A">
      <w:pPr>
        <w:pStyle w:val="NoSpacing"/>
        <w:ind w:left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VICEPRIMAR,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</w:t>
      </w:r>
      <w:proofErr w:type="gramStart"/>
      <w:r w:rsidRPr="00EC7FEA">
        <w:rPr>
          <w:rFonts w:ascii="Times New Roman" w:hAnsi="Times New Roman"/>
          <w:b/>
          <w:sz w:val="26"/>
          <w:szCs w:val="26"/>
        </w:rPr>
        <w:t xml:space="preserve">SPORT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7FEA">
        <w:rPr>
          <w:rFonts w:ascii="Times New Roman" w:hAnsi="Times New Roman"/>
          <w:b/>
          <w:sz w:val="26"/>
          <w:szCs w:val="26"/>
        </w:rPr>
        <w:t>CLUB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EC7FEA">
        <w:rPr>
          <w:rFonts w:ascii="Times New Roman" w:hAnsi="Times New Roman"/>
          <w:b/>
          <w:sz w:val="26"/>
          <w:szCs w:val="26"/>
        </w:rPr>
        <w:t xml:space="preserve"> MUNICIPAL,                                                              DAN DIACONU    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EC7FEA">
        <w:rPr>
          <w:rFonts w:ascii="Times New Roman" w:hAnsi="Times New Roman"/>
          <w:b/>
          <w:sz w:val="26"/>
          <w:szCs w:val="26"/>
        </w:rPr>
        <w:t xml:space="preserve">DIRECTOR                             </w:t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EC7FEA">
        <w:rPr>
          <w:rFonts w:ascii="Times New Roman" w:hAnsi="Times New Roman"/>
          <w:b/>
          <w:sz w:val="26"/>
          <w:szCs w:val="26"/>
        </w:rPr>
        <w:t xml:space="preserve">RADU TOANCA  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</w:t>
      </w:r>
      <w:r w:rsidRPr="00EC7F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</w:p>
    <w:p w:rsidR="0076684A" w:rsidRDefault="0076684A" w:rsidP="0076684A">
      <w:pPr>
        <w:pStyle w:val="NoSpacing"/>
        <w:rPr>
          <w:rFonts w:ascii="Times New Roman" w:hAnsi="Times New Roman"/>
          <w:b/>
          <w:sz w:val="26"/>
          <w:szCs w:val="26"/>
        </w:rPr>
      </w:pP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  <w:t xml:space="preserve">         </w:t>
      </w:r>
    </w:p>
    <w:p w:rsidR="0076684A" w:rsidRPr="00EC7FEA" w:rsidRDefault="0076684A" w:rsidP="0076684A">
      <w:pPr>
        <w:pStyle w:val="NoSpacing"/>
        <w:rPr>
          <w:rFonts w:ascii="Times New Roman" w:hAnsi="Times New Roman"/>
          <w:b/>
          <w:sz w:val="26"/>
          <w:szCs w:val="26"/>
        </w:rPr>
      </w:pPr>
      <w:r w:rsidRPr="00EC7FEA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76684A" w:rsidRPr="00EC7FEA" w:rsidRDefault="0076684A" w:rsidP="0076684A">
      <w:pPr>
        <w:pStyle w:val="NoSpacing"/>
        <w:rPr>
          <w:rFonts w:ascii="Times New Roman" w:hAnsi="Times New Roman"/>
          <w:b/>
          <w:sz w:val="26"/>
          <w:szCs w:val="26"/>
        </w:rPr>
      </w:pP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</w:p>
    <w:p w:rsidR="0076684A" w:rsidRPr="00EC7FEA" w:rsidRDefault="0076684A" w:rsidP="0076684A">
      <w:pPr>
        <w:pStyle w:val="NoSpacing"/>
        <w:rPr>
          <w:rFonts w:ascii="Times New Roman" w:hAnsi="Times New Roman"/>
          <w:b/>
          <w:sz w:val="26"/>
          <w:szCs w:val="26"/>
        </w:rPr>
      </w:pPr>
      <w:r w:rsidRPr="00EC7F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</w:t>
      </w:r>
    </w:p>
    <w:p w:rsidR="0076684A" w:rsidRDefault="0076684A" w:rsidP="0076684A">
      <w:pPr>
        <w:pStyle w:val="NoSpacing"/>
        <w:ind w:left="720"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EC7FEA">
        <w:rPr>
          <w:rFonts w:ascii="Times New Roman" w:hAnsi="Times New Roman"/>
          <w:b/>
          <w:sz w:val="26"/>
          <w:szCs w:val="26"/>
        </w:rPr>
        <w:t>SERVICIUL JURIDIC</w:t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C7FEA">
        <w:rPr>
          <w:rFonts w:ascii="Times New Roman" w:hAnsi="Times New Roman"/>
          <w:b/>
          <w:sz w:val="26"/>
          <w:szCs w:val="26"/>
        </w:rPr>
        <w:t>CONSILIER JURIDIC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7FEA">
        <w:rPr>
          <w:rFonts w:ascii="Times New Roman" w:hAnsi="Times New Roman"/>
          <w:b/>
          <w:sz w:val="26"/>
          <w:szCs w:val="26"/>
        </w:rPr>
        <w:t>DANIELA ŞTEFAN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  <w:r w:rsidRPr="00EC7FEA">
        <w:rPr>
          <w:rFonts w:ascii="Times New Roman" w:hAnsi="Times New Roman"/>
          <w:b/>
          <w:sz w:val="26"/>
          <w:szCs w:val="26"/>
        </w:rPr>
        <w:t>SILVIA ŢĂRANU</w:t>
      </w: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</w:r>
      <w:r w:rsidRPr="00EC7FEA">
        <w:rPr>
          <w:rFonts w:ascii="Times New Roman" w:hAnsi="Times New Roman"/>
          <w:b/>
          <w:sz w:val="26"/>
          <w:szCs w:val="26"/>
        </w:rPr>
        <w:tab/>
        <w:t xml:space="preserve">       </w:t>
      </w:r>
      <w:r w:rsidRPr="00EC7FEA">
        <w:rPr>
          <w:rFonts w:ascii="Times New Roman" w:hAnsi="Times New Roman"/>
          <w:b/>
          <w:sz w:val="26"/>
          <w:szCs w:val="26"/>
        </w:rPr>
        <w:tab/>
      </w: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>
      <w:pPr>
        <w:pStyle w:val="NoSpacing"/>
        <w:ind w:left="5760"/>
        <w:rPr>
          <w:rFonts w:ascii="Times New Roman" w:hAnsi="Times New Roman"/>
          <w:b/>
          <w:sz w:val="26"/>
          <w:szCs w:val="26"/>
        </w:rPr>
      </w:pPr>
    </w:p>
    <w:p w:rsidR="0076684A" w:rsidRDefault="0076684A" w:rsidP="0076684A"/>
    <w:sectPr w:rsidR="0076684A" w:rsidSect="00601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684A"/>
    <w:rsid w:val="00601A54"/>
    <w:rsid w:val="0076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84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668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A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tm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dpaulescu</cp:lastModifiedBy>
  <cp:revision>1</cp:revision>
  <dcterms:created xsi:type="dcterms:W3CDTF">2017-02-16T12:51:00Z</dcterms:created>
  <dcterms:modified xsi:type="dcterms:W3CDTF">2017-02-16T12:53:00Z</dcterms:modified>
</cp:coreProperties>
</file>