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31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ROMÂNIA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JUDEŢUL TIMIŞ           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MUNICIPIUL TIMIŞOARA       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</w:r>
      <w:r w:rsidRPr="008216EF">
        <w:rPr>
          <w:rFonts w:ascii="Times New Roman" w:hAnsi="Times New Roman"/>
          <w:sz w:val="24"/>
          <w:szCs w:val="24"/>
        </w:rPr>
        <w:tab/>
        <w:t xml:space="preserve">           </w:t>
      </w:r>
    </w:p>
    <w:p w:rsidR="00512569" w:rsidRPr="007A2595" w:rsidRDefault="00512569" w:rsidP="00840E49">
      <w:pPr>
        <w:spacing w:line="240" w:lineRule="auto"/>
        <w:ind w:right="-181"/>
        <w:jc w:val="both"/>
        <w:rPr>
          <w:rFonts w:ascii="Times New Roman" w:hAnsi="Times New Roman"/>
          <w:b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SERVICIUL  </w:t>
      </w:r>
      <w:r w:rsidR="007A2595" w:rsidRPr="007A2595">
        <w:rPr>
          <w:rFonts w:ascii="Times New Roman" w:hAnsi="Times New Roman"/>
          <w:sz w:val="24"/>
          <w:szCs w:val="24"/>
        </w:rPr>
        <w:t>ADMINISTRARE REȚELE PUBLICE</w:t>
      </w:r>
      <w:r w:rsidRPr="007A25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12569" w:rsidRPr="008216EF" w:rsidRDefault="00512569" w:rsidP="00840E49">
      <w:pPr>
        <w:spacing w:line="240" w:lineRule="auto"/>
        <w:ind w:right="-181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BIROUL REȚELE </w:t>
      </w:r>
      <w:r w:rsidR="007A2595" w:rsidRPr="007A2595">
        <w:rPr>
          <w:rFonts w:ascii="Times New Roman" w:hAnsi="Times New Roman"/>
          <w:sz w:val="24"/>
          <w:szCs w:val="24"/>
        </w:rPr>
        <w:t>ȘI</w:t>
      </w:r>
      <w:r w:rsidRPr="007A2595">
        <w:rPr>
          <w:rFonts w:ascii="Times New Roman" w:hAnsi="Times New Roman"/>
          <w:sz w:val="24"/>
          <w:szCs w:val="24"/>
        </w:rPr>
        <w:t xml:space="preserve"> COMUNICAȚII</w:t>
      </w:r>
      <w:r w:rsidRPr="008216E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512569" w:rsidRPr="008216EF" w:rsidRDefault="00512569" w:rsidP="00840E49">
      <w:pPr>
        <w:pBdr>
          <w:bottom w:val="single" w:sz="12" w:space="4" w:color="auto"/>
        </w:pBd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>SC 20</w:t>
      </w:r>
      <w:r w:rsidR="0054425D" w:rsidRPr="008216EF">
        <w:rPr>
          <w:rFonts w:ascii="Times New Roman" w:hAnsi="Times New Roman"/>
          <w:sz w:val="24"/>
          <w:szCs w:val="24"/>
        </w:rPr>
        <w:t>2</w:t>
      </w:r>
      <w:r w:rsidR="00716891">
        <w:rPr>
          <w:rFonts w:ascii="Times New Roman" w:hAnsi="Times New Roman"/>
          <w:sz w:val="24"/>
          <w:szCs w:val="24"/>
        </w:rPr>
        <w:t>2</w:t>
      </w:r>
      <w:r w:rsidRPr="008216EF">
        <w:rPr>
          <w:rFonts w:ascii="Times New Roman" w:hAnsi="Times New Roman"/>
          <w:sz w:val="24"/>
          <w:szCs w:val="24"/>
        </w:rPr>
        <w:t xml:space="preserve"> –</w:t>
      </w:r>
      <w:r w:rsidR="00A950B5">
        <w:rPr>
          <w:rStyle w:val="rezumat1"/>
          <w:rFonts w:ascii="Times New Roman" w:hAnsi="Times New Roman"/>
          <w:sz w:val="24"/>
          <w:szCs w:val="24"/>
        </w:rPr>
        <w:t>19218/01.08.2022</w:t>
      </w:r>
    </w:p>
    <w:p w:rsidR="00512569" w:rsidRPr="008216EF" w:rsidRDefault="00512569" w:rsidP="0051256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12569" w:rsidRPr="008216EF" w:rsidRDefault="00512569" w:rsidP="00512569">
      <w:pPr>
        <w:ind w:left="1800" w:right="58" w:firstLine="1080"/>
        <w:jc w:val="both"/>
        <w:rPr>
          <w:rFonts w:ascii="Times New Roman" w:hAnsi="Times New Roman"/>
          <w:b/>
          <w:bCs/>
          <w:sz w:val="24"/>
          <w:szCs w:val="24"/>
        </w:rPr>
      </w:pPr>
      <w:r w:rsidRPr="008216EF">
        <w:rPr>
          <w:rFonts w:ascii="Times New Roman" w:hAnsi="Times New Roman"/>
          <w:b/>
          <w:bCs/>
          <w:sz w:val="24"/>
          <w:szCs w:val="24"/>
        </w:rPr>
        <w:t>RAPORT DE SPECIALITATE</w:t>
      </w:r>
    </w:p>
    <w:p w:rsidR="00BD51DD" w:rsidRPr="00BD51DD" w:rsidRDefault="00512569" w:rsidP="00494A2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b/>
          <w:sz w:val="24"/>
          <w:szCs w:val="24"/>
        </w:rPr>
        <w:t xml:space="preserve">privind </w:t>
      </w:r>
      <w:proofErr w:type="spellStart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>aprobarea</w:t>
      </w:r>
      <w:proofErr w:type="spellEnd"/>
      <w:r w:rsidRPr="008216EF">
        <w:rPr>
          <w:rFonts w:ascii="Times New Roman" w:hAnsi="Times New Roman"/>
          <w:b/>
          <w:noProof w:val="0"/>
          <w:sz w:val="24"/>
          <w:szCs w:val="24"/>
          <w:lang w:val="en-US"/>
        </w:rPr>
        <w:t xml:space="preserve"> </w:t>
      </w:r>
      <w:r w:rsidRPr="008216EF">
        <w:rPr>
          <w:rFonts w:ascii="Times New Roman" w:hAnsi="Times New Roman"/>
          <w:b/>
          <w:sz w:val="24"/>
          <w:szCs w:val="24"/>
        </w:rPr>
        <w:t xml:space="preserve">documentației tehnico-economice - faza </w:t>
      </w:r>
      <w:r w:rsidR="00BD51DD">
        <w:rPr>
          <w:rFonts w:ascii="Times New Roman" w:hAnsi="Times New Roman"/>
          <w:b/>
          <w:sz w:val="24"/>
          <w:szCs w:val="24"/>
        </w:rPr>
        <w:t>DALI</w:t>
      </w:r>
      <w:r w:rsidRPr="008216EF">
        <w:rPr>
          <w:rFonts w:ascii="Times New Roman" w:hAnsi="Times New Roman"/>
          <w:b/>
          <w:sz w:val="24"/>
          <w:szCs w:val="24"/>
        </w:rPr>
        <w:t xml:space="preserve">,  a indicatorilor tehnico-economici  și a anexei privind descrierea sumară a investiției pentru obiectivul </w:t>
      </w:r>
      <w:r w:rsidR="00BD51DD" w:rsidRPr="00BD51DD">
        <w:rPr>
          <w:rFonts w:ascii="Times New Roman" w:hAnsi="Times New Roman"/>
          <w:b/>
          <w:sz w:val="24"/>
          <w:szCs w:val="24"/>
        </w:rPr>
        <w:t>"Modernizare iluminat public-Etapa I ”</w:t>
      </w:r>
    </w:p>
    <w:p w:rsidR="0032142A" w:rsidRPr="008216EF" w:rsidRDefault="0032142A" w:rsidP="0071689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2569" w:rsidRPr="00BD51DD" w:rsidRDefault="00512569" w:rsidP="00494A20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Având în vedere </w:t>
      </w:r>
      <w:r w:rsidR="00B91944" w:rsidRPr="008216EF">
        <w:rPr>
          <w:rFonts w:ascii="Times New Roman" w:hAnsi="Times New Roman"/>
          <w:noProof w:val="0"/>
          <w:sz w:val="24"/>
          <w:szCs w:val="24"/>
        </w:rPr>
        <w:t>Referatul de aprobare</w:t>
      </w:r>
      <w:r w:rsidR="00805017">
        <w:rPr>
          <w:rFonts w:ascii="Times New Roman" w:hAnsi="Times New Roman"/>
          <w:noProof w:val="0"/>
          <w:sz w:val="24"/>
          <w:szCs w:val="24"/>
        </w:rPr>
        <w:t xml:space="preserve"> a proiectului de 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>hotărâre</w:t>
      </w:r>
      <w:r w:rsidR="00E76143">
        <w:rPr>
          <w:rStyle w:val="markedcontent"/>
          <w:rFonts w:ascii="Times New Roman" w:hAnsi="Times New Roman"/>
          <w:sz w:val="24"/>
          <w:szCs w:val="24"/>
        </w:rPr>
        <w:t>, nr. SC202</w:t>
      </w:r>
      <w:r w:rsidR="00716891">
        <w:rPr>
          <w:rStyle w:val="markedcontent"/>
          <w:rFonts w:ascii="Times New Roman" w:hAnsi="Times New Roman"/>
          <w:sz w:val="24"/>
          <w:szCs w:val="24"/>
        </w:rPr>
        <w:t>2</w:t>
      </w:r>
      <w:r w:rsidR="00E76143">
        <w:rPr>
          <w:rStyle w:val="markedcontent"/>
          <w:rFonts w:ascii="Times New Roman" w:hAnsi="Times New Roman"/>
          <w:sz w:val="24"/>
          <w:szCs w:val="24"/>
        </w:rPr>
        <w:t>-</w:t>
      </w:r>
      <w:r w:rsidR="00A950B5">
        <w:rPr>
          <w:rStyle w:val="rezumat1"/>
          <w:rFonts w:ascii="Times New Roman" w:hAnsi="Times New Roman"/>
          <w:sz w:val="24"/>
          <w:szCs w:val="24"/>
        </w:rPr>
        <w:t>19218/01.08.2022</w:t>
      </w:r>
      <w:r w:rsidR="00E76143">
        <w:rPr>
          <w:rStyle w:val="markedcontent"/>
          <w:rFonts w:ascii="Times New Roman" w:hAnsi="Times New Roman"/>
          <w:sz w:val="24"/>
          <w:szCs w:val="24"/>
        </w:rPr>
        <w:t>,</w:t>
      </w:r>
      <w:r w:rsidR="00A950B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805017" w:rsidRPr="00805017">
        <w:rPr>
          <w:rStyle w:val="markedcontent"/>
          <w:rFonts w:ascii="Times New Roman" w:hAnsi="Times New Roman"/>
          <w:sz w:val="24"/>
          <w:szCs w:val="24"/>
        </w:rPr>
        <w:t>al</w:t>
      </w:r>
      <w:r w:rsidR="00805017">
        <w:rPr>
          <w:rStyle w:val="markedcontent"/>
          <w:rFonts w:ascii="Arial" w:hAnsi="Arial" w:cs="Arial"/>
          <w:sz w:val="29"/>
          <w:szCs w:val="29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Primarului Municipiului Timişoara şi Proiectul de hotărâre privind aprobarea </w:t>
      </w:r>
      <w:r w:rsidRPr="008216EF">
        <w:rPr>
          <w:rFonts w:ascii="Times New Roman" w:hAnsi="Times New Roman"/>
          <w:sz w:val="24"/>
          <w:szCs w:val="24"/>
        </w:rPr>
        <w:t>documenta</w:t>
      </w:r>
      <w:r w:rsidR="00CD61F4">
        <w:rPr>
          <w:rFonts w:ascii="Times New Roman" w:hAnsi="Times New Roman"/>
          <w:sz w:val="24"/>
          <w:szCs w:val="24"/>
        </w:rPr>
        <w:t>ției tehnico-economice - faza</w:t>
      </w:r>
      <w:r w:rsidR="00CD61F4" w:rsidRPr="00CD61F4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CD61F4">
        <w:rPr>
          <w:rFonts w:ascii="Times New Roman" w:hAnsi="Times New Roman"/>
          <w:noProof w:val="0"/>
          <w:sz w:val="24"/>
          <w:szCs w:val="24"/>
        </w:rPr>
        <w:t>DALI</w:t>
      </w:r>
      <w:r w:rsidR="00CD61F4">
        <w:rPr>
          <w:rFonts w:ascii="Times New Roman" w:hAnsi="Times New Roman"/>
          <w:sz w:val="24"/>
          <w:szCs w:val="24"/>
        </w:rPr>
        <w:t xml:space="preserve"> </w:t>
      </w:r>
      <w:r w:rsidRPr="008216EF">
        <w:rPr>
          <w:rFonts w:ascii="Times New Roman" w:hAnsi="Times New Roman"/>
          <w:sz w:val="24"/>
          <w:szCs w:val="24"/>
        </w:rPr>
        <w:t>,  a indicatorilor tehnico-economici și a anexei privind descrierea sumară a investiției pentru obiectivul</w:t>
      </w:r>
      <w:r w:rsidR="00BD51DD">
        <w:rPr>
          <w:rFonts w:ascii="Times New Roman" w:hAnsi="Times New Roman"/>
          <w:sz w:val="24"/>
          <w:szCs w:val="24"/>
        </w:rPr>
        <w:t xml:space="preserve"> </w:t>
      </w:r>
      <w:r w:rsidR="00BD51DD" w:rsidRPr="00BD51DD">
        <w:rPr>
          <w:rFonts w:ascii="Times New Roman" w:hAnsi="Times New Roman"/>
          <w:b/>
          <w:sz w:val="24"/>
          <w:szCs w:val="24"/>
        </w:rPr>
        <w:t>"Modernizare iluminat public-Etapa I”</w:t>
      </w:r>
    </w:p>
    <w:p w:rsidR="00512569" w:rsidRPr="008216EF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Facem următoarele precizări: </w:t>
      </w:r>
    </w:p>
    <w:p w:rsidR="00512569" w:rsidRDefault="00512569" w:rsidP="00840E49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Documentatia pentru realizarea </w:t>
      </w:r>
      <w:r w:rsidR="00BD51DD">
        <w:rPr>
          <w:rFonts w:ascii="Times New Roman" w:hAnsi="Times New Roman"/>
          <w:noProof w:val="0"/>
          <w:sz w:val="24"/>
          <w:szCs w:val="24"/>
        </w:rPr>
        <w:t>DALI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a fost </w:t>
      </w:r>
      <w:r w:rsidR="00BD51DD">
        <w:rPr>
          <w:rFonts w:ascii="Times New Roman" w:hAnsi="Times New Roman"/>
          <w:noProof w:val="0"/>
          <w:sz w:val="24"/>
          <w:szCs w:val="24"/>
        </w:rPr>
        <w:t>întocmită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cu respectarea prevederilor H.G. nr. 907/2016 privind etapele de elaborare şi conţinutul-cadru al documentaţiilor tehnico-economice aferente obiectivelor/proiectelor de investiţii finanţate din fonduri publice și a fost avizat</w:t>
      </w:r>
      <w:r w:rsidR="00BD51DD">
        <w:rPr>
          <w:rFonts w:ascii="Times New Roman" w:hAnsi="Times New Roman"/>
          <w:noProof w:val="0"/>
          <w:sz w:val="24"/>
          <w:szCs w:val="24"/>
        </w:rPr>
        <w:t>ă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favorabil conform </w:t>
      </w:r>
      <w:r w:rsidR="007A2595">
        <w:rPr>
          <w:rFonts w:ascii="Times New Roman" w:hAnsi="Times New Roman"/>
          <w:noProof w:val="0"/>
          <w:sz w:val="24"/>
          <w:szCs w:val="24"/>
        </w:rPr>
        <w:t>AVIZ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</w:t>
      </w:r>
      <w:r w:rsidR="007A2595">
        <w:rPr>
          <w:rFonts w:ascii="Times New Roman" w:hAnsi="Times New Roman"/>
          <w:noProof w:val="0"/>
          <w:sz w:val="24"/>
          <w:szCs w:val="24"/>
        </w:rPr>
        <w:t>1</w:t>
      </w:r>
      <w:r w:rsidR="00BD51DD">
        <w:rPr>
          <w:rFonts w:ascii="Times New Roman" w:hAnsi="Times New Roman"/>
          <w:noProof w:val="0"/>
          <w:sz w:val="24"/>
          <w:szCs w:val="24"/>
        </w:rPr>
        <w:t>2</w:t>
      </w:r>
      <w:r w:rsidR="007A2595">
        <w:rPr>
          <w:rFonts w:ascii="Times New Roman" w:hAnsi="Times New Roman"/>
          <w:noProof w:val="0"/>
          <w:sz w:val="24"/>
          <w:szCs w:val="24"/>
        </w:rPr>
        <w:t>/</w:t>
      </w:r>
      <w:r w:rsidR="00716891">
        <w:rPr>
          <w:rFonts w:ascii="Times New Roman" w:hAnsi="Times New Roman"/>
          <w:noProof w:val="0"/>
          <w:sz w:val="24"/>
          <w:szCs w:val="24"/>
        </w:rPr>
        <w:t>2</w:t>
      </w:r>
      <w:r w:rsidR="007A2595">
        <w:rPr>
          <w:rFonts w:ascii="Times New Roman" w:hAnsi="Times New Roman"/>
          <w:noProof w:val="0"/>
          <w:sz w:val="24"/>
          <w:szCs w:val="24"/>
        </w:rPr>
        <w:t>9.</w:t>
      </w:r>
      <w:r w:rsidR="00716891">
        <w:rPr>
          <w:rFonts w:ascii="Times New Roman" w:hAnsi="Times New Roman"/>
          <w:noProof w:val="0"/>
          <w:sz w:val="24"/>
          <w:szCs w:val="24"/>
        </w:rPr>
        <w:t>06</w:t>
      </w:r>
      <w:r w:rsidR="007A2595">
        <w:rPr>
          <w:rFonts w:ascii="Times New Roman" w:hAnsi="Times New Roman"/>
          <w:noProof w:val="0"/>
          <w:sz w:val="24"/>
          <w:szCs w:val="24"/>
        </w:rPr>
        <w:t>.202</w:t>
      </w:r>
      <w:r w:rsidR="00716891">
        <w:rPr>
          <w:rFonts w:ascii="Times New Roman" w:hAnsi="Times New Roman"/>
          <w:noProof w:val="0"/>
          <w:sz w:val="24"/>
          <w:szCs w:val="24"/>
        </w:rPr>
        <w:t>2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emis de Comisia Tehnico-Economică. </w:t>
      </w:r>
    </w:p>
    <w:p w:rsidR="00CD61F4" w:rsidRPr="008216EF" w:rsidRDefault="00CD61F4" w:rsidP="00CD61F4">
      <w:pPr>
        <w:spacing w:line="240" w:lineRule="auto"/>
        <w:ind w:firstLine="720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P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rin documentația tehnico-economică de mai sus au fost stabilite următoarele: </w:t>
      </w:r>
    </w:p>
    <w:p w:rsidR="00CD61F4" w:rsidRPr="00BD51DD" w:rsidRDefault="00CD61F4" w:rsidP="00CD61F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valoarea totala a obiectivului de investitii exprimata în lei cu TVA este de </w:t>
      </w:r>
      <w:r w:rsidRPr="00EA6ED4">
        <w:rPr>
          <w:rFonts w:ascii="Times New Roman" w:hAnsi="Times New Roman"/>
          <w:b/>
          <w:sz w:val="24"/>
          <w:szCs w:val="24"/>
        </w:rPr>
        <w:t>14.688.583,01</w:t>
      </w:r>
      <w:r w:rsidRPr="00EA6ED4">
        <w:rPr>
          <w:rFonts w:ascii="Times New Roman" w:hAnsi="Times New Roman"/>
          <w:b/>
          <w:noProof w:val="0"/>
          <w:sz w:val="24"/>
          <w:szCs w:val="24"/>
        </w:rPr>
        <w:t xml:space="preserve"> 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 xml:space="preserve"> lei</w:t>
      </w:r>
      <w:r w:rsidRPr="008216EF">
        <w:rPr>
          <w:rFonts w:ascii="Times New Roman" w:hAnsi="Times New Roman"/>
          <w:noProof w:val="0"/>
          <w:sz w:val="24"/>
          <w:szCs w:val="24"/>
        </w:rPr>
        <w:t>, din care constructii montaj (C+ M ) este de</w:t>
      </w:r>
      <w:r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EA6ED4">
        <w:rPr>
          <w:rFonts w:ascii="Times New Roman" w:hAnsi="Times New Roman"/>
          <w:b/>
          <w:noProof w:val="0"/>
          <w:sz w:val="24"/>
          <w:szCs w:val="24"/>
          <w:lang w:val="en-US"/>
        </w:rPr>
        <w:t>9.694.183,16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2650DB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cu TVA, în conformitate cu devizul general; </w:t>
      </w:r>
    </w:p>
    <w:p w:rsidR="00CD61F4" w:rsidRPr="008216EF" w:rsidRDefault="00CD61F4" w:rsidP="00CD61F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- indicatorii tehnico-economici rezultați în urma elaborării SF conform Anexei 1 la prezentul raport de specialitate; </w:t>
      </w:r>
    </w:p>
    <w:p w:rsidR="00CD61F4" w:rsidRPr="008216EF" w:rsidRDefault="00CD61F4" w:rsidP="00CD61F4">
      <w:pPr>
        <w:spacing w:line="240" w:lineRule="auto"/>
        <w:jc w:val="both"/>
        <w:rPr>
          <w:rFonts w:ascii="Times New Roman" w:hAnsi="Times New Roman"/>
          <w:noProof w:val="0"/>
          <w:color w:val="FF0000"/>
          <w:sz w:val="24"/>
          <w:szCs w:val="24"/>
        </w:rPr>
      </w:pPr>
      <w:r w:rsidRPr="008216EF">
        <w:rPr>
          <w:rFonts w:ascii="Times New Roman" w:hAnsi="Times New Roman"/>
          <w:noProof w:val="0"/>
          <w:color w:val="000000" w:themeColor="text1"/>
          <w:sz w:val="24"/>
          <w:szCs w:val="24"/>
        </w:rPr>
        <w:t>- descrierea sumară a investiției propusă a fi realizată prin proiect, conform Anexei 2 la prezentul raport de specialitate</w:t>
      </w:r>
      <w:r>
        <w:rPr>
          <w:rFonts w:ascii="Times New Roman" w:hAnsi="Times New Roman"/>
          <w:noProof w:val="0"/>
          <w:color w:val="000000" w:themeColor="text1"/>
          <w:sz w:val="24"/>
          <w:szCs w:val="24"/>
        </w:rPr>
        <w:t>.</w:t>
      </w:r>
      <w:r w:rsidRPr="008216EF">
        <w:rPr>
          <w:rFonts w:ascii="Times New Roman" w:hAnsi="Times New Roman"/>
          <w:noProof w:val="0"/>
          <w:color w:val="FF0000"/>
          <w:sz w:val="24"/>
          <w:szCs w:val="24"/>
        </w:rPr>
        <w:t xml:space="preserve"> </w:t>
      </w:r>
    </w:p>
    <w:p w:rsidR="00512569" w:rsidRDefault="00512569" w:rsidP="003672E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 xml:space="preserve">Precizăm că emiterea proiectului de hotărâre are la bază documentația tehnico-economică la faza </w:t>
      </w:r>
      <w:r w:rsidR="00BD51DD">
        <w:rPr>
          <w:rFonts w:ascii="Times New Roman" w:hAnsi="Times New Roman"/>
          <w:noProof w:val="0"/>
          <w:sz w:val="24"/>
          <w:szCs w:val="24"/>
        </w:rPr>
        <w:t>DALI</w:t>
      </w:r>
      <w:r w:rsidR="00CB71F5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nr. proiect </w:t>
      </w:r>
      <w:r w:rsidR="00BD51DD">
        <w:rPr>
          <w:rFonts w:ascii="Times New Roman" w:hAnsi="Times New Roman"/>
          <w:noProof w:val="0"/>
          <w:sz w:val="24"/>
          <w:szCs w:val="24"/>
        </w:rPr>
        <w:t>676/2022</w:t>
      </w:r>
      <w:r w:rsidR="00CB71F5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3672E9">
        <w:rPr>
          <w:rFonts w:ascii="Times New Roman" w:hAnsi="Times New Roman"/>
          <w:noProof w:val="0"/>
          <w:sz w:val="24"/>
          <w:szCs w:val="24"/>
        </w:rPr>
        <w:t>și este elaborat</w:t>
      </w:r>
      <w:r w:rsidR="003672E9" w:rsidRPr="003672E9">
        <w:rPr>
          <w:rFonts w:ascii="Times New Roman" w:hAnsi="Times New Roman"/>
          <w:noProof w:val="0"/>
          <w:sz w:val="24"/>
          <w:szCs w:val="24"/>
        </w:rPr>
        <w:t>ă</w:t>
      </w:r>
      <w:r w:rsidRPr="00BD51DD">
        <w:rPr>
          <w:rFonts w:ascii="Times New Roman" w:hAnsi="Times New Roman"/>
          <w:noProof w:val="0"/>
          <w:color w:val="FF0000"/>
          <w:sz w:val="24"/>
          <w:szCs w:val="24"/>
        </w:rPr>
        <w:t xml:space="preserve"> </w:t>
      </w:r>
      <w:r w:rsidRPr="003672E9">
        <w:rPr>
          <w:rFonts w:ascii="Times New Roman" w:hAnsi="Times New Roman"/>
          <w:noProof w:val="0"/>
          <w:sz w:val="24"/>
          <w:szCs w:val="24"/>
        </w:rPr>
        <w:t>în baza</w:t>
      </w:r>
      <w:r w:rsidRPr="00BD51DD">
        <w:rPr>
          <w:rFonts w:ascii="Times New Roman" w:hAnsi="Times New Roman"/>
          <w:noProof w:val="0"/>
          <w:color w:val="FF0000"/>
          <w:sz w:val="24"/>
          <w:szCs w:val="24"/>
        </w:rPr>
        <w:t xml:space="preserve"> </w:t>
      </w:r>
      <w:r w:rsidR="003672E9" w:rsidRPr="003672E9">
        <w:rPr>
          <w:rFonts w:ascii="Times New Roman" w:hAnsi="Times New Roman"/>
          <w:noProof w:val="0"/>
          <w:sz w:val="24"/>
          <w:szCs w:val="24"/>
        </w:rPr>
        <w:t>Ofertei de donație a</w:t>
      </w:r>
      <w:r w:rsidR="003672E9">
        <w:rPr>
          <w:rFonts w:ascii="Times New Roman" w:hAnsi="Times New Roman"/>
          <w:noProof w:val="0"/>
          <w:color w:val="FF0000"/>
          <w:sz w:val="24"/>
          <w:szCs w:val="24"/>
        </w:rPr>
        <w:t xml:space="preserve"> </w:t>
      </w:r>
      <w:r w:rsidR="003672E9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>ELBA-COM SA</w:t>
      </w:r>
      <w:r w:rsidR="003672E9">
        <w:rPr>
          <w:rFonts w:ascii="Times New Roman" w:hAnsi="Times New Roman"/>
          <w:noProof w:val="0"/>
          <w:sz w:val="24"/>
          <w:szCs w:val="24"/>
        </w:rPr>
        <w:t>/ELBA SA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Timișoara</w:t>
      </w:r>
      <w:r w:rsidR="003672E9">
        <w:rPr>
          <w:rFonts w:ascii="Times New Roman" w:hAnsi="Times New Roman"/>
          <w:noProof w:val="0"/>
          <w:sz w:val="24"/>
          <w:szCs w:val="24"/>
        </w:rPr>
        <w:t xml:space="preserve"> înregistrată la Primăria Municipiului Timișoara cu nr.SC2022-019127 din 29.07.2022 și a Dispoziției nr.1916/29.07.2022 privind acceptarea ofertei de donație de către Municipiul Timișoara a dreptului de proprietate asupra documentației DALI </w:t>
      </w:r>
      <w:r w:rsidR="003672E9" w:rsidRPr="00BD51DD">
        <w:rPr>
          <w:rFonts w:ascii="Times New Roman" w:hAnsi="Times New Roman"/>
          <w:b/>
          <w:sz w:val="24"/>
          <w:szCs w:val="24"/>
        </w:rPr>
        <w:t>"Modernizare iluminat public-Etapa I”</w:t>
      </w:r>
    </w:p>
    <w:p w:rsidR="00CD61F4" w:rsidRPr="003672E9" w:rsidRDefault="00CD61F4" w:rsidP="00EA6C25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Având în vedere </w:t>
      </w:r>
      <w:r w:rsidRPr="00A92BEB">
        <w:rPr>
          <w:rFonts w:ascii="Times New Roman" w:hAnsi="Times New Roman"/>
          <w:noProof w:val="0"/>
          <w:sz w:val="24"/>
          <w:szCs w:val="24"/>
        </w:rPr>
        <w:t>GHID</w:t>
      </w:r>
      <w:r>
        <w:rPr>
          <w:rFonts w:ascii="Times New Roman" w:hAnsi="Times New Roman"/>
          <w:noProof w:val="0"/>
          <w:sz w:val="24"/>
          <w:szCs w:val="24"/>
        </w:rPr>
        <w:t>UL</w:t>
      </w:r>
      <w:r w:rsidRPr="00A92BEB">
        <w:rPr>
          <w:rFonts w:ascii="Times New Roman" w:hAnsi="Times New Roman"/>
          <w:noProof w:val="0"/>
          <w:sz w:val="24"/>
          <w:szCs w:val="24"/>
        </w:rPr>
        <w:t xml:space="preserve"> AFM </w:t>
      </w:r>
      <w:r>
        <w:rPr>
          <w:rFonts w:ascii="Times New Roman" w:hAnsi="Times New Roman"/>
          <w:noProof w:val="0"/>
          <w:sz w:val="24"/>
          <w:szCs w:val="24"/>
        </w:rPr>
        <w:t xml:space="preserve">aprobat prin </w:t>
      </w:r>
      <w:r w:rsidRPr="00A92BEB">
        <w:rPr>
          <w:rFonts w:ascii="Times New Roman" w:hAnsi="Times New Roman"/>
          <w:noProof w:val="0"/>
          <w:sz w:val="24"/>
          <w:szCs w:val="24"/>
        </w:rPr>
        <w:t>ordin</w:t>
      </w:r>
      <w:r>
        <w:rPr>
          <w:rFonts w:ascii="Times New Roman" w:hAnsi="Times New Roman"/>
          <w:noProof w:val="0"/>
          <w:sz w:val="24"/>
          <w:szCs w:val="24"/>
        </w:rPr>
        <w:t>ul nr.1947 din13.</w:t>
      </w:r>
      <w:r w:rsidRPr="00A92BEB">
        <w:rPr>
          <w:rFonts w:ascii="Times New Roman" w:hAnsi="Times New Roman"/>
          <w:noProof w:val="0"/>
          <w:sz w:val="24"/>
          <w:szCs w:val="24"/>
        </w:rPr>
        <w:t>07</w:t>
      </w:r>
      <w:r>
        <w:rPr>
          <w:rFonts w:ascii="Times New Roman" w:hAnsi="Times New Roman"/>
          <w:noProof w:val="0"/>
          <w:sz w:val="24"/>
          <w:szCs w:val="24"/>
        </w:rPr>
        <w:t>.</w:t>
      </w:r>
      <w:r w:rsidRPr="00A92BEB">
        <w:rPr>
          <w:rFonts w:ascii="Times New Roman" w:hAnsi="Times New Roman"/>
          <w:noProof w:val="0"/>
          <w:sz w:val="24"/>
          <w:szCs w:val="24"/>
        </w:rPr>
        <w:t>2022</w:t>
      </w:r>
      <w:r>
        <w:rPr>
          <w:rFonts w:ascii="Times New Roman" w:hAnsi="Times New Roman"/>
          <w:noProof w:val="0"/>
          <w:sz w:val="24"/>
          <w:szCs w:val="24"/>
        </w:rPr>
        <w:t xml:space="preserve">, prin care se acordă suma maximă de 6.000.000 lei pentru Municipii de Rang I, 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intenț</w:t>
      </w:r>
      <w:r w:rsidRPr="00954D50">
        <w:rPr>
          <w:rFonts w:ascii="Times New Roman" w:hAnsi="Times New Roman"/>
          <w:noProof w:val="0"/>
          <w:sz w:val="24"/>
          <w:szCs w:val="24"/>
        </w:rPr>
        <w:t>ion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ă</w:t>
      </w:r>
      <w:r w:rsidRPr="00954D50">
        <w:rPr>
          <w:rFonts w:ascii="Times New Roman" w:hAnsi="Times New Roman"/>
          <w:noProof w:val="0"/>
          <w:sz w:val="24"/>
          <w:szCs w:val="24"/>
        </w:rPr>
        <w:t>m ca acest proiect s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ă</w:t>
      </w:r>
      <w:r w:rsidRPr="00954D50">
        <w:rPr>
          <w:rFonts w:ascii="Times New Roman" w:hAnsi="Times New Roman"/>
          <w:noProof w:val="0"/>
          <w:sz w:val="24"/>
          <w:szCs w:val="24"/>
        </w:rPr>
        <w:t xml:space="preserve"> fie depus sp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re aprobare la AFM, iar cotribuț</w:t>
      </w:r>
      <w:r w:rsidRPr="00954D50">
        <w:rPr>
          <w:rFonts w:ascii="Times New Roman" w:hAnsi="Times New Roman"/>
          <w:noProof w:val="0"/>
          <w:sz w:val="24"/>
          <w:szCs w:val="24"/>
        </w:rPr>
        <w:t>ia financ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>iar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ă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 xml:space="preserve"> aferent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ă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 xml:space="preserve"> cheltuielilor impl</w:t>
      </w:r>
      <w:r w:rsidRPr="00954D50">
        <w:rPr>
          <w:rFonts w:ascii="Times New Roman" w:hAnsi="Times New Roman"/>
          <w:noProof w:val="0"/>
          <w:sz w:val="24"/>
          <w:szCs w:val="24"/>
        </w:rPr>
        <w:t>ement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ă</w:t>
      </w:r>
      <w:r w:rsidRPr="00954D50">
        <w:rPr>
          <w:rFonts w:ascii="Times New Roman" w:hAnsi="Times New Roman"/>
          <w:noProof w:val="0"/>
          <w:sz w:val="24"/>
          <w:szCs w:val="24"/>
        </w:rPr>
        <w:t>trii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 xml:space="preserve"> acestui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a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 xml:space="preserve"> s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ă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 xml:space="preserve"> fie suportate din buget local (aceasta fiind de 614.549,25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 xml:space="preserve"> lei  cheltuieli neeligibile ș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>i 8.074.033,77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 xml:space="preserve">lei </w:t>
      </w:r>
      <w:r w:rsidR="006806FC" w:rsidRPr="00954D50">
        <w:rPr>
          <w:rFonts w:ascii="Times New Roman" w:hAnsi="Times New Roman"/>
          <w:noProof w:val="0"/>
          <w:sz w:val="24"/>
          <w:szCs w:val="24"/>
        </w:rPr>
        <w:t>diferenț</w:t>
      </w:r>
      <w:r w:rsidR="005E7C30" w:rsidRPr="00954D50">
        <w:rPr>
          <w:rFonts w:ascii="Times New Roman" w:hAnsi="Times New Roman"/>
          <w:noProof w:val="0"/>
          <w:sz w:val="24"/>
          <w:szCs w:val="24"/>
        </w:rPr>
        <w:t>a valoare cheltuieli eligibile)</w:t>
      </w:r>
      <w:r>
        <w:rPr>
          <w:rFonts w:ascii="Times New Roman" w:hAnsi="Times New Roman"/>
          <w:noProof w:val="0"/>
          <w:sz w:val="24"/>
          <w:szCs w:val="24"/>
        </w:rPr>
        <w:t xml:space="preserve">  </w:t>
      </w:r>
    </w:p>
    <w:p w:rsidR="00512569" w:rsidRPr="00716891" w:rsidRDefault="00512569" w:rsidP="00494A20">
      <w:pPr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16EF">
        <w:rPr>
          <w:rFonts w:ascii="Times New Roman" w:hAnsi="Times New Roman"/>
          <w:noProof w:val="0"/>
          <w:sz w:val="24"/>
          <w:szCs w:val="24"/>
        </w:rPr>
        <w:t>Având în vedere prevederile legale expuse în prezentul raport, respectiv H.G. nr. 907 / 2016</w:t>
      </w:r>
      <w:r w:rsidR="00BA72C6">
        <w:rPr>
          <w:rFonts w:ascii="Times New Roman" w:hAnsi="Times New Roman"/>
          <w:noProof w:val="0"/>
          <w:sz w:val="24"/>
          <w:szCs w:val="24"/>
        </w:rPr>
        <w:t>,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 apreciem că proiectul de hotărâre privind aprobarea </w:t>
      </w:r>
      <w:r w:rsidRPr="008216EF">
        <w:rPr>
          <w:rFonts w:ascii="Times New Roman" w:hAnsi="Times New Roman"/>
          <w:sz w:val="24"/>
          <w:szCs w:val="24"/>
        </w:rPr>
        <w:t xml:space="preserve">documentației tehnico-economice - faza </w:t>
      </w:r>
      <w:r w:rsidR="00CD61F4">
        <w:rPr>
          <w:rFonts w:ascii="Times New Roman" w:hAnsi="Times New Roman"/>
          <w:noProof w:val="0"/>
          <w:sz w:val="24"/>
          <w:szCs w:val="24"/>
        </w:rPr>
        <w:t>DALI</w:t>
      </w:r>
      <w:r w:rsidRPr="008216EF">
        <w:rPr>
          <w:rFonts w:ascii="Times New Roman" w:hAnsi="Times New Roman"/>
          <w:sz w:val="24"/>
          <w:szCs w:val="24"/>
        </w:rPr>
        <w:t>,  a indicatorilor tehnico-economici  și a anexei privind descrierea sumară a investiției pentru obiectivul</w:t>
      </w:r>
      <w:r w:rsidR="00716891">
        <w:rPr>
          <w:rFonts w:ascii="Times New Roman" w:hAnsi="Times New Roman"/>
          <w:b/>
          <w:sz w:val="24"/>
          <w:szCs w:val="24"/>
        </w:rPr>
        <w:t xml:space="preserve"> </w:t>
      </w:r>
      <w:r w:rsidR="00BD51DD" w:rsidRPr="00BD51DD">
        <w:rPr>
          <w:rFonts w:ascii="Times New Roman" w:hAnsi="Times New Roman"/>
          <w:b/>
          <w:sz w:val="24"/>
          <w:szCs w:val="24"/>
        </w:rPr>
        <w:t>"Modernizare iluminat public-Etapa I ”</w:t>
      </w:r>
      <w:r w:rsidRPr="008216EF">
        <w:rPr>
          <w:rFonts w:ascii="Times New Roman" w:hAnsi="Times New Roman"/>
          <w:sz w:val="24"/>
          <w:szCs w:val="24"/>
        </w:rPr>
        <w:t xml:space="preserve"> 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îndeplinește condițiile tehnice pentru a fi supus dezbaterii și aprobării plenului </w:t>
      </w:r>
      <w:r w:rsidR="008216EF">
        <w:rPr>
          <w:rFonts w:ascii="Times New Roman" w:hAnsi="Times New Roman"/>
          <w:noProof w:val="0"/>
          <w:sz w:val="24"/>
          <w:szCs w:val="24"/>
        </w:rPr>
        <w:t>C</w:t>
      </w:r>
      <w:r w:rsidRPr="008216EF">
        <w:rPr>
          <w:rFonts w:ascii="Times New Roman" w:hAnsi="Times New Roman"/>
          <w:noProof w:val="0"/>
          <w:sz w:val="24"/>
          <w:szCs w:val="24"/>
        </w:rPr>
        <w:t xml:space="preserve">onsiliului </w:t>
      </w:r>
      <w:r w:rsidR="008216EF">
        <w:rPr>
          <w:rFonts w:ascii="Times New Roman" w:hAnsi="Times New Roman"/>
          <w:noProof w:val="0"/>
          <w:sz w:val="24"/>
          <w:szCs w:val="24"/>
        </w:rPr>
        <w:t>L</w:t>
      </w:r>
      <w:r w:rsidRPr="008216EF">
        <w:rPr>
          <w:rFonts w:ascii="Times New Roman" w:hAnsi="Times New Roman"/>
          <w:noProof w:val="0"/>
          <w:sz w:val="24"/>
          <w:szCs w:val="24"/>
        </w:rPr>
        <w:t>ocal.</w:t>
      </w:r>
    </w:p>
    <w:p w:rsidR="00512569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40E49" w:rsidRPr="008216EF" w:rsidRDefault="00840E4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569" w:rsidRPr="007A2595" w:rsidRDefault="00512569" w:rsidP="00840E49">
      <w:pPr>
        <w:spacing w:line="24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>ȘEF SERVICIU,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                 CONSILIER,</w:t>
      </w:r>
    </w:p>
    <w:p w:rsidR="00D62942" w:rsidRPr="008216EF" w:rsidRDefault="00512569" w:rsidP="00840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595">
        <w:rPr>
          <w:rFonts w:ascii="Times New Roman" w:hAnsi="Times New Roman"/>
          <w:sz w:val="24"/>
          <w:szCs w:val="24"/>
        </w:rPr>
        <w:t xml:space="preserve">          </w:t>
      </w:r>
      <w:r w:rsidR="00951C90">
        <w:rPr>
          <w:rFonts w:ascii="Times New Roman" w:hAnsi="Times New Roman"/>
          <w:sz w:val="24"/>
          <w:szCs w:val="24"/>
        </w:rPr>
        <w:t xml:space="preserve">   </w:t>
      </w:r>
      <w:r w:rsidRPr="007A2595">
        <w:rPr>
          <w:rFonts w:ascii="Times New Roman" w:hAnsi="Times New Roman"/>
          <w:sz w:val="24"/>
          <w:szCs w:val="24"/>
        </w:rPr>
        <w:t xml:space="preserve">           </w:t>
      </w:r>
      <w:r w:rsidR="00571E5A" w:rsidRPr="007A2595">
        <w:rPr>
          <w:rFonts w:ascii="Times New Roman" w:hAnsi="Times New Roman"/>
          <w:sz w:val="24"/>
          <w:szCs w:val="24"/>
        </w:rPr>
        <w:t>L</w:t>
      </w:r>
      <w:r w:rsidR="007A2595" w:rsidRPr="007A2595">
        <w:rPr>
          <w:rFonts w:ascii="Times New Roman" w:hAnsi="Times New Roman"/>
          <w:sz w:val="24"/>
          <w:szCs w:val="24"/>
        </w:rPr>
        <w:t>UCIAN</w:t>
      </w:r>
      <w:r w:rsidR="00571E5A" w:rsidRPr="007A2595">
        <w:rPr>
          <w:rFonts w:ascii="Times New Roman" w:hAnsi="Times New Roman"/>
          <w:sz w:val="24"/>
          <w:szCs w:val="24"/>
        </w:rPr>
        <w:t xml:space="preserve"> BUDA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951C90">
        <w:rPr>
          <w:rFonts w:ascii="Times New Roman" w:hAnsi="Times New Roman"/>
          <w:sz w:val="24"/>
          <w:szCs w:val="24"/>
        </w:rPr>
        <w:t xml:space="preserve"> </w:t>
      </w:r>
      <w:r w:rsidR="007A2595" w:rsidRPr="007A2595">
        <w:rPr>
          <w:rFonts w:ascii="Times New Roman" w:hAnsi="Times New Roman"/>
          <w:sz w:val="24"/>
          <w:szCs w:val="24"/>
        </w:rPr>
        <w:t xml:space="preserve">         </w:t>
      </w:r>
      <w:r w:rsidR="00A34F8C">
        <w:rPr>
          <w:rFonts w:ascii="Times New Roman" w:hAnsi="Times New Roman"/>
          <w:sz w:val="24"/>
          <w:szCs w:val="24"/>
        </w:rPr>
        <w:t xml:space="preserve">  </w:t>
      </w:r>
      <w:r w:rsidR="007A2595" w:rsidRPr="007A2595">
        <w:rPr>
          <w:rFonts w:ascii="Times New Roman" w:hAnsi="Times New Roman"/>
          <w:sz w:val="24"/>
          <w:szCs w:val="24"/>
        </w:rPr>
        <w:t xml:space="preserve">  </w:t>
      </w:r>
      <w:r w:rsidR="00C02F08">
        <w:rPr>
          <w:rFonts w:ascii="Times New Roman" w:hAnsi="Times New Roman"/>
          <w:sz w:val="24"/>
          <w:szCs w:val="24"/>
        </w:rPr>
        <w:t>SIMONA PLEȘCA</w:t>
      </w:r>
      <w:r w:rsidR="00D62942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840E49" w:rsidRDefault="00BA72C6" w:rsidP="00C17D4C">
      <w:pPr>
        <w:jc w:val="right"/>
        <w:rPr>
          <w:rFonts w:ascii="Times New Roman" w:hAnsi="Times New Roman"/>
          <w:sz w:val="24"/>
          <w:szCs w:val="24"/>
        </w:rPr>
      </w:pPr>
      <w:r w:rsidRPr="00BA72C6">
        <w:rPr>
          <w:rFonts w:ascii="Times New Roman" w:hAnsi="Times New Roman"/>
          <w:sz w:val="16"/>
          <w:szCs w:val="16"/>
        </w:rPr>
        <w:t>FO53-01,ver.2</w:t>
      </w:r>
    </w:p>
    <w:sectPr w:rsidR="00840E49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C30" w:rsidRDefault="005E7C30" w:rsidP="003A2D31">
      <w:pPr>
        <w:spacing w:line="240" w:lineRule="auto"/>
      </w:pPr>
      <w:r>
        <w:separator/>
      </w:r>
    </w:p>
  </w:endnote>
  <w:endnote w:type="continuationSeparator" w:id="1">
    <w:p w:rsidR="005E7C30" w:rsidRDefault="005E7C30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C30" w:rsidRDefault="005E7C30" w:rsidP="003A2D31">
      <w:pPr>
        <w:spacing w:line="240" w:lineRule="auto"/>
      </w:pPr>
      <w:r>
        <w:separator/>
      </w:r>
    </w:p>
  </w:footnote>
  <w:footnote w:type="continuationSeparator" w:id="1">
    <w:p w:rsidR="005E7C30" w:rsidRDefault="005E7C30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B56A5"/>
    <w:rsid w:val="000B6662"/>
    <w:rsid w:val="000C3C36"/>
    <w:rsid w:val="000C55AE"/>
    <w:rsid w:val="000D720B"/>
    <w:rsid w:val="000E2D91"/>
    <w:rsid w:val="00101989"/>
    <w:rsid w:val="00116481"/>
    <w:rsid w:val="00121B25"/>
    <w:rsid w:val="001256E6"/>
    <w:rsid w:val="001302CC"/>
    <w:rsid w:val="00137004"/>
    <w:rsid w:val="001551C3"/>
    <w:rsid w:val="001A07CA"/>
    <w:rsid w:val="001B7610"/>
    <w:rsid w:val="001C36BB"/>
    <w:rsid w:val="001D103B"/>
    <w:rsid w:val="001D53D8"/>
    <w:rsid w:val="001E53F8"/>
    <w:rsid w:val="00204D30"/>
    <w:rsid w:val="00207C77"/>
    <w:rsid w:val="002337A0"/>
    <w:rsid w:val="00250944"/>
    <w:rsid w:val="00251881"/>
    <w:rsid w:val="00255CC9"/>
    <w:rsid w:val="002650DB"/>
    <w:rsid w:val="002A7A76"/>
    <w:rsid w:val="002B21E2"/>
    <w:rsid w:val="002C6C3F"/>
    <w:rsid w:val="002F23C5"/>
    <w:rsid w:val="00317592"/>
    <w:rsid w:val="0032142A"/>
    <w:rsid w:val="00323C4E"/>
    <w:rsid w:val="00325298"/>
    <w:rsid w:val="00331848"/>
    <w:rsid w:val="003352B2"/>
    <w:rsid w:val="003672E9"/>
    <w:rsid w:val="00380E6E"/>
    <w:rsid w:val="0039206F"/>
    <w:rsid w:val="003953A6"/>
    <w:rsid w:val="003A2D31"/>
    <w:rsid w:val="00417B46"/>
    <w:rsid w:val="00420D70"/>
    <w:rsid w:val="0044116E"/>
    <w:rsid w:val="004436AC"/>
    <w:rsid w:val="004836C0"/>
    <w:rsid w:val="00494A20"/>
    <w:rsid w:val="004A0E4E"/>
    <w:rsid w:val="004C7BAD"/>
    <w:rsid w:val="004F0E66"/>
    <w:rsid w:val="004F715F"/>
    <w:rsid w:val="00512569"/>
    <w:rsid w:val="0054425D"/>
    <w:rsid w:val="0055535F"/>
    <w:rsid w:val="00571E5A"/>
    <w:rsid w:val="00574785"/>
    <w:rsid w:val="00582798"/>
    <w:rsid w:val="00593E06"/>
    <w:rsid w:val="00596A3D"/>
    <w:rsid w:val="005A2B75"/>
    <w:rsid w:val="005C3DFD"/>
    <w:rsid w:val="005D0EE4"/>
    <w:rsid w:val="005E0B09"/>
    <w:rsid w:val="005E7C30"/>
    <w:rsid w:val="006022E6"/>
    <w:rsid w:val="00617C04"/>
    <w:rsid w:val="00643E89"/>
    <w:rsid w:val="00645FA4"/>
    <w:rsid w:val="006719E7"/>
    <w:rsid w:val="006806FC"/>
    <w:rsid w:val="006819BF"/>
    <w:rsid w:val="006A3044"/>
    <w:rsid w:val="006B520B"/>
    <w:rsid w:val="007002BF"/>
    <w:rsid w:val="00704689"/>
    <w:rsid w:val="00716891"/>
    <w:rsid w:val="00717B20"/>
    <w:rsid w:val="0072348D"/>
    <w:rsid w:val="00736054"/>
    <w:rsid w:val="00741E51"/>
    <w:rsid w:val="00760350"/>
    <w:rsid w:val="0076292A"/>
    <w:rsid w:val="00770896"/>
    <w:rsid w:val="00772FC3"/>
    <w:rsid w:val="007745B1"/>
    <w:rsid w:val="00782177"/>
    <w:rsid w:val="007A1D36"/>
    <w:rsid w:val="007A2595"/>
    <w:rsid w:val="007B7AE9"/>
    <w:rsid w:val="007C2740"/>
    <w:rsid w:val="007C3440"/>
    <w:rsid w:val="007E5AAD"/>
    <w:rsid w:val="007F4C54"/>
    <w:rsid w:val="00805017"/>
    <w:rsid w:val="00811AF1"/>
    <w:rsid w:val="00821339"/>
    <w:rsid w:val="008216EF"/>
    <w:rsid w:val="00836A99"/>
    <w:rsid w:val="00840E4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480F"/>
    <w:rsid w:val="00926423"/>
    <w:rsid w:val="0094081D"/>
    <w:rsid w:val="00950265"/>
    <w:rsid w:val="00951C90"/>
    <w:rsid w:val="00954257"/>
    <w:rsid w:val="00954D50"/>
    <w:rsid w:val="00A21B48"/>
    <w:rsid w:val="00A26E5A"/>
    <w:rsid w:val="00A31274"/>
    <w:rsid w:val="00A34F8C"/>
    <w:rsid w:val="00A44FF8"/>
    <w:rsid w:val="00A7345E"/>
    <w:rsid w:val="00A73ACD"/>
    <w:rsid w:val="00A92BEB"/>
    <w:rsid w:val="00A950B5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BD51DD"/>
    <w:rsid w:val="00C02F08"/>
    <w:rsid w:val="00C05714"/>
    <w:rsid w:val="00C17D4C"/>
    <w:rsid w:val="00C43507"/>
    <w:rsid w:val="00C54BB3"/>
    <w:rsid w:val="00C72D4E"/>
    <w:rsid w:val="00C82F86"/>
    <w:rsid w:val="00CA036E"/>
    <w:rsid w:val="00CA6486"/>
    <w:rsid w:val="00CB71F5"/>
    <w:rsid w:val="00CD61F4"/>
    <w:rsid w:val="00CD7C6E"/>
    <w:rsid w:val="00CE2E96"/>
    <w:rsid w:val="00D024C9"/>
    <w:rsid w:val="00D11152"/>
    <w:rsid w:val="00D1325C"/>
    <w:rsid w:val="00D27D6C"/>
    <w:rsid w:val="00D36AF4"/>
    <w:rsid w:val="00D5633B"/>
    <w:rsid w:val="00D60DF6"/>
    <w:rsid w:val="00D62942"/>
    <w:rsid w:val="00D72C9A"/>
    <w:rsid w:val="00D83AB1"/>
    <w:rsid w:val="00D9726E"/>
    <w:rsid w:val="00DA7A0A"/>
    <w:rsid w:val="00DB2979"/>
    <w:rsid w:val="00DC105B"/>
    <w:rsid w:val="00DC5355"/>
    <w:rsid w:val="00E03110"/>
    <w:rsid w:val="00E111D9"/>
    <w:rsid w:val="00E13234"/>
    <w:rsid w:val="00E67226"/>
    <w:rsid w:val="00E76143"/>
    <w:rsid w:val="00E77614"/>
    <w:rsid w:val="00E926E6"/>
    <w:rsid w:val="00EA6C25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90E74"/>
    <w:rsid w:val="00FA7B32"/>
    <w:rsid w:val="00FC5DFD"/>
    <w:rsid w:val="00FD039A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F9551-971A-4EE6-BB6F-DA65D1B0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lbuda</cp:lastModifiedBy>
  <cp:revision>15</cp:revision>
  <cp:lastPrinted>2022-08-01T13:12:00Z</cp:lastPrinted>
  <dcterms:created xsi:type="dcterms:W3CDTF">2022-08-01T11:56:00Z</dcterms:created>
  <dcterms:modified xsi:type="dcterms:W3CDTF">2022-08-01T13:15:00Z</dcterms:modified>
</cp:coreProperties>
</file>