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71" w:type="dxa"/>
        <w:jc w:val="center"/>
        <w:tblBorders>
          <w:bottom w:val="single" w:sz="4" w:space="0" w:color="auto"/>
        </w:tblBorders>
        <w:tblLayout w:type="fixed"/>
        <w:tblLook w:val="0000"/>
      </w:tblPr>
      <w:tblGrid>
        <w:gridCol w:w="5206"/>
        <w:gridCol w:w="3236"/>
        <w:gridCol w:w="1620"/>
        <w:gridCol w:w="9"/>
      </w:tblGrid>
      <w:tr w:rsidR="00662178" w:rsidRPr="00844697" w:rsidTr="00FC5279">
        <w:trPr>
          <w:gridAfter w:val="1"/>
          <w:wAfter w:w="9" w:type="dxa"/>
          <w:trHeight w:val="985"/>
          <w:jc w:val="center"/>
        </w:trPr>
        <w:tc>
          <w:tcPr>
            <w:tcW w:w="5206" w:type="dxa"/>
            <w:tcBorders>
              <w:bottom w:val="nil"/>
            </w:tcBorders>
          </w:tcPr>
          <w:p w:rsidR="00662178" w:rsidRPr="00844697" w:rsidRDefault="00662178" w:rsidP="007E373C">
            <w:pPr>
              <w:jc w:val="both"/>
            </w:pPr>
            <w:r w:rsidRPr="00844697">
              <w:t>ROMÂNIA</w:t>
            </w:r>
          </w:p>
          <w:p w:rsidR="00662178" w:rsidRPr="00844697" w:rsidRDefault="00662178" w:rsidP="007E373C">
            <w:pPr>
              <w:jc w:val="both"/>
            </w:pPr>
            <w:r w:rsidRPr="00844697">
              <w:t>JUDEŢUL  TIMIŞ</w:t>
            </w:r>
          </w:p>
          <w:p w:rsidR="00662178" w:rsidRPr="00844697" w:rsidRDefault="00662178" w:rsidP="007E373C">
            <w:pPr>
              <w:jc w:val="both"/>
            </w:pPr>
            <w:r w:rsidRPr="00844697">
              <w:t>MUNICIPIUL  TIMIŞOARA</w:t>
            </w:r>
          </w:p>
          <w:p w:rsidR="00662178" w:rsidRPr="00844697" w:rsidRDefault="00662178" w:rsidP="007E373C">
            <w:pPr>
              <w:jc w:val="both"/>
            </w:pPr>
            <w:r w:rsidRPr="00844697">
              <w:t>DIRECŢIA DE COMUNICARE</w:t>
            </w:r>
          </w:p>
          <w:p w:rsidR="00662178" w:rsidRPr="00844697" w:rsidRDefault="00662178" w:rsidP="007E373C">
            <w:pPr>
              <w:ind w:hanging="31"/>
              <w:jc w:val="both"/>
            </w:pPr>
            <w:r w:rsidRPr="00844697">
              <w:t>Biroul Organizare Evenimente</w:t>
            </w:r>
          </w:p>
          <w:p w:rsidR="00662178" w:rsidRPr="00EE469E" w:rsidRDefault="00662178" w:rsidP="007E373C">
            <w:pPr>
              <w:ind w:hanging="31"/>
              <w:jc w:val="both"/>
              <w:rPr>
                <w:lang w:val="en-US"/>
              </w:rPr>
            </w:pPr>
            <w:r>
              <w:t>SC2014</w:t>
            </w:r>
            <w:r w:rsidRPr="00844697">
              <w:t xml:space="preserve">- </w:t>
            </w:r>
            <w:r w:rsidR="007D7AA1">
              <w:t>015551</w:t>
            </w:r>
            <w:r w:rsidR="00B3036A">
              <w:rPr>
                <w:lang w:val="en-US"/>
              </w:rPr>
              <w:t>/01.07</w:t>
            </w:r>
            <w:r w:rsidR="00EE469E">
              <w:rPr>
                <w:lang w:val="en-US"/>
              </w:rPr>
              <w:t>.2014</w:t>
            </w:r>
          </w:p>
        </w:tc>
        <w:tc>
          <w:tcPr>
            <w:tcW w:w="3236" w:type="dxa"/>
            <w:tcBorders>
              <w:bottom w:val="nil"/>
            </w:tcBorders>
          </w:tcPr>
          <w:p w:rsidR="00662178" w:rsidRPr="00844697" w:rsidRDefault="00662178" w:rsidP="007E373C">
            <w:pPr>
              <w:jc w:val="both"/>
            </w:pPr>
          </w:p>
          <w:p w:rsidR="00662178" w:rsidRPr="00844697" w:rsidRDefault="00662178" w:rsidP="007E373C">
            <w:pPr>
              <w:jc w:val="both"/>
            </w:pPr>
            <w:r w:rsidRPr="00844697">
              <w:t>Aprobat Primar</w:t>
            </w:r>
          </w:p>
          <w:p w:rsidR="00662178" w:rsidRPr="00844697" w:rsidRDefault="00662178" w:rsidP="007E373C">
            <w:pPr>
              <w:jc w:val="both"/>
            </w:pPr>
            <w:r w:rsidRPr="00844697">
              <w:t>Nicolae Robu</w:t>
            </w:r>
          </w:p>
        </w:tc>
        <w:tc>
          <w:tcPr>
            <w:tcW w:w="1620" w:type="dxa"/>
            <w:tcBorders>
              <w:bottom w:val="nil"/>
            </w:tcBorders>
          </w:tcPr>
          <w:p w:rsidR="00662178" w:rsidRPr="00844697" w:rsidRDefault="00662178" w:rsidP="007E373C">
            <w:pPr>
              <w:jc w:val="both"/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621665" cy="804545"/>
                  <wp:effectExtent l="19050" t="0" r="6985" b="0"/>
                  <wp:docPr id="1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04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2178" w:rsidRPr="00844697" w:rsidRDefault="00662178" w:rsidP="007E373C">
            <w:pPr>
              <w:jc w:val="both"/>
            </w:pPr>
          </w:p>
        </w:tc>
      </w:tr>
      <w:tr w:rsidR="00662178" w:rsidRPr="00844697" w:rsidTr="00FC5279">
        <w:trPr>
          <w:cantSplit/>
          <w:trHeight w:val="165"/>
          <w:jc w:val="center"/>
        </w:trPr>
        <w:tc>
          <w:tcPr>
            <w:tcW w:w="10071" w:type="dxa"/>
            <w:gridSpan w:val="4"/>
            <w:tcBorders>
              <w:top w:val="single" w:sz="4" w:space="0" w:color="auto"/>
              <w:bottom w:val="nil"/>
            </w:tcBorders>
          </w:tcPr>
          <w:p w:rsidR="00662178" w:rsidRPr="00844697" w:rsidRDefault="00662178" w:rsidP="007E373C">
            <w:pPr>
              <w:jc w:val="both"/>
              <w:rPr>
                <w:sz w:val="18"/>
                <w:szCs w:val="18"/>
              </w:rPr>
            </w:pPr>
            <w:r w:rsidRPr="00844697">
              <w:rPr>
                <w:i/>
                <w:sz w:val="18"/>
                <w:szCs w:val="18"/>
              </w:rPr>
              <w:t>Bd. C.D. Loga nr. 1, Timişoara, tel/fax: +40 256 -204886, e-mail: comunicare@primariatm.ro internet: www.primariatm.ro</w:t>
            </w:r>
          </w:p>
        </w:tc>
      </w:tr>
    </w:tbl>
    <w:p w:rsidR="00E2006B" w:rsidRDefault="00E2006B" w:rsidP="002F2641">
      <w:pPr>
        <w:autoSpaceDE w:val="0"/>
        <w:autoSpaceDN w:val="0"/>
        <w:adjustRightInd w:val="0"/>
        <w:rPr>
          <w:b/>
        </w:rPr>
      </w:pPr>
    </w:p>
    <w:p w:rsidR="00E2006B" w:rsidRPr="00FF0015" w:rsidRDefault="00E2006B" w:rsidP="007E373C">
      <w:pPr>
        <w:autoSpaceDE w:val="0"/>
        <w:autoSpaceDN w:val="0"/>
        <w:adjustRightInd w:val="0"/>
        <w:jc w:val="center"/>
        <w:rPr>
          <w:b/>
        </w:rPr>
      </w:pPr>
    </w:p>
    <w:p w:rsidR="00662178" w:rsidRPr="00FF0015" w:rsidRDefault="00662178" w:rsidP="007E373C">
      <w:pPr>
        <w:autoSpaceDE w:val="0"/>
        <w:autoSpaceDN w:val="0"/>
        <w:adjustRightInd w:val="0"/>
        <w:jc w:val="center"/>
        <w:rPr>
          <w:b/>
        </w:rPr>
      </w:pPr>
      <w:r w:rsidRPr="00FF0015">
        <w:rPr>
          <w:b/>
        </w:rPr>
        <w:t>REFERAT</w:t>
      </w:r>
    </w:p>
    <w:p w:rsidR="00E2006B" w:rsidRDefault="00662178" w:rsidP="007E373C">
      <w:pPr>
        <w:pStyle w:val="Heading1"/>
        <w:rPr>
          <w:sz w:val="24"/>
          <w:szCs w:val="24"/>
        </w:rPr>
      </w:pPr>
      <w:r w:rsidRPr="00EA4783">
        <w:rPr>
          <w:sz w:val="24"/>
          <w:szCs w:val="24"/>
        </w:rPr>
        <w:t xml:space="preserve">Privind conferirea titlului de Cetăţean de Onoare al Municipiului Timişoara </w:t>
      </w:r>
    </w:p>
    <w:p w:rsidR="00535D11" w:rsidRDefault="00662178" w:rsidP="00457A5C">
      <w:pPr>
        <w:pStyle w:val="Heading1"/>
      </w:pPr>
      <w:r>
        <w:rPr>
          <w:sz w:val="24"/>
          <w:szCs w:val="24"/>
        </w:rPr>
        <w:t xml:space="preserve">domnului </w:t>
      </w:r>
      <w:r w:rsidR="00D4450C">
        <w:rPr>
          <w:sz w:val="24"/>
          <w:szCs w:val="24"/>
        </w:rPr>
        <w:t>Eugen Dorcescu</w:t>
      </w:r>
    </w:p>
    <w:p w:rsidR="00EE3EB9" w:rsidRPr="00B6477D" w:rsidRDefault="00EE3EB9" w:rsidP="007E373C">
      <w:pPr>
        <w:pStyle w:val="NormalWeb"/>
        <w:spacing w:before="0" w:beforeAutospacing="0" w:after="0" w:afterAutospacing="0"/>
        <w:jc w:val="both"/>
      </w:pPr>
    </w:p>
    <w:p w:rsidR="007A037F" w:rsidRDefault="00286E7D" w:rsidP="00C65594">
      <w:pPr>
        <w:autoSpaceDE w:val="0"/>
        <w:autoSpaceDN w:val="0"/>
        <w:adjustRightInd w:val="0"/>
        <w:ind w:firstLine="708"/>
        <w:jc w:val="both"/>
      </w:pPr>
      <w:r>
        <w:t>Avâ</w:t>
      </w:r>
      <w:r w:rsidR="00837146">
        <w:t xml:space="preserve">nd în vedere </w:t>
      </w:r>
      <w:r w:rsidR="00EE469E">
        <w:t>soli</w:t>
      </w:r>
      <w:r>
        <w:t>citarea cu numarul SC2014-015551 din data 17.06</w:t>
      </w:r>
      <w:r w:rsidR="00EE469E">
        <w:t>.2014</w:t>
      </w:r>
      <w:r w:rsidR="00837146">
        <w:t xml:space="preserve"> d</w:t>
      </w:r>
      <w:r w:rsidR="00662178" w:rsidRPr="00B6477D">
        <w:t>in iniţiativa</w:t>
      </w:r>
      <w:r>
        <w:t xml:space="preserve"> Filialei Timişoara a Uniunii Scriitorilor</w:t>
      </w:r>
      <w:r w:rsidR="00662178" w:rsidRPr="00B6477D">
        <w:t>, a fost propus pentru acordarea titlulu</w:t>
      </w:r>
      <w:r w:rsidR="00837146">
        <w:t>i de Cetăţean de Onoare domnul</w:t>
      </w:r>
      <w:r>
        <w:t xml:space="preserve"> </w:t>
      </w:r>
      <w:r w:rsidR="00D4450C">
        <w:t>Eugen Dorcescu.</w:t>
      </w:r>
    </w:p>
    <w:p w:rsidR="00547BF5" w:rsidRDefault="00547BF5" w:rsidP="00C65594">
      <w:pPr>
        <w:autoSpaceDE w:val="0"/>
        <w:autoSpaceDN w:val="0"/>
        <w:adjustRightInd w:val="0"/>
        <w:ind w:firstLine="708"/>
        <w:jc w:val="both"/>
      </w:pPr>
      <w:r w:rsidRPr="00547BF5">
        <w:t xml:space="preserve"> </w:t>
      </w:r>
      <w:r>
        <w:t>Eugen Dorcescu s-a n</w:t>
      </w:r>
      <w:r w:rsidRPr="00547BF5">
        <w:t xml:space="preserve">ăscut la 18 martie 1942, în Târgu-Jiu. </w:t>
      </w:r>
      <w:r>
        <w:t>A urmat cursurile l</w:t>
      </w:r>
      <w:r w:rsidRPr="00547BF5">
        <w:t>iceul</w:t>
      </w:r>
      <w:r>
        <w:t>ui</w:t>
      </w:r>
      <w:r w:rsidRPr="00547BF5">
        <w:t xml:space="preserve"> “Fraţii Buzeşti” din Craiova (1961). </w:t>
      </w:r>
      <w:r>
        <w:t xml:space="preserve">A absolvit </w:t>
      </w:r>
      <w:r w:rsidRPr="00547BF5">
        <w:t xml:space="preserve">Facultatea de Filologie a Universităţii din Timişoara (1966). </w:t>
      </w:r>
    </w:p>
    <w:p w:rsidR="004E78EC" w:rsidRDefault="004E78EC" w:rsidP="00C65594">
      <w:pPr>
        <w:autoSpaceDE w:val="0"/>
        <w:autoSpaceDN w:val="0"/>
        <w:adjustRightInd w:val="0"/>
        <w:ind w:firstLine="708"/>
        <w:jc w:val="both"/>
      </w:pPr>
    </w:p>
    <w:p w:rsidR="003A5EA8" w:rsidRDefault="00547BF5" w:rsidP="00C65594">
      <w:pPr>
        <w:autoSpaceDE w:val="0"/>
        <w:autoSpaceDN w:val="0"/>
        <w:adjustRightInd w:val="0"/>
        <w:ind w:firstLine="708"/>
        <w:jc w:val="both"/>
      </w:pPr>
      <w:r>
        <w:t>Eugen Dorcescu este un p</w:t>
      </w:r>
      <w:r w:rsidRPr="00547BF5">
        <w:t>oet, prozat</w:t>
      </w:r>
      <w:r w:rsidR="007B3C26">
        <w:t>or, eseist, traducător din limb</w:t>
      </w:r>
      <w:r w:rsidR="004E78EC">
        <w:t>i</w:t>
      </w:r>
      <w:r w:rsidRPr="00547BF5">
        <w:t xml:space="preserve">le franceză şi spaniolă. </w:t>
      </w:r>
      <w:r w:rsidR="003A5EA8">
        <w:t xml:space="preserve">Volumele sale de poezii pentru copii s-au bucurat de un real succes. </w:t>
      </w:r>
      <w:r>
        <w:t>Este un scriitor care a revigorat poezia relig</w:t>
      </w:r>
      <w:r w:rsidR="003A5EA8">
        <w:t>ioasă prin volumele sale de poez</w:t>
      </w:r>
      <w:r>
        <w:t xml:space="preserve">ie, ca şi prin participarea </w:t>
      </w:r>
      <w:r w:rsidR="003A5EA8">
        <w:t xml:space="preserve">sa la mari evenimente culturale, cum ar fi, participarea sa la traducerea Bibliei I.P.S Bartolomeu Anania. </w:t>
      </w:r>
      <w:r w:rsidR="004E78EC">
        <w:t>În mariile antologii  de poezie universală, relalizate în Spania sau în Argentina, Eugen Dorcescu exprimă plenar spiritualitatea românească.</w:t>
      </w:r>
    </w:p>
    <w:p w:rsidR="004E78EC" w:rsidRDefault="004E78EC" w:rsidP="00C65594">
      <w:pPr>
        <w:autoSpaceDE w:val="0"/>
        <w:autoSpaceDN w:val="0"/>
        <w:adjustRightInd w:val="0"/>
        <w:ind w:firstLine="708"/>
        <w:jc w:val="both"/>
      </w:pPr>
    </w:p>
    <w:p w:rsidR="00547BF5" w:rsidRDefault="009A025D" w:rsidP="00C65594">
      <w:pPr>
        <w:autoSpaceDE w:val="0"/>
        <w:autoSpaceDN w:val="0"/>
        <w:adjustRightInd w:val="0"/>
        <w:ind w:firstLine="708"/>
        <w:jc w:val="both"/>
      </w:pPr>
      <w:r>
        <w:t>Eugen Dorcescu este m</w:t>
      </w:r>
      <w:r w:rsidR="00547BF5" w:rsidRPr="00547BF5">
        <w:t>embru al Un</w:t>
      </w:r>
      <w:r>
        <w:t>iunii Scriitorilor din România din anul 1976</w:t>
      </w:r>
      <w:r w:rsidR="00547BF5" w:rsidRPr="00547BF5">
        <w:t>. Doctor în filologie (1975)</w:t>
      </w:r>
      <w:r w:rsidR="00547BF5">
        <w:t xml:space="preserve">. </w:t>
      </w:r>
      <w:r w:rsidR="00547BF5" w:rsidRPr="00547BF5">
        <w:t>Cercetător, cercetător ştiinţific, cercetător ştiinţific-principal la Filiala Timişoara a Academiei Române (1966 – 1984). Redactor (1985), redactor-şef (1986 – 1989), director (1990) la Editura Facla din Timişoara.</w:t>
      </w:r>
    </w:p>
    <w:p w:rsidR="006D3253" w:rsidRPr="00547BF5" w:rsidRDefault="006D3253" w:rsidP="00C65594">
      <w:pPr>
        <w:autoSpaceDE w:val="0"/>
        <w:autoSpaceDN w:val="0"/>
        <w:adjustRightInd w:val="0"/>
        <w:ind w:firstLine="708"/>
        <w:jc w:val="both"/>
      </w:pPr>
      <w:r>
        <w:t>Publicist extraordinar, Eugen Dorcescu a fost unul dintre cronicarii revistei Orizont şi un excepţional comentator al fenomenului poetic românesc. Editor remarcabil, domnul Eugen Dorc</w:t>
      </w:r>
      <w:r w:rsidR="00056065">
        <w:t>escu a sprijinit viaţa culturală timişoreană şi bănăţeană prin editarea unor cărţi fundamentale, necesare litarare din România.</w:t>
      </w:r>
    </w:p>
    <w:p w:rsidR="00547BF5" w:rsidRDefault="00547BF5" w:rsidP="00EE3EB9">
      <w:pPr>
        <w:spacing w:line="276" w:lineRule="auto"/>
        <w:ind w:firstLine="708"/>
        <w:jc w:val="both"/>
      </w:pPr>
    </w:p>
    <w:p w:rsidR="005F5180" w:rsidRDefault="00EE3EB9" w:rsidP="00EE3EB9">
      <w:pPr>
        <w:spacing w:line="276" w:lineRule="auto"/>
        <w:ind w:firstLine="708"/>
        <w:jc w:val="both"/>
      </w:pPr>
      <w:r w:rsidRPr="00B6477D">
        <w:t>Prin urmare</w:t>
      </w:r>
      <w:r w:rsidR="002F2641">
        <w:t>,</w:t>
      </w:r>
      <w:r w:rsidRPr="00B6477D">
        <w:t xml:space="preserve"> propunem acordarea titlului de Cetăţean de Onoare al municipiului Timişoara domnului </w:t>
      </w:r>
      <w:r w:rsidR="00963CD7">
        <w:t>Paul Eugen Banciu</w:t>
      </w:r>
      <w:r w:rsidRPr="00B6477D">
        <w:t>, pentru vasta sa activitate ce a condus la promovarea municipiului Timişoara.</w:t>
      </w:r>
    </w:p>
    <w:p w:rsidR="005F5180" w:rsidRDefault="005F5180" w:rsidP="00DF38C2">
      <w:pPr>
        <w:pStyle w:val="NormalWeb"/>
        <w:spacing w:before="0" w:beforeAutospacing="0" w:after="0" w:afterAutospacing="0" w:line="276" w:lineRule="auto"/>
        <w:jc w:val="both"/>
      </w:pPr>
    </w:p>
    <w:p w:rsidR="00EE3EB9" w:rsidRDefault="00EE3EB9" w:rsidP="00DF38C2">
      <w:pPr>
        <w:pStyle w:val="NormalWeb"/>
        <w:spacing w:before="0" w:beforeAutospacing="0" w:after="0" w:afterAutospacing="0" w:line="276" w:lineRule="auto"/>
        <w:jc w:val="both"/>
      </w:pPr>
    </w:p>
    <w:p w:rsidR="00EE3EB9" w:rsidRPr="00B6477D" w:rsidRDefault="00EE3EB9" w:rsidP="00DF38C2">
      <w:pPr>
        <w:pStyle w:val="NormalWeb"/>
        <w:spacing w:before="0" w:beforeAutospacing="0" w:after="0" w:afterAutospacing="0" w:line="276" w:lineRule="auto"/>
        <w:jc w:val="both"/>
      </w:pPr>
    </w:p>
    <w:p w:rsidR="00662178" w:rsidRPr="005F5180" w:rsidRDefault="00662178" w:rsidP="005F5180">
      <w:pPr>
        <w:pStyle w:val="Default"/>
        <w:rPr>
          <w:rFonts w:ascii="Times New Roman" w:hAnsi="Times New Roman" w:cs="Times New Roman"/>
          <w:lang w:val="ro-RO"/>
        </w:rPr>
      </w:pPr>
      <w:r w:rsidRPr="005F5180">
        <w:rPr>
          <w:rFonts w:ascii="Times New Roman" w:hAnsi="Times New Roman" w:cs="Times New Roman"/>
          <w:lang w:val="ro-RO"/>
        </w:rPr>
        <w:t>Viceprimar</w:t>
      </w:r>
      <w:r w:rsidR="0002055D">
        <w:rPr>
          <w:rFonts w:ascii="Times New Roman" w:hAnsi="Times New Roman" w:cs="Times New Roman"/>
          <w:lang w:val="ro-RO"/>
        </w:rPr>
        <w:t>,</w:t>
      </w:r>
      <w:r w:rsidR="00DF38C2" w:rsidRPr="005F5180">
        <w:rPr>
          <w:rFonts w:ascii="Times New Roman" w:hAnsi="Times New Roman" w:cs="Times New Roman"/>
          <w:lang w:val="ro-RO"/>
        </w:rPr>
        <w:t xml:space="preserve">                                                               </w:t>
      </w:r>
      <w:r w:rsidR="00095F69">
        <w:rPr>
          <w:rFonts w:ascii="Times New Roman" w:hAnsi="Times New Roman" w:cs="Times New Roman"/>
          <w:lang w:val="ro-RO"/>
        </w:rPr>
        <w:t xml:space="preserve">                               </w:t>
      </w:r>
      <w:r w:rsidR="003C4DD9">
        <w:rPr>
          <w:rFonts w:ascii="Times New Roman" w:hAnsi="Times New Roman" w:cs="Times New Roman"/>
          <w:lang w:val="ro-RO"/>
        </w:rPr>
        <w:t xml:space="preserve"> </w:t>
      </w:r>
      <w:r w:rsidR="00821313">
        <w:rPr>
          <w:rFonts w:ascii="Times New Roman" w:hAnsi="Times New Roman" w:cs="Times New Roman"/>
          <w:lang w:val="ro-RO"/>
        </w:rPr>
        <w:t xml:space="preserve">p. </w:t>
      </w:r>
      <w:r w:rsidR="00DF38C2" w:rsidRPr="005F5180">
        <w:rPr>
          <w:rFonts w:ascii="Times New Roman" w:hAnsi="Times New Roman" w:cs="Times New Roman"/>
          <w:lang w:val="ro-RO"/>
        </w:rPr>
        <w:t>Secretar</w:t>
      </w:r>
      <w:r w:rsidR="0002055D">
        <w:rPr>
          <w:rFonts w:ascii="Times New Roman" w:hAnsi="Times New Roman" w:cs="Times New Roman"/>
          <w:lang w:val="ro-RO"/>
        </w:rPr>
        <w:t>,</w:t>
      </w:r>
    </w:p>
    <w:p w:rsidR="00662178" w:rsidRPr="005F5180" w:rsidRDefault="00662178" w:rsidP="005F5180">
      <w:pPr>
        <w:pStyle w:val="Default"/>
        <w:rPr>
          <w:rFonts w:ascii="Times New Roman" w:hAnsi="Times New Roman" w:cs="Times New Roman"/>
          <w:lang w:val="ro-RO"/>
        </w:rPr>
      </w:pPr>
      <w:r w:rsidRPr="005F5180">
        <w:rPr>
          <w:rFonts w:ascii="Times New Roman" w:hAnsi="Times New Roman" w:cs="Times New Roman"/>
          <w:lang w:val="ro-RO"/>
        </w:rPr>
        <w:t>Dan Diaconu</w:t>
      </w:r>
      <w:r w:rsidR="0002055D">
        <w:rPr>
          <w:rFonts w:ascii="Times New Roman" w:hAnsi="Times New Roman" w:cs="Times New Roman"/>
          <w:lang w:val="ro-RO"/>
        </w:rPr>
        <w:t xml:space="preserve">                                                                         </w:t>
      </w:r>
      <w:r w:rsidR="00095F69">
        <w:rPr>
          <w:rFonts w:ascii="Times New Roman" w:hAnsi="Times New Roman" w:cs="Times New Roman"/>
          <w:lang w:val="ro-RO"/>
        </w:rPr>
        <w:t xml:space="preserve">                   </w:t>
      </w:r>
      <w:r w:rsidR="00821313">
        <w:rPr>
          <w:rFonts w:ascii="Times New Roman" w:hAnsi="Times New Roman" w:cs="Times New Roman"/>
          <w:lang w:val="ro-RO"/>
        </w:rPr>
        <w:t>Simona Drăgoi</w:t>
      </w:r>
    </w:p>
    <w:p w:rsidR="00662178" w:rsidRPr="005F5180" w:rsidRDefault="00662178" w:rsidP="005F5180">
      <w:pPr>
        <w:autoSpaceDE w:val="0"/>
        <w:autoSpaceDN w:val="0"/>
        <w:adjustRightInd w:val="0"/>
        <w:jc w:val="both"/>
      </w:pPr>
    </w:p>
    <w:p w:rsidR="00662178" w:rsidRDefault="00662178" w:rsidP="005F5180">
      <w:pPr>
        <w:autoSpaceDE w:val="0"/>
        <w:autoSpaceDN w:val="0"/>
        <w:adjustRightInd w:val="0"/>
        <w:ind w:firstLine="708"/>
        <w:jc w:val="both"/>
        <w:rPr>
          <w:b/>
        </w:rPr>
      </w:pPr>
    </w:p>
    <w:p w:rsidR="005F5180" w:rsidRDefault="005F5180" w:rsidP="002F2641">
      <w:pPr>
        <w:autoSpaceDE w:val="0"/>
        <w:autoSpaceDN w:val="0"/>
        <w:adjustRightInd w:val="0"/>
        <w:jc w:val="both"/>
        <w:rPr>
          <w:b/>
        </w:rPr>
      </w:pPr>
    </w:p>
    <w:p w:rsidR="005F5180" w:rsidRDefault="005F5180" w:rsidP="005F5180">
      <w:pPr>
        <w:autoSpaceDE w:val="0"/>
        <w:autoSpaceDN w:val="0"/>
        <w:adjustRightInd w:val="0"/>
        <w:ind w:firstLine="708"/>
        <w:jc w:val="both"/>
        <w:rPr>
          <w:b/>
        </w:rPr>
      </w:pPr>
    </w:p>
    <w:p w:rsidR="00712BBA" w:rsidRPr="005F5180" w:rsidRDefault="00712BBA" w:rsidP="00712BBA">
      <w:pPr>
        <w:jc w:val="both"/>
      </w:pPr>
      <w:r w:rsidRPr="005F5180">
        <w:t>Director</w:t>
      </w:r>
      <w:r w:rsidR="00C75D8E">
        <w:t>,</w:t>
      </w:r>
      <w:r w:rsidRPr="005F5180">
        <w:t xml:space="preserve">                                                                                                 </w:t>
      </w:r>
    </w:p>
    <w:p w:rsidR="00712BBA" w:rsidRPr="005F5180" w:rsidRDefault="00712BBA" w:rsidP="00712BBA">
      <w:pPr>
        <w:jc w:val="both"/>
      </w:pPr>
      <w:r w:rsidRPr="005F5180">
        <w:t>Direcţia Comunicare</w:t>
      </w:r>
    </w:p>
    <w:p w:rsidR="00662178" w:rsidRPr="005F5180" w:rsidRDefault="00662178" w:rsidP="005F5180">
      <w:pPr>
        <w:pStyle w:val="Heading1"/>
        <w:jc w:val="both"/>
        <w:rPr>
          <w:b w:val="0"/>
          <w:sz w:val="24"/>
          <w:szCs w:val="24"/>
        </w:rPr>
      </w:pPr>
      <w:r w:rsidRPr="005F5180">
        <w:rPr>
          <w:b w:val="0"/>
          <w:sz w:val="24"/>
          <w:szCs w:val="24"/>
        </w:rPr>
        <w:t xml:space="preserve">Alina Pintilie </w:t>
      </w:r>
      <w:r w:rsidRPr="005F5180">
        <w:rPr>
          <w:b w:val="0"/>
          <w:sz w:val="24"/>
          <w:szCs w:val="24"/>
        </w:rPr>
        <w:tab/>
        <w:t xml:space="preserve">                                                                                                           </w:t>
      </w:r>
    </w:p>
    <w:p w:rsidR="00662178" w:rsidRPr="005F5180" w:rsidRDefault="00662178" w:rsidP="005F5180">
      <w:pPr>
        <w:jc w:val="both"/>
      </w:pPr>
    </w:p>
    <w:p w:rsidR="00662178" w:rsidRDefault="00662178" w:rsidP="005F5180">
      <w:pPr>
        <w:jc w:val="both"/>
      </w:pPr>
    </w:p>
    <w:p w:rsidR="005F5180" w:rsidRDefault="005F5180" w:rsidP="005F5180">
      <w:pPr>
        <w:jc w:val="both"/>
      </w:pPr>
    </w:p>
    <w:p w:rsidR="00712BBA" w:rsidRPr="005F5180" w:rsidRDefault="00712BBA" w:rsidP="00712BBA">
      <w:pPr>
        <w:jc w:val="both"/>
      </w:pPr>
      <w:r w:rsidRPr="005F5180">
        <w:t>Consilier</w:t>
      </w:r>
      <w:r w:rsidR="00C75D8E">
        <w:t>,</w:t>
      </w:r>
    </w:p>
    <w:p w:rsidR="005F5180" w:rsidRDefault="004E02A2" w:rsidP="002F2641">
      <w:pPr>
        <w:jc w:val="both"/>
      </w:pPr>
      <w:r>
        <w:t>Monica Sava</w:t>
      </w:r>
    </w:p>
    <w:p w:rsidR="005F5180" w:rsidRDefault="005F5180" w:rsidP="005F5180">
      <w:pPr>
        <w:pStyle w:val="NormalWeb"/>
        <w:spacing w:before="0" w:beforeAutospacing="0" w:after="0" w:afterAutospacing="0"/>
        <w:jc w:val="both"/>
      </w:pPr>
    </w:p>
    <w:p w:rsidR="005F5180" w:rsidRPr="005F5180" w:rsidRDefault="005F5180" w:rsidP="005F5180">
      <w:pPr>
        <w:pStyle w:val="NormalWeb"/>
        <w:spacing w:before="0" w:beforeAutospacing="0" w:after="0" w:afterAutospacing="0"/>
        <w:jc w:val="both"/>
      </w:pPr>
    </w:p>
    <w:p w:rsidR="00B22CFE" w:rsidRDefault="00DF38C2" w:rsidP="00DF38C2">
      <w:pPr>
        <w:spacing w:line="276" w:lineRule="auto"/>
        <w:jc w:val="center"/>
      </w:pPr>
      <w:r w:rsidRPr="00B6477D">
        <w:t>Avizat</w:t>
      </w:r>
      <w:r>
        <w:t xml:space="preserve"> </w:t>
      </w:r>
      <w:r w:rsidRPr="00B6477D">
        <w:t>juridic</w:t>
      </w:r>
    </w:p>
    <w:sectPr w:rsidR="00B22CFE" w:rsidSect="002F2641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249" w:rsidRDefault="00644249" w:rsidP="00E1490F">
      <w:r>
        <w:separator/>
      </w:r>
    </w:p>
  </w:endnote>
  <w:endnote w:type="continuationSeparator" w:id="0">
    <w:p w:rsidR="00644249" w:rsidRDefault="00644249" w:rsidP="00E149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180" w:rsidRPr="00BC3F67" w:rsidRDefault="00797F87" w:rsidP="005F5180">
    <w:pPr>
      <w:rPr>
        <w:sz w:val="18"/>
        <w:szCs w:val="18"/>
      </w:rPr>
    </w:pPr>
    <w:r>
      <w:rPr>
        <w:sz w:val="18"/>
        <w:szCs w:val="18"/>
      </w:rPr>
      <w:t xml:space="preserve"> Red.A.M.A</w:t>
    </w:r>
    <w:r w:rsidR="005F5180" w:rsidRPr="00BC3F67">
      <w:rPr>
        <w:sz w:val="18"/>
        <w:szCs w:val="18"/>
      </w:rPr>
      <w:t xml:space="preserve">                         </w:t>
    </w:r>
    <w:r w:rsidR="00BC3F67">
      <w:rPr>
        <w:sz w:val="18"/>
        <w:szCs w:val="18"/>
      </w:rPr>
      <w:t xml:space="preserve">                    </w:t>
    </w:r>
    <w:r w:rsidR="005F5180" w:rsidRPr="00BC3F67">
      <w:rPr>
        <w:sz w:val="18"/>
        <w:szCs w:val="18"/>
      </w:rPr>
      <w:t xml:space="preserve">                                                                      </w:t>
    </w:r>
    <w:r>
      <w:rPr>
        <w:sz w:val="18"/>
        <w:szCs w:val="18"/>
      </w:rPr>
      <w:t xml:space="preserve">                             </w:t>
    </w:r>
    <w:r w:rsidR="005F5180" w:rsidRPr="00BC3F67">
      <w:rPr>
        <w:sz w:val="18"/>
        <w:szCs w:val="18"/>
      </w:rPr>
      <w:t xml:space="preserve">Cod  </w:t>
    </w:r>
    <w:r w:rsidR="005F5180" w:rsidRPr="00BC3F67">
      <w:rPr>
        <w:bCs/>
        <w:color w:val="000000"/>
        <w:sz w:val="18"/>
        <w:szCs w:val="18"/>
        <w:lang w:val="it-IT"/>
      </w:rPr>
      <w:t>FO 53-01,ver.2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249" w:rsidRDefault="00644249" w:rsidP="00E1490F">
      <w:r>
        <w:separator/>
      </w:r>
    </w:p>
  </w:footnote>
  <w:footnote w:type="continuationSeparator" w:id="0">
    <w:p w:rsidR="00644249" w:rsidRDefault="00644249" w:rsidP="00E149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2178"/>
    <w:rsid w:val="0002055D"/>
    <w:rsid w:val="0005425D"/>
    <w:rsid w:val="00056065"/>
    <w:rsid w:val="00073370"/>
    <w:rsid w:val="00095F69"/>
    <w:rsid w:val="000F1C11"/>
    <w:rsid w:val="00100527"/>
    <w:rsid w:val="00133769"/>
    <w:rsid w:val="00162EFE"/>
    <w:rsid w:val="00192A8E"/>
    <w:rsid w:val="00196B15"/>
    <w:rsid w:val="001F7D98"/>
    <w:rsid w:val="0023570D"/>
    <w:rsid w:val="00286E7D"/>
    <w:rsid w:val="002C1F93"/>
    <w:rsid w:val="002F2641"/>
    <w:rsid w:val="00301873"/>
    <w:rsid w:val="003517E3"/>
    <w:rsid w:val="0036362D"/>
    <w:rsid w:val="00372C4F"/>
    <w:rsid w:val="00390616"/>
    <w:rsid w:val="003927E8"/>
    <w:rsid w:val="003A5EA8"/>
    <w:rsid w:val="003C4DD9"/>
    <w:rsid w:val="00447E1F"/>
    <w:rsid w:val="00455BE3"/>
    <w:rsid w:val="00457A5C"/>
    <w:rsid w:val="004E02A2"/>
    <w:rsid w:val="004E78EC"/>
    <w:rsid w:val="00535D11"/>
    <w:rsid w:val="00547BF5"/>
    <w:rsid w:val="005A085D"/>
    <w:rsid w:val="005A4C32"/>
    <w:rsid w:val="005C2B36"/>
    <w:rsid w:val="005F5180"/>
    <w:rsid w:val="00620B23"/>
    <w:rsid w:val="00644249"/>
    <w:rsid w:val="00644B12"/>
    <w:rsid w:val="00662178"/>
    <w:rsid w:val="00675CBF"/>
    <w:rsid w:val="0067670B"/>
    <w:rsid w:val="006A6F9D"/>
    <w:rsid w:val="006D3253"/>
    <w:rsid w:val="006E151F"/>
    <w:rsid w:val="006E1E87"/>
    <w:rsid w:val="006E338D"/>
    <w:rsid w:val="006F59BF"/>
    <w:rsid w:val="006F7221"/>
    <w:rsid w:val="00712BBA"/>
    <w:rsid w:val="007145E6"/>
    <w:rsid w:val="007276A1"/>
    <w:rsid w:val="00767C30"/>
    <w:rsid w:val="00774973"/>
    <w:rsid w:val="00782BB1"/>
    <w:rsid w:val="00797F87"/>
    <w:rsid w:val="007A037F"/>
    <w:rsid w:val="007A09F9"/>
    <w:rsid w:val="007B3C26"/>
    <w:rsid w:val="007D7AA1"/>
    <w:rsid w:val="007E373C"/>
    <w:rsid w:val="00803D61"/>
    <w:rsid w:val="00810665"/>
    <w:rsid w:val="00821313"/>
    <w:rsid w:val="008339C6"/>
    <w:rsid w:val="00835734"/>
    <w:rsid w:val="00837146"/>
    <w:rsid w:val="00857444"/>
    <w:rsid w:val="008C095A"/>
    <w:rsid w:val="0090067D"/>
    <w:rsid w:val="00914688"/>
    <w:rsid w:val="00963CD7"/>
    <w:rsid w:val="009A00D1"/>
    <w:rsid w:val="009A025D"/>
    <w:rsid w:val="00A05593"/>
    <w:rsid w:val="00A22EE6"/>
    <w:rsid w:val="00A32A61"/>
    <w:rsid w:val="00AA0C4B"/>
    <w:rsid w:val="00AB1809"/>
    <w:rsid w:val="00AB6214"/>
    <w:rsid w:val="00B22CFE"/>
    <w:rsid w:val="00B3036A"/>
    <w:rsid w:val="00B50497"/>
    <w:rsid w:val="00B6477D"/>
    <w:rsid w:val="00B767EA"/>
    <w:rsid w:val="00BA410B"/>
    <w:rsid w:val="00BC3F67"/>
    <w:rsid w:val="00BD7943"/>
    <w:rsid w:val="00C65594"/>
    <w:rsid w:val="00C67A5E"/>
    <w:rsid w:val="00C75D8E"/>
    <w:rsid w:val="00CB448A"/>
    <w:rsid w:val="00D01681"/>
    <w:rsid w:val="00D4450C"/>
    <w:rsid w:val="00D5196B"/>
    <w:rsid w:val="00D66D1E"/>
    <w:rsid w:val="00D678B2"/>
    <w:rsid w:val="00DA2746"/>
    <w:rsid w:val="00DD4FF6"/>
    <w:rsid w:val="00DF38C2"/>
    <w:rsid w:val="00E04853"/>
    <w:rsid w:val="00E1490F"/>
    <w:rsid w:val="00E2006B"/>
    <w:rsid w:val="00EA2C67"/>
    <w:rsid w:val="00EA3F22"/>
    <w:rsid w:val="00EE3EB9"/>
    <w:rsid w:val="00EE469E"/>
    <w:rsid w:val="00F96828"/>
    <w:rsid w:val="00FA2D49"/>
    <w:rsid w:val="00FA73A7"/>
    <w:rsid w:val="00FE0AD9"/>
    <w:rsid w:val="00FE1047"/>
    <w:rsid w:val="00FE4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662178"/>
    <w:pPr>
      <w:keepNext/>
      <w:jc w:val="center"/>
      <w:outlineLvl w:val="0"/>
    </w:pPr>
    <w:rPr>
      <w:b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2178"/>
    <w:rPr>
      <w:rFonts w:ascii="Times New Roman" w:eastAsia="Times New Roman" w:hAnsi="Times New Roman" w:cs="Times New Roman"/>
      <w:b/>
      <w:sz w:val="26"/>
      <w:szCs w:val="26"/>
    </w:rPr>
  </w:style>
  <w:style w:type="character" w:styleId="Strong">
    <w:name w:val="Strong"/>
    <w:basedOn w:val="DefaultParagraphFont"/>
    <w:uiPriority w:val="22"/>
    <w:qFormat/>
    <w:rsid w:val="00662178"/>
    <w:rPr>
      <w:b/>
      <w:bCs/>
    </w:rPr>
  </w:style>
  <w:style w:type="paragraph" w:styleId="NormalWeb">
    <w:name w:val="Normal (Web)"/>
    <w:basedOn w:val="Normal"/>
    <w:uiPriority w:val="99"/>
    <w:rsid w:val="00662178"/>
    <w:pPr>
      <w:spacing w:before="100" w:beforeAutospacing="1" w:after="100" w:afterAutospacing="1"/>
    </w:pPr>
  </w:style>
  <w:style w:type="paragraph" w:customStyle="1" w:styleId="Default">
    <w:name w:val="Default"/>
    <w:rsid w:val="006621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1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178"/>
    <w:rPr>
      <w:rFonts w:ascii="Tahoma" w:eastAsia="Times New Roman" w:hAnsi="Tahoma" w:cs="Tahoma"/>
      <w:sz w:val="16"/>
      <w:szCs w:val="16"/>
      <w:lang w:eastAsia="ro-RO"/>
    </w:rPr>
  </w:style>
  <w:style w:type="character" w:customStyle="1" w:styleId="apple-converted-space">
    <w:name w:val="apple-converted-space"/>
    <w:basedOn w:val="DefaultParagraphFont"/>
    <w:rsid w:val="00CB448A"/>
  </w:style>
  <w:style w:type="character" w:styleId="Hyperlink">
    <w:name w:val="Hyperlink"/>
    <w:basedOn w:val="DefaultParagraphFont"/>
    <w:uiPriority w:val="99"/>
    <w:semiHidden/>
    <w:unhideWhenUsed/>
    <w:rsid w:val="00CB448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44B1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4B12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644B1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B12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Emphasis">
    <w:name w:val="Emphasis"/>
    <w:basedOn w:val="DefaultParagraphFont"/>
    <w:uiPriority w:val="20"/>
    <w:qFormat/>
    <w:rsid w:val="00447E1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0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4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7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22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95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E76046-6E55-4AEC-A557-D4ED0CAC6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aindries</dc:creator>
  <cp:keywords/>
  <dc:description/>
  <cp:lastModifiedBy>msava</cp:lastModifiedBy>
  <cp:revision>2</cp:revision>
  <cp:lastPrinted>2014-07-01T07:57:00Z</cp:lastPrinted>
  <dcterms:created xsi:type="dcterms:W3CDTF">2014-07-02T08:59:00Z</dcterms:created>
  <dcterms:modified xsi:type="dcterms:W3CDTF">2014-07-02T08:59:00Z</dcterms:modified>
</cp:coreProperties>
</file>