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A1" w:rsidRDefault="00233EA1" w:rsidP="00233EA1">
      <w:pPr>
        <w:ind w:firstLine="708"/>
        <w:rPr>
          <w:b/>
          <w:sz w:val="28"/>
          <w:szCs w:val="28"/>
          <w:u w:val="single"/>
        </w:rPr>
      </w:pPr>
    </w:p>
    <w:p w:rsidR="00233EA1" w:rsidRDefault="00233EA1" w:rsidP="00233EA1">
      <w:pPr>
        <w:ind w:firstLine="708"/>
        <w:rPr>
          <w:b/>
          <w:sz w:val="28"/>
          <w:szCs w:val="28"/>
          <w:u w:val="single"/>
        </w:rPr>
      </w:pPr>
    </w:p>
    <w:p w:rsidR="00233EA1" w:rsidRDefault="00233EA1" w:rsidP="00233EA1">
      <w:pPr>
        <w:ind w:firstLine="708"/>
        <w:rPr>
          <w:b/>
          <w:sz w:val="28"/>
          <w:szCs w:val="28"/>
          <w:u w:val="single"/>
        </w:rPr>
      </w:pPr>
    </w:p>
    <w:p w:rsidR="00233EA1" w:rsidRPr="00233EA1" w:rsidRDefault="00233EA1" w:rsidP="00233EA1">
      <w:pPr>
        <w:ind w:firstLine="708"/>
        <w:rPr>
          <w:b/>
          <w:sz w:val="28"/>
          <w:szCs w:val="28"/>
        </w:rPr>
      </w:pPr>
      <w:r w:rsidRPr="00233EA1">
        <w:rPr>
          <w:b/>
          <w:sz w:val="28"/>
          <w:szCs w:val="28"/>
        </w:rPr>
        <w:t>Anexa la HCL</w:t>
      </w:r>
    </w:p>
    <w:p w:rsidR="00233EA1" w:rsidRPr="00233EA1" w:rsidRDefault="00233EA1" w:rsidP="00233EA1">
      <w:pPr>
        <w:ind w:firstLine="708"/>
        <w:rPr>
          <w:b/>
          <w:sz w:val="28"/>
          <w:szCs w:val="28"/>
        </w:rPr>
      </w:pPr>
    </w:p>
    <w:p w:rsidR="00233EA1" w:rsidRDefault="00233EA1" w:rsidP="00233EA1">
      <w:pPr>
        <w:ind w:firstLine="708"/>
        <w:rPr>
          <w:b/>
          <w:sz w:val="28"/>
          <w:szCs w:val="28"/>
          <w:u w:val="single"/>
        </w:rPr>
      </w:pPr>
    </w:p>
    <w:p w:rsidR="00233EA1" w:rsidRDefault="00233EA1" w:rsidP="00233EA1">
      <w:pPr>
        <w:ind w:firstLine="708"/>
        <w:rPr>
          <w:b/>
          <w:sz w:val="28"/>
          <w:szCs w:val="28"/>
          <w:u w:val="single"/>
        </w:rPr>
      </w:pPr>
    </w:p>
    <w:p w:rsidR="00233EA1" w:rsidRDefault="00233EA1" w:rsidP="00233EA1">
      <w:pPr>
        <w:ind w:firstLine="708"/>
        <w:rPr>
          <w:b/>
          <w:sz w:val="28"/>
          <w:szCs w:val="28"/>
          <w:u w:val="single"/>
        </w:rPr>
      </w:pPr>
    </w:p>
    <w:p w:rsidR="00233EA1" w:rsidRDefault="00233EA1" w:rsidP="00233EA1">
      <w:pPr>
        <w:ind w:firstLine="708"/>
        <w:rPr>
          <w:b/>
          <w:sz w:val="28"/>
          <w:szCs w:val="28"/>
          <w:u w:val="single"/>
        </w:rPr>
      </w:pPr>
    </w:p>
    <w:p w:rsidR="00233EA1" w:rsidRDefault="00233EA1" w:rsidP="00233EA1">
      <w:pPr>
        <w:ind w:firstLine="708"/>
        <w:jc w:val="center"/>
        <w:rPr>
          <w:b/>
          <w:sz w:val="28"/>
          <w:szCs w:val="28"/>
          <w:u w:val="single"/>
        </w:rPr>
      </w:pPr>
      <w:r w:rsidRPr="0071626B">
        <w:rPr>
          <w:b/>
          <w:sz w:val="28"/>
          <w:szCs w:val="28"/>
          <w:u w:val="single"/>
        </w:rPr>
        <w:t xml:space="preserve">Lista privind amplasamentele </w:t>
      </w:r>
      <w:r>
        <w:rPr>
          <w:b/>
          <w:sz w:val="28"/>
          <w:szCs w:val="28"/>
          <w:u w:val="single"/>
        </w:rPr>
        <w:t xml:space="preserve">fântânilor </w:t>
      </w:r>
      <w:r w:rsidRPr="0071626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de apă</w:t>
      </w:r>
    </w:p>
    <w:p w:rsidR="00233EA1" w:rsidRDefault="00233EA1" w:rsidP="00233EA1">
      <w:pPr>
        <w:ind w:firstLine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potabilă de utilitate publică</w:t>
      </w:r>
    </w:p>
    <w:p w:rsidR="00233EA1" w:rsidRPr="0071626B" w:rsidRDefault="00233EA1" w:rsidP="00233EA1">
      <w:pPr>
        <w:ind w:firstLine="708"/>
        <w:jc w:val="center"/>
        <w:rPr>
          <w:b/>
          <w:u w:val="single"/>
        </w:rPr>
      </w:pPr>
    </w:p>
    <w:p w:rsidR="00233EA1" w:rsidRPr="0071626B" w:rsidRDefault="00233EA1" w:rsidP="00233EA1">
      <w:pPr>
        <w:spacing w:line="276" w:lineRule="auto"/>
        <w:ind w:left="1440"/>
        <w:jc w:val="both"/>
        <w:rPr>
          <w:b/>
          <w:u w:val="single"/>
        </w:rPr>
      </w:pPr>
    </w:p>
    <w:p w:rsidR="00233EA1" w:rsidRDefault="00233EA1" w:rsidP="00233EA1">
      <w:pPr>
        <w:jc w:val="center"/>
      </w:pPr>
    </w:p>
    <w:p w:rsidR="00233EA1" w:rsidRDefault="00233EA1" w:rsidP="00233EA1">
      <w:pPr>
        <w:jc w:val="center"/>
      </w:pPr>
    </w:p>
    <w:p w:rsidR="00233EA1" w:rsidRPr="004B1F02" w:rsidRDefault="00233EA1" w:rsidP="00233EA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Piaţa Sf. Nicolae</w:t>
      </w:r>
    </w:p>
    <w:p w:rsidR="00233EA1" w:rsidRPr="004B1F02" w:rsidRDefault="00233EA1" w:rsidP="00233EA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Str. Eminescu</w:t>
      </w:r>
    </w:p>
    <w:p w:rsidR="00233EA1" w:rsidRPr="004B1F02" w:rsidRDefault="00233EA1" w:rsidP="00233EA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Str. Divizia 9 Cavalerie</w:t>
      </w:r>
    </w:p>
    <w:p w:rsidR="00233EA1" w:rsidRDefault="00233EA1" w:rsidP="00233EA1">
      <w:pPr>
        <w:numPr>
          <w:ilvl w:val="0"/>
          <w:numId w:val="1"/>
        </w:numPr>
        <w:rPr>
          <w:sz w:val="28"/>
          <w:szCs w:val="28"/>
        </w:rPr>
      </w:pPr>
      <w:r w:rsidRPr="004B1F02">
        <w:rPr>
          <w:sz w:val="28"/>
          <w:szCs w:val="28"/>
        </w:rPr>
        <w:t xml:space="preserve">Str. </w:t>
      </w:r>
      <w:r>
        <w:rPr>
          <w:sz w:val="28"/>
          <w:szCs w:val="28"/>
        </w:rPr>
        <w:t xml:space="preserve">Constantin </w:t>
      </w:r>
      <w:r w:rsidRPr="004B1F02">
        <w:rPr>
          <w:sz w:val="28"/>
          <w:szCs w:val="28"/>
        </w:rPr>
        <w:t>Zăbulică</w:t>
      </w:r>
    </w:p>
    <w:p w:rsidR="00233EA1" w:rsidRDefault="00233EA1" w:rsidP="00233EA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Str. Badeer  </w:t>
      </w:r>
    </w:p>
    <w:p w:rsidR="00233EA1" w:rsidRDefault="00233EA1" w:rsidP="00233EA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Str. Uranus (langa Liceul Waldorff)</w:t>
      </w:r>
    </w:p>
    <w:p w:rsidR="00233EA1" w:rsidRDefault="00233EA1" w:rsidP="00233EA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Complex studenţesc,căminul 2</w:t>
      </w:r>
    </w:p>
    <w:p w:rsidR="00233EA1" w:rsidRDefault="00233EA1" w:rsidP="00233EA1">
      <w:pPr>
        <w:numPr>
          <w:ilvl w:val="0"/>
          <w:numId w:val="1"/>
        </w:numPr>
        <w:rPr>
          <w:sz w:val="28"/>
          <w:szCs w:val="28"/>
        </w:rPr>
      </w:pPr>
      <w:r w:rsidRPr="00F66386">
        <w:rPr>
          <w:sz w:val="28"/>
          <w:szCs w:val="28"/>
        </w:rPr>
        <w:t xml:space="preserve">Complex studenţesc, căminul </w:t>
      </w:r>
      <w:r>
        <w:rPr>
          <w:sz w:val="28"/>
          <w:szCs w:val="28"/>
        </w:rPr>
        <w:t>10C</w:t>
      </w:r>
    </w:p>
    <w:p w:rsidR="00233EA1" w:rsidRDefault="00233EA1" w:rsidP="00233EA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Str. Eternităţii</w:t>
      </w:r>
    </w:p>
    <w:p w:rsidR="00233EA1" w:rsidRDefault="00233EA1" w:rsidP="00233EA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Calea Aradului nr. 18</w:t>
      </w:r>
    </w:p>
    <w:p w:rsidR="00233EA1" w:rsidRDefault="00233EA1" w:rsidP="00233EA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Matei Millo</w:t>
      </w:r>
    </w:p>
    <w:p w:rsidR="00233EA1" w:rsidRPr="00F66386" w:rsidRDefault="00233EA1" w:rsidP="00233EA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Aleea Gorniştilor</w:t>
      </w:r>
    </w:p>
    <w:p w:rsidR="00703485" w:rsidRDefault="00703485"/>
    <w:sectPr w:rsidR="00703485" w:rsidSect="0070348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D58B9"/>
    <w:multiLevelType w:val="hybridMultilevel"/>
    <w:tmpl w:val="D730DF90"/>
    <w:lvl w:ilvl="0" w:tplc="041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3EA1"/>
    <w:rsid w:val="00233EA1"/>
    <w:rsid w:val="00703485"/>
    <w:rsid w:val="0074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PMT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mlucut</dc:creator>
  <cp:keywords/>
  <dc:description/>
  <cp:lastModifiedBy>mlucut</cp:lastModifiedBy>
  <cp:revision>1</cp:revision>
  <dcterms:created xsi:type="dcterms:W3CDTF">2017-07-12T12:52:00Z</dcterms:created>
  <dcterms:modified xsi:type="dcterms:W3CDTF">2017-07-12T12:53:00Z</dcterms:modified>
</cp:coreProperties>
</file>