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3" w:rsidRPr="00D650C0" w:rsidRDefault="00674D93" w:rsidP="00674D93">
      <w:pPr>
        <w:rPr>
          <w:b/>
          <w:sz w:val="18"/>
          <w:szCs w:val="18"/>
          <w:lang w:val="ro-RO"/>
        </w:rPr>
      </w:pPr>
      <w:r w:rsidRPr="00D650C0">
        <w:rPr>
          <w:b/>
          <w:sz w:val="18"/>
          <w:szCs w:val="18"/>
          <w:lang w:val="ro-RO"/>
        </w:rPr>
        <w:t>ROMÂNIA</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p>
    <w:p w:rsidR="00674D93" w:rsidRPr="00D650C0" w:rsidRDefault="00293A1E" w:rsidP="00674D93">
      <w:pPr>
        <w:rPr>
          <w:b/>
          <w:sz w:val="18"/>
          <w:szCs w:val="18"/>
          <w:lang w:val="ro-RO"/>
        </w:rPr>
      </w:pPr>
      <w:r>
        <w:rPr>
          <w:b/>
          <w:sz w:val="18"/>
          <w:szCs w:val="18"/>
          <w:lang w:val="ro-RO"/>
        </w:rPr>
        <w:t>JUDEŢ</w:t>
      </w:r>
      <w:r w:rsidR="00674D93" w:rsidRPr="00D650C0">
        <w:rPr>
          <w:b/>
          <w:sz w:val="18"/>
          <w:szCs w:val="18"/>
          <w:lang w:val="ro-RO"/>
        </w:rPr>
        <w:t>UL TIMIŞ</w:t>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r>
      <w:r w:rsidR="00674D93" w:rsidRPr="00D650C0">
        <w:rPr>
          <w:b/>
          <w:sz w:val="18"/>
          <w:szCs w:val="18"/>
          <w:lang w:val="ro-RO"/>
        </w:rPr>
        <w:tab/>
        <w:t xml:space="preserve">  </w:t>
      </w:r>
    </w:p>
    <w:p w:rsidR="00674D93" w:rsidRPr="00D650C0" w:rsidRDefault="00293A1E" w:rsidP="00674D93">
      <w:pPr>
        <w:rPr>
          <w:b/>
          <w:sz w:val="18"/>
          <w:szCs w:val="18"/>
          <w:lang w:val="ro-RO"/>
        </w:rPr>
      </w:pPr>
      <w:r>
        <w:rPr>
          <w:b/>
          <w:sz w:val="18"/>
          <w:szCs w:val="18"/>
          <w:lang w:val="ro-RO"/>
        </w:rPr>
        <w:t>MUNICIPIUL TIMIŞ</w:t>
      </w:r>
      <w:r w:rsidR="00674D93" w:rsidRPr="00D650C0">
        <w:rPr>
          <w:b/>
          <w:sz w:val="18"/>
          <w:szCs w:val="18"/>
          <w:lang w:val="ro-RO"/>
        </w:rPr>
        <w:t>OARA</w:t>
      </w:r>
    </w:p>
    <w:p w:rsidR="00674D93" w:rsidRPr="00D650C0" w:rsidRDefault="00674D93" w:rsidP="00674D93">
      <w:pPr>
        <w:rPr>
          <w:b/>
          <w:sz w:val="18"/>
          <w:szCs w:val="18"/>
          <w:lang w:val="ro-RO"/>
        </w:rPr>
      </w:pPr>
      <w:r w:rsidRPr="00D650C0">
        <w:rPr>
          <w:b/>
          <w:sz w:val="18"/>
          <w:szCs w:val="18"/>
          <w:lang w:val="ro-RO"/>
        </w:rPr>
        <w:t>PRIMĂRIA</w:t>
      </w:r>
      <w:r w:rsidR="0078165D">
        <w:rPr>
          <w:b/>
          <w:sz w:val="18"/>
          <w:szCs w:val="18"/>
          <w:lang w:val="ro-RO"/>
        </w:rPr>
        <w:t xml:space="preserve"> - </w:t>
      </w:r>
      <w:r w:rsidR="0078165D" w:rsidRPr="0078165D">
        <w:rPr>
          <w:b/>
          <w:sz w:val="18"/>
          <w:szCs w:val="18"/>
          <w:lang w:val="ro-RO"/>
        </w:rPr>
        <w:t>DIRECŢIA COMUNICARE - RELAŢIONARE</w:t>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r>
      <w:r w:rsidRPr="00D650C0">
        <w:rPr>
          <w:b/>
          <w:sz w:val="18"/>
          <w:szCs w:val="18"/>
          <w:lang w:val="ro-RO"/>
        </w:rPr>
        <w:tab/>
        <w:t xml:space="preserve">     </w:t>
      </w:r>
    </w:p>
    <w:p w:rsidR="00674D93" w:rsidRPr="00AC3E54" w:rsidRDefault="00674D93" w:rsidP="00674D93">
      <w:pPr>
        <w:jc w:val="both"/>
        <w:rPr>
          <w:b/>
          <w:sz w:val="18"/>
          <w:szCs w:val="18"/>
          <w:lang w:val="ro-RO"/>
        </w:rPr>
      </w:pPr>
      <w:r w:rsidRPr="00D650C0">
        <w:rPr>
          <w:b/>
          <w:sz w:val="18"/>
          <w:szCs w:val="18"/>
          <w:lang w:val="ro-RO"/>
        </w:rPr>
        <w:t xml:space="preserve">NR. </w:t>
      </w:r>
      <w:r w:rsidR="00445B04">
        <w:rPr>
          <w:sz w:val="18"/>
          <w:szCs w:val="18"/>
        </w:rPr>
        <w:t>SC2020</w:t>
      </w:r>
      <w:r w:rsidR="00EB40A2">
        <w:rPr>
          <w:sz w:val="18"/>
          <w:szCs w:val="18"/>
        </w:rPr>
        <w:t xml:space="preserve"> – </w:t>
      </w:r>
      <w:r w:rsidR="003E625F">
        <w:rPr>
          <w:sz w:val="18"/>
          <w:szCs w:val="18"/>
        </w:rPr>
        <w:t>2814</w:t>
      </w:r>
      <w:r w:rsidR="00F14716">
        <w:rPr>
          <w:sz w:val="18"/>
          <w:szCs w:val="18"/>
        </w:rPr>
        <w:t>/</w:t>
      </w:r>
      <w:r w:rsidR="00445B04">
        <w:rPr>
          <w:sz w:val="18"/>
          <w:szCs w:val="18"/>
        </w:rPr>
        <w:t>0</w:t>
      </w:r>
      <w:r w:rsidR="003E625F">
        <w:rPr>
          <w:sz w:val="18"/>
          <w:szCs w:val="18"/>
        </w:rPr>
        <w:t>5</w:t>
      </w:r>
      <w:r w:rsidR="00EB40A2">
        <w:rPr>
          <w:sz w:val="18"/>
          <w:szCs w:val="18"/>
        </w:rPr>
        <w:t>.</w:t>
      </w:r>
      <w:r w:rsidR="00445B04">
        <w:rPr>
          <w:sz w:val="18"/>
          <w:szCs w:val="18"/>
        </w:rPr>
        <w:t>0</w:t>
      </w:r>
      <w:r w:rsidR="00FA50E0">
        <w:rPr>
          <w:sz w:val="18"/>
          <w:szCs w:val="18"/>
        </w:rPr>
        <w:t>2</w:t>
      </w:r>
      <w:r w:rsidR="00EB40A2">
        <w:rPr>
          <w:sz w:val="18"/>
          <w:szCs w:val="18"/>
        </w:rPr>
        <w:t>.20</w:t>
      </w:r>
      <w:r w:rsidR="00445B04">
        <w:rPr>
          <w:sz w:val="18"/>
          <w:szCs w:val="18"/>
        </w:rPr>
        <w:t>20</w:t>
      </w:r>
    </w:p>
    <w:p w:rsidR="00674D93" w:rsidRDefault="00674D93" w:rsidP="00674D93">
      <w:pPr>
        <w:jc w:val="both"/>
        <w:rPr>
          <w:b/>
          <w:lang w:val="ro-RO"/>
        </w:rPr>
      </w:pPr>
    </w:p>
    <w:p w:rsidR="00674D93" w:rsidRPr="00D650C0" w:rsidRDefault="00674D93" w:rsidP="00674D93">
      <w:pPr>
        <w:jc w:val="center"/>
        <w:rPr>
          <w:b/>
          <w:sz w:val="22"/>
          <w:szCs w:val="22"/>
          <w:lang w:val="ro-RO"/>
        </w:rPr>
      </w:pPr>
      <w:r w:rsidRPr="00D650C0">
        <w:rPr>
          <w:b/>
          <w:sz w:val="22"/>
          <w:szCs w:val="22"/>
          <w:lang w:val="ro-RO"/>
        </w:rPr>
        <w:t>RAPORT DE SPECIALITATE</w:t>
      </w:r>
    </w:p>
    <w:p w:rsidR="00674D93" w:rsidRPr="00D650C0" w:rsidRDefault="00674D93" w:rsidP="00674D93">
      <w:pPr>
        <w:jc w:val="center"/>
        <w:rPr>
          <w:b/>
          <w:sz w:val="22"/>
          <w:szCs w:val="22"/>
          <w:lang w:val="ro-RO"/>
        </w:rPr>
      </w:pPr>
    </w:p>
    <w:p w:rsidR="001024E5" w:rsidRDefault="00740450" w:rsidP="009C3F96">
      <w:pPr>
        <w:pStyle w:val="Heading1"/>
        <w:rPr>
          <w:b w:val="0"/>
          <w:bCs/>
          <w:color w:val="000000"/>
          <w:sz w:val="22"/>
          <w:szCs w:val="22"/>
        </w:rPr>
      </w:pPr>
      <w:r w:rsidRPr="00283D38">
        <w:rPr>
          <w:color w:val="000000"/>
          <w:spacing w:val="-2"/>
        </w:rPr>
        <w:t>privind</w:t>
      </w:r>
      <w:r w:rsidRPr="00283D38">
        <w:rPr>
          <w:b w:val="0"/>
          <w:color w:val="000000"/>
          <w:spacing w:val="-2"/>
        </w:rPr>
        <w:t xml:space="preserve"> </w:t>
      </w:r>
      <w:r w:rsidR="009C3F96" w:rsidRPr="009C3F96">
        <w:rPr>
          <w:bCs/>
          <w:color w:val="000000"/>
        </w:rPr>
        <w:t>declararea zilei de 19 aprilie ca „Ziua Pho</w:t>
      </w:r>
      <w:r w:rsidR="00A965E7">
        <w:rPr>
          <w:bCs/>
          <w:color w:val="000000"/>
        </w:rPr>
        <w:t>e</w:t>
      </w:r>
      <w:r w:rsidR="009C3F96" w:rsidRPr="009C3F96">
        <w:rPr>
          <w:bCs/>
          <w:color w:val="000000"/>
        </w:rPr>
        <w:t>nix“</w:t>
      </w:r>
    </w:p>
    <w:p w:rsidR="001024E5" w:rsidRDefault="001024E5" w:rsidP="0046766B">
      <w:pPr>
        <w:rPr>
          <w:lang w:val="ro-RO"/>
        </w:rPr>
      </w:pPr>
    </w:p>
    <w:p w:rsidR="009C3F96" w:rsidRDefault="009C3F96" w:rsidP="009C3F96">
      <w:pPr>
        <w:jc w:val="both"/>
        <w:rPr>
          <w:lang w:val="ro-RO"/>
        </w:rPr>
      </w:pPr>
    </w:p>
    <w:p w:rsidR="009C3F96" w:rsidRDefault="009C3F96" w:rsidP="009C3F96">
      <w:pPr>
        <w:jc w:val="both"/>
        <w:rPr>
          <w:lang w:val="ro-RO"/>
        </w:rPr>
      </w:pPr>
    </w:p>
    <w:p w:rsidR="009C3F96" w:rsidRPr="00A965E7" w:rsidRDefault="009C3F96" w:rsidP="00A965E7">
      <w:pPr>
        <w:jc w:val="both"/>
        <w:rPr>
          <w:sz w:val="28"/>
          <w:szCs w:val="28"/>
          <w:lang w:val="ro-RO"/>
        </w:rPr>
      </w:pPr>
      <w:r w:rsidRPr="00A965E7">
        <w:rPr>
          <w:sz w:val="28"/>
          <w:szCs w:val="28"/>
          <w:lang w:val="ro-RO"/>
        </w:rPr>
        <w:t>Având în vedere Referatul de aprobare al proiectului de hotărâre nr</w:t>
      </w:r>
      <w:r w:rsidR="00A353DE">
        <w:rPr>
          <w:sz w:val="28"/>
          <w:szCs w:val="28"/>
          <w:lang w:val="ro-RO"/>
        </w:rPr>
        <w:t>.</w:t>
      </w:r>
      <w:r w:rsidRPr="00A965E7">
        <w:rPr>
          <w:sz w:val="28"/>
          <w:szCs w:val="28"/>
          <w:lang w:val="ro-RO"/>
        </w:rPr>
        <w:t xml:space="preserve"> </w:t>
      </w:r>
      <w:r w:rsidRPr="00A965E7">
        <w:rPr>
          <w:sz w:val="28"/>
          <w:szCs w:val="28"/>
        </w:rPr>
        <w:t xml:space="preserve">SC2020 – </w:t>
      </w:r>
      <w:r w:rsidR="003E625F">
        <w:rPr>
          <w:sz w:val="28"/>
          <w:szCs w:val="28"/>
        </w:rPr>
        <w:t>2814</w:t>
      </w:r>
      <w:r w:rsidRPr="00A965E7">
        <w:rPr>
          <w:sz w:val="28"/>
          <w:szCs w:val="28"/>
        </w:rPr>
        <w:t xml:space="preserve"> din 05.02.2020</w:t>
      </w:r>
      <w:r w:rsidR="00A353DE">
        <w:rPr>
          <w:sz w:val="28"/>
          <w:szCs w:val="28"/>
          <w:lang w:val="ro-RO"/>
        </w:rPr>
        <w:t xml:space="preserve"> </w:t>
      </w:r>
      <w:r w:rsidRPr="00A965E7">
        <w:rPr>
          <w:sz w:val="28"/>
          <w:szCs w:val="28"/>
          <w:lang w:val="ro-RO"/>
        </w:rPr>
        <w:t>al Primarului Municipiului Timișoara și Proiectul de hotărâre privind declararea zilei de 19 aprilie ca „Ziua Pho</w:t>
      </w:r>
      <w:r w:rsidR="00A353DE">
        <w:rPr>
          <w:sz w:val="28"/>
          <w:szCs w:val="28"/>
          <w:lang w:val="ro-RO"/>
        </w:rPr>
        <w:t>e</w:t>
      </w:r>
      <w:r w:rsidRPr="00A965E7">
        <w:rPr>
          <w:sz w:val="28"/>
          <w:szCs w:val="28"/>
          <w:lang w:val="ro-RO"/>
        </w:rPr>
        <w:t xml:space="preserve">nix“ prin care se propune </w:t>
      </w:r>
      <w:r w:rsidRPr="00A965E7">
        <w:rPr>
          <w:sz w:val="28"/>
          <w:szCs w:val="28"/>
        </w:rPr>
        <w:t>declararea zilei de 19 aprilie ca „Ziua Pho</w:t>
      </w:r>
      <w:r w:rsidR="00A353DE">
        <w:rPr>
          <w:sz w:val="28"/>
          <w:szCs w:val="28"/>
        </w:rPr>
        <w:t>e</w:t>
      </w:r>
      <w:r w:rsidRPr="00A965E7">
        <w:rPr>
          <w:sz w:val="28"/>
          <w:szCs w:val="28"/>
        </w:rPr>
        <w:t>nix“</w:t>
      </w:r>
      <w:r w:rsidRPr="00A965E7">
        <w:rPr>
          <w:sz w:val="28"/>
          <w:szCs w:val="28"/>
          <w:lang w:val="ro-RO"/>
        </w:rPr>
        <w:t>,</w:t>
      </w:r>
    </w:p>
    <w:p w:rsidR="009C3F96" w:rsidRPr="00A965E7" w:rsidRDefault="009C3F96" w:rsidP="00A965E7">
      <w:pPr>
        <w:jc w:val="both"/>
        <w:rPr>
          <w:sz w:val="28"/>
          <w:szCs w:val="28"/>
          <w:lang w:val="ro-RO"/>
        </w:rPr>
      </w:pPr>
    </w:p>
    <w:p w:rsidR="009C3F96" w:rsidRPr="00A965E7" w:rsidRDefault="009C3F96" w:rsidP="00A965E7">
      <w:pPr>
        <w:spacing w:line="276" w:lineRule="auto"/>
        <w:jc w:val="both"/>
        <w:rPr>
          <w:sz w:val="28"/>
          <w:szCs w:val="28"/>
          <w:lang w:val="ro-RO"/>
        </w:rPr>
      </w:pPr>
    </w:p>
    <w:p w:rsidR="0046766B" w:rsidRPr="00A965E7" w:rsidRDefault="0046766B" w:rsidP="00A965E7">
      <w:pPr>
        <w:spacing w:line="276" w:lineRule="auto"/>
        <w:jc w:val="both"/>
        <w:rPr>
          <w:sz w:val="28"/>
          <w:szCs w:val="28"/>
          <w:lang w:val="ro-RO"/>
        </w:rPr>
      </w:pPr>
      <w:r w:rsidRPr="00A965E7">
        <w:rPr>
          <w:sz w:val="28"/>
          <w:szCs w:val="28"/>
          <w:lang w:val="ro-RO"/>
        </w:rPr>
        <w:t>Facem următoarele precizări:</w:t>
      </w:r>
    </w:p>
    <w:p w:rsidR="0046766B" w:rsidRPr="00A965E7" w:rsidRDefault="0046766B" w:rsidP="00A965E7">
      <w:pPr>
        <w:spacing w:line="276" w:lineRule="auto"/>
        <w:jc w:val="both"/>
        <w:rPr>
          <w:sz w:val="28"/>
          <w:szCs w:val="28"/>
          <w:lang w:val="ro-RO"/>
        </w:rPr>
      </w:pPr>
    </w:p>
    <w:p w:rsidR="00BA756A" w:rsidRPr="00A965E7" w:rsidRDefault="0046766B" w:rsidP="00A965E7">
      <w:pPr>
        <w:spacing w:line="276" w:lineRule="auto"/>
        <w:jc w:val="both"/>
        <w:rPr>
          <w:rFonts w:eastAsia="Calibri"/>
          <w:sz w:val="28"/>
          <w:szCs w:val="28"/>
        </w:rPr>
      </w:pPr>
      <w:r w:rsidRPr="00A965E7">
        <w:rPr>
          <w:rFonts w:eastAsia="Calibri"/>
          <w:color w:val="000000"/>
          <w:sz w:val="28"/>
          <w:szCs w:val="28"/>
        </w:rPr>
        <w:t xml:space="preserve">Având în vedere </w:t>
      </w:r>
      <w:r w:rsidRPr="00A965E7">
        <w:rPr>
          <w:rFonts w:eastAsia="Calibri"/>
          <w:sz w:val="28"/>
          <w:szCs w:val="28"/>
        </w:rPr>
        <w:t xml:space="preserve">prevederile </w:t>
      </w:r>
      <w:r w:rsidR="00BA756A" w:rsidRPr="00A965E7">
        <w:rPr>
          <w:rFonts w:eastAsia="Calibri"/>
          <w:sz w:val="28"/>
          <w:szCs w:val="28"/>
        </w:rPr>
        <w:t>129 alin.(</w:t>
      </w:r>
      <w:r w:rsidR="009C3F96" w:rsidRPr="00A965E7">
        <w:rPr>
          <w:rFonts w:eastAsia="Calibri"/>
          <w:sz w:val="28"/>
          <w:szCs w:val="28"/>
        </w:rPr>
        <w:t>7</w:t>
      </w:r>
      <w:r w:rsidR="00BA756A" w:rsidRPr="00A965E7">
        <w:rPr>
          <w:rFonts w:eastAsia="Calibri"/>
          <w:sz w:val="28"/>
          <w:szCs w:val="28"/>
        </w:rPr>
        <w:t>)</w:t>
      </w:r>
      <w:r w:rsidR="00A965E7" w:rsidRPr="00A965E7">
        <w:rPr>
          <w:rFonts w:eastAsia="Calibri"/>
          <w:sz w:val="28"/>
          <w:szCs w:val="28"/>
        </w:rPr>
        <w:t xml:space="preserve"> lit. d si s</w:t>
      </w:r>
      <w:r w:rsidR="00BA756A" w:rsidRPr="00A965E7">
        <w:rPr>
          <w:rFonts w:eastAsia="Calibri"/>
          <w:sz w:val="28"/>
          <w:szCs w:val="28"/>
        </w:rPr>
        <w:t xml:space="preserve"> </w:t>
      </w:r>
      <w:r w:rsidR="009C3F96" w:rsidRPr="00A965E7">
        <w:rPr>
          <w:rFonts w:eastAsia="Calibri"/>
          <w:sz w:val="28"/>
          <w:szCs w:val="28"/>
        </w:rPr>
        <w:t xml:space="preserve">si alin(14) </w:t>
      </w:r>
      <w:r w:rsidR="00BA756A" w:rsidRPr="00A965E7">
        <w:rPr>
          <w:rFonts w:eastAsia="Calibri"/>
          <w:sz w:val="28"/>
          <w:szCs w:val="28"/>
        </w:rPr>
        <w:t>din O</w:t>
      </w:r>
      <w:r w:rsidR="009C3F96" w:rsidRPr="00A965E7">
        <w:rPr>
          <w:rFonts w:eastAsia="Calibri"/>
          <w:sz w:val="28"/>
          <w:szCs w:val="28"/>
        </w:rPr>
        <w:t>U</w:t>
      </w:r>
      <w:r w:rsidR="00BA756A" w:rsidRPr="00A965E7">
        <w:rPr>
          <w:rFonts w:eastAsia="Calibri"/>
          <w:sz w:val="28"/>
          <w:szCs w:val="28"/>
        </w:rPr>
        <w:t xml:space="preserve">G. 57/2019 - privind Codul administrativ </w:t>
      </w:r>
    </w:p>
    <w:p w:rsidR="0046766B" w:rsidRPr="00A965E7" w:rsidRDefault="0046766B" w:rsidP="00A965E7">
      <w:pPr>
        <w:spacing w:line="276" w:lineRule="auto"/>
        <w:jc w:val="both"/>
        <w:rPr>
          <w:rFonts w:eastAsia="Calibri"/>
          <w:sz w:val="28"/>
          <w:szCs w:val="28"/>
        </w:rPr>
      </w:pPr>
      <w:r w:rsidRPr="00A965E7">
        <w:rPr>
          <w:rFonts w:eastAsia="Calibri"/>
          <w:sz w:val="28"/>
          <w:szCs w:val="28"/>
        </w:rPr>
        <w:t xml:space="preserve">În temeiul art. </w:t>
      </w:r>
      <w:r w:rsidR="00BA756A" w:rsidRPr="00A965E7">
        <w:rPr>
          <w:rFonts w:eastAsia="Calibri"/>
          <w:sz w:val="28"/>
          <w:szCs w:val="28"/>
        </w:rPr>
        <w:t>139</w:t>
      </w:r>
      <w:r w:rsidRPr="00A965E7">
        <w:rPr>
          <w:rFonts w:eastAsia="Calibri"/>
          <w:sz w:val="28"/>
          <w:szCs w:val="28"/>
        </w:rPr>
        <w:t xml:space="preserve"> din </w:t>
      </w:r>
      <w:r w:rsidR="00BA756A" w:rsidRPr="00A965E7">
        <w:rPr>
          <w:rFonts w:eastAsia="Calibri"/>
          <w:sz w:val="28"/>
          <w:szCs w:val="28"/>
        </w:rPr>
        <w:t>din OG. 57/2019 - privind Codul administrativ</w:t>
      </w:r>
      <w:r w:rsidRPr="00A965E7">
        <w:rPr>
          <w:rFonts w:eastAsia="Calibri"/>
          <w:sz w:val="28"/>
          <w:szCs w:val="28"/>
        </w:rPr>
        <w:t>;</w:t>
      </w:r>
    </w:p>
    <w:p w:rsidR="00E3746A" w:rsidRPr="00A965E7" w:rsidRDefault="00E3746A" w:rsidP="00A965E7">
      <w:pPr>
        <w:spacing w:line="276" w:lineRule="auto"/>
        <w:jc w:val="both"/>
        <w:rPr>
          <w:rFonts w:eastAsia="Calibri"/>
          <w:sz w:val="28"/>
          <w:szCs w:val="28"/>
          <w:lang w:val="ro-RO"/>
        </w:rPr>
      </w:pP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Artele sunt un veritabil ambasador, care vor promova oraşul ca spaţiu al creativităţii, atât prin mobilitatea externă, cât şi prin găzduirea de evenimente internaţionale, rezidenţe şi proiecte de cooperare culturală internaţională.</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Cultura poate crea punţi de comunicare acolo unde situaţia economică şi socială conduce la inegalităţi de şanse şi de perspective, iar împreună, toţi cei interesaţi şi implicaţi în sprijinirea, crearea, promovarea şi consumul cultural pot aduce cultura în centrul dezvoltării oraşului.</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În 1960 pe marile ecrane din România a rulat “Tinerii”, film ce a lăsat urme adânci adolescenţilor din acea vreme. Deşi la modă erau solişti ca Paul Anka, Elvis Presley sau Domenico Modugno, Nicu Covaci a fost fascinat de ‘prima formaţie de chitare electrice din lume’, visând să aibă şi el un grup la fel.</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 xml:space="preserve">Un an mai târziu, Nicu Covaci pune pe picioare o formaţie vocal-instrumentală, pe care s-o înscrie în 'brigada de agitaţie' de la Şcoala Medie nr. 2 din Timişoara. </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Astfel, în 1962 ia naştere “Sfinţii”, ulterior, pentru a evita conflictele cu autorităţile vremii, numele formației fiind schimbat în „Phoenix“</w:t>
      </w:r>
      <w:r w:rsidR="00A353DE">
        <w:rPr>
          <w:rFonts w:ascii="Times New Roman" w:hAnsi="Times New Roman"/>
          <w:sz w:val="28"/>
          <w:szCs w:val="28"/>
          <w:lang w:eastAsia="en-US"/>
        </w:rPr>
        <w:t>.</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Phoenix, cunoscută în occident ca Transsylvania-Phoenix, este cea mai titrată formaţie românească de muzică rock, înfiinţată în 1962, la Timişoara.</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 xml:space="preserve">Phoenix a fost deschizătoare de drumuri în muzica adresată publicului larg în România celei de a doua jumătăţi a secolului XX. </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lastRenderedPageBreak/>
        <w:t>Membrii formaţiei au abordat numeroase subgenuri ale rock-ului; traseul stilistic al formaţiei a pornit de la muzică beat, evoluând spre rock psihedelic şi de aici către hard rock, cu un număr de experimente de rock progresiv.</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În anii 1970, efectele schimbărilor politice din ţară asupra vieţii culturale au adus la destrămarea multor formaţii de gen.</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Între cele care au continuat prin adoptarea unui stil nou, Phoenix a avut una dintre cele mai neaşteptate evoluţii, dând naştere subgenului rock numit etno rock</w:t>
      </w:r>
      <w:r w:rsidR="00A353DE">
        <w:rPr>
          <w:rFonts w:ascii="Times New Roman" w:hAnsi="Times New Roman"/>
          <w:sz w:val="28"/>
          <w:szCs w:val="28"/>
          <w:lang w:eastAsia="en-US"/>
        </w:rPr>
        <w:t>.</w:t>
      </w:r>
      <w:r w:rsidRPr="00A965E7">
        <w:rPr>
          <w:rFonts w:ascii="Times New Roman" w:hAnsi="Times New Roman"/>
          <w:sz w:val="28"/>
          <w:szCs w:val="28"/>
          <w:lang w:eastAsia="en-US"/>
        </w:rPr>
        <w:t xml:space="preserve"> </w:t>
      </w:r>
    </w:p>
    <w:p w:rsidR="00A965E7" w:rsidRPr="00A965E7" w:rsidRDefault="00A965E7" w:rsidP="00A965E7">
      <w:pPr>
        <w:pStyle w:val="CVNormal"/>
        <w:spacing w:line="276" w:lineRule="auto"/>
        <w:jc w:val="both"/>
        <w:rPr>
          <w:rFonts w:ascii="Times New Roman" w:hAnsi="Times New Roman"/>
          <w:sz w:val="28"/>
          <w:szCs w:val="28"/>
          <w:lang w:eastAsia="en-US"/>
        </w:rPr>
      </w:pPr>
      <w:r w:rsidRPr="00A965E7">
        <w:rPr>
          <w:rFonts w:ascii="Times New Roman" w:hAnsi="Times New Roman"/>
          <w:sz w:val="28"/>
          <w:szCs w:val="28"/>
          <w:lang w:eastAsia="en-US"/>
        </w:rPr>
        <w:t>De-a l</w:t>
      </w:r>
      <w:r w:rsidR="00A353DE">
        <w:rPr>
          <w:rFonts w:ascii="Times New Roman" w:hAnsi="Times New Roman"/>
          <w:sz w:val="28"/>
          <w:szCs w:val="28"/>
          <w:lang w:eastAsia="en-US"/>
        </w:rPr>
        <w:t>ungul anilor din „Phoenix“ au făcut parte zeci de artiș</w:t>
      </w:r>
      <w:r w:rsidRPr="00A965E7">
        <w:rPr>
          <w:rFonts w:ascii="Times New Roman" w:hAnsi="Times New Roman"/>
          <w:sz w:val="28"/>
          <w:szCs w:val="28"/>
          <w:lang w:eastAsia="en-US"/>
        </w:rPr>
        <w:t>ti,  ace</w:t>
      </w:r>
      <w:r w:rsidR="00A353DE">
        <w:rPr>
          <w:rFonts w:ascii="Times New Roman" w:hAnsi="Times New Roman"/>
          <w:sz w:val="28"/>
          <w:szCs w:val="28"/>
          <w:lang w:eastAsia="en-US"/>
        </w:rPr>
        <w:t>asta devenind cea mai  longevivă</w:t>
      </w:r>
      <w:r w:rsidRPr="00A965E7">
        <w:rPr>
          <w:rFonts w:ascii="Times New Roman" w:hAnsi="Times New Roman"/>
          <w:sz w:val="28"/>
          <w:szCs w:val="28"/>
          <w:lang w:eastAsia="en-US"/>
        </w:rPr>
        <w:t xml:space="preserve"> forma</w:t>
      </w:r>
      <w:r w:rsidR="00A353DE">
        <w:rPr>
          <w:rFonts w:ascii="Times New Roman" w:hAnsi="Times New Roman"/>
          <w:sz w:val="28"/>
          <w:szCs w:val="28"/>
          <w:lang w:eastAsia="en-US"/>
        </w:rPr>
        <w:t>ție din Româ</w:t>
      </w:r>
      <w:r w:rsidRPr="00A965E7">
        <w:rPr>
          <w:rFonts w:ascii="Times New Roman" w:hAnsi="Times New Roman"/>
          <w:sz w:val="28"/>
          <w:szCs w:val="28"/>
          <w:lang w:eastAsia="en-US"/>
        </w:rPr>
        <w:t xml:space="preserve">nia, una </w:t>
      </w:r>
      <w:r w:rsidR="00A353DE">
        <w:rPr>
          <w:rFonts w:ascii="Times New Roman" w:hAnsi="Times New Roman"/>
          <w:sz w:val="28"/>
          <w:szCs w:val="28"/>
          <w:lang w:eastAsia="en-US"/>
        </w:rPr>
        <w:t>dintre formațiile-fanion ale rockului româ</w:t>
      </w:r>
      <w:r w:rsidRPr="00A965E7">
        <w:rPr>
          <w:rFonts w:ascii="Times New Roman" w:hAnsi="Times New Roman"/>
          <w:sz w:val="28"/>
          <w:szCs w:val="28"/>
          <w:lang w:eastAsia="en-US"/>
        </w:rPr>
        <w:t>nesc.</w:t>
      </w:r>
    </w:p>
    <w:p w:rsidR="00A965E7" w:rsidRPr="00A965E7" w:rsidRDefault="00A965E7" w:rsidP="00A965E7">
      <w:pPr>
        <w:pStyle w:val="CVNormal"/>
        <w:spacing w:line="276" w:lineRule="auto"/>
        <w:jc w:val="both"/>
        <w:rPr>
          <w:rFonts w:ascii="Times New Roman" w:hAnsi="Times New Roman"/>
          <w:sz w:val="28"/>
          <w:szCs w:val="28"/>
          <w:lang w:eastAsia="en-US"/>
        </w:rPr>
      </w:pPr>
    </w:p>
    <w:p w:rsidR="000D01BC" w:rsidRPr="00A965E7" w:rsidRDefault="000A5263" w:rsidP="00A965E7">
      <w:pPr>
        <w:spacing w:line="276" w:lineRule="auto"/>
        <w:jc w:val="both"/>
        <w:rPr>
          <w:sz w:val="28"/>
          <w:szCs w:val="28"/>
          <w:lang w:val="ro-RO"/>
        </w:rPr>
      </w:pPr>
      <w:r w:rsidRPr="00A965E7">
        <w:rPr>
          <w:sz w:val="28"/>
          <w:szCs w:val="28"/>
        </w:rPr>
        <w:t>În concluzie</w:t>
      </w:r>
      <w:r w:rsidRPr="00A965E7">
        <w:rPr>
          <w:sz w:val="28"/>
          <w:szCs w:val="28"/>
          <w:lang w:val="ro-RO"/>
        </w:rPr>
        <w:t xml:space="preserve">, </w:t>
      </w:r>
      <w:r w:rsidR="00A353DE">
        <w:rPr>
          <w:sz w:val="28"/>
          <w:szCs w:val="28"/>
          <w:lang w:val="ro-RO"/>
        </w:rPr>
        <w:t>având în vedere faptul că</w:t>
      </w:r>
      <w:r w:rsidR="00A965E7" w:rsidRPr="00A965E7">
        <w:rPr>
          <w:sz w:val="28"/>
          <w:szCs w:val="28"/>
          <w:lang w:val="ro-RO"/>
        </w:rPr>
        <w:t xml:space="preserve"> Nicu Covaci, membru fondator, membru actual şi lider al formaţiei „Phoenix“,</w:t>
      </w:r>
      <w:r w:rsidR="00A353DE">
        <w:rPr>
          <w:sz w:val="28"/>
          <w:szCs w:val="28"/>
          <w:lang w:val="ro-RO"/>
        </w:rPr>
        <w:t xml:space="preserve"> </w:t>
      </w:r>
      <w:r w:rsidR="00A965E7" w:rsidRPr="00A965E7">
        <w:rPr>
          <w:sz w:val="28"/>
          <w:szCs w:val="28"/>
          <w:lang w:val="ro-RO"/>
        </w:rPr>
        <w:t>formaţia care a pus Timișoara si R</w:t>
      </w:r>
      <w:r w:rsidR="00A353DE">
        <w:rPr>
          <w:sz w:val="28"/>
          <w:szCs w:val="28"/>
          <w:lang w:val="ro-RO"/>
        </w:rPr>
        <w:t>omânia pe harta rockului, s-a născut la Timișoara î</w:t>
      </w:r>
      <w:r w:rsidR="00A965E7" w:rsidRPr="00A965E7">
        <w:rPr>
          <w:sz w:val="28"/>
          <w:szCs w:val="28"/>
          <w:lang w:val="ro-RO"/>
        </w:rPr>
        <w:t>n data de</w:t>
      </w:r>
      <w:r w:rsidR="00A353DE">
        <w:rPr>
          <w:sz w:val="28"/>
          <w:szCs w:val="28"/>
          <w:lang w:val="ro-RO"/>
        </w:rPr>
        <w:t xml:space="preserve"> 19 aprilie, propunem ca această</w:t>
      </w:r>
      <w:r w:rsidR="00A965E7" w:rsidRPr="00A965E7">
        <w:rPr>
          <w:sz w:val="28"/>
          <w:szCs w:val="28"/>
          <w:lang w:val="ro-RO"/>
        </w:rPr>
        <w:t xml:space="preserve"> dat</w:t>
      </w:r>
      <w:r w:rsidR="00A353DE">
        <w:rPr>
          <w:sz w:val="28"/>
          <w:szCs w:val="28"/>
          <w:lang w:val="ro-RO"/>
        </w:rPr>
        <w:t>ă</w:t>
      </w:r>
      <w:r w:rsidR="00A965E7" w:rsidRPr="00A965E7">
        <w:rPr>
          <w:sz w:val="28"/>
          <w:szCs w:val="28"/>
          <w:lang w:val="ro-RO"/>
        </w:rPr>
        <w:t xml:space="preserve"> (19 aprilie) s</w:t>
      </w:r>
      <w:r w:rsidR="00A353DE">
        <w:rPr>
          <w:sz w:val="28"/>
          <w:szCs w:val="28"/>
          <w:lang w:val="ro-RO"/>
        </w:rPr>
        <w:t>ă</w:t>
      </w:r>
      <w:r w:rsidR="00A965E7" w:rsidRPr="00A965E7">
        <w:rPr>
          <w:sz w:val="28"/>
          <w:szCs w:val="28"/>
          <w:lang w:val="ro-RO"/>
        </w:rPr>
        <w:t xml:space="preserve"> fie declarat</w:t>
      </w:r>
      <w:r w:rsidR="00A353DE">
        <w:rPr>
          <w:sz w:val="28"/>
          <w:szCs w:val="28"/>
          <w:lang w:val="ro-RO"/>
        </w:rPr>
        <w:t>ă</w:t>
      </w:r>
      <w:r w:rsidR="00A965E7" w:rsidRPr="00A965E7">
        <w:rPr>
          <w:sz w:val="28"/>
          <w:szCs w:val="28"/>
          <w:lang w:val="ro-RO"/>
        </w:rPr>
        <w:t xml:space="preserve"> Ziua Phoenix.</w:t>
      </w:r>
    </w:p>
    <w:p w:rsidR="00A965E7" w:rsidRPr="00A965E7" w:rsidRDefault="00A965E7" w:rsidP="00A965E7">
      <w:pPr>
        <w:spacing w:line="276" w:lineRule="auto"/>
        <w:jc w:val="both"/>
        <w:rPr>
          <w:sz w:val="28"/>
          <w:szCs w:val="28"/>
        </w:rPr>
      </w:pPr>
    </w:p>
    <w:p w:rsidR="00674D93" w:rsidRPr="00A965E7" w:rsidRDefault="00674D93" w:rsidP="00A965E7">
      <w:pPr>
        <w:spacing w:line="276" w:lineRule="auto"/>
        <w:jc w:val="both"/>
        <w:rPr>
          <w:bCs/>
          <w:color w:val="000000"/>
          <w:sz w:val="28"/>
          <w:szCs w:val="28"/>
        </w:rPr>
      </w:pPr>
      <w:r w:rsidRPr="00A965E7">
        <w:rPr>
          <w:sz w:val="28"/>
          <w:szCs w:val="28"/>
        </w:rPr>
        <w:t>Având în vedere prevederile legale expu</w:t>
      </w:r>
      <w:r w:rsidR="008857AC" w:rsidRPr="00A965E7">
        <w:rPr>
          <w:sz w:val="28"/>
          <w:szCs w:val="28"/>
        </w:rPr>
        <w:t>se în prezentul raport, apreciem</w:t>
      </w:r>
      <w:r w:rsidRPr="00A965E7">
        <w:rPr>
          <w:sz w:val="28"/>
          <w:szCs w:val="28"/>
        </w:rPr>
        <w:t xml:space="preserve"> că proiectul de hotărâre privind </w:t>
      </w:r>
      <w:r w:rsidR="00A965E7" w:rsidRPr="00A965E7">
        <w:rPr>
          <w:bCs/>
          <w:color w:val="000000"/>
          <w:sz w:val="28"/>
          <w:szCs w:val="28"/>
        </w:rPr>
        <w:t>declararea zilei de 19 aprilie ca „Ziua Phoenix“</w:t>
      </w:r>
      <w:r w:rsidR="00DD0DBE" w:rsidRPr="00A965E7">
        <w:rPr>
          <w:sz w:val="28"/>
          <w:szCs w:val="28"/>
        </w:rPr>
        <w:t>, îndeplineşte condiţ</w:t>
      </w:r>
      <w:r w:rsidRPr="00A965E7">
        <w:rPr>
          <w:sz w:val="28"/>
          <w:szCs w:val="28"/>
        </w:rPr>
        <w:t>iil</w:t>
      </w:r>
      <w:r w:rsidR="00DD0DBE" w:rsidRPr="00A965E7">
        <w:rPr>
          <w:sz w:val="28"/>
          <w:szCs w:val="28"/>
        </w:rPr>
        <w:t>e pentru a fi supus dezbaterii ş</w:t>
      </w:r>
      <w:r w:rsidRPr="00A965E7">
        <w:rPr>
          <w:sz w:val="28"/>
          <w:szCs w:val="28"/>
        </w:rPr>
        <w:t xml:space="preserve">i aprobării plenului consiliului local. </w:t>
      </w:r>
    </w:p>
    <w:p w:rsidR="00A965E7" w:rsidRPr="00A965E7" w:rsidRDefault="00A965E7" w:rsidP="00A965E7">
      <w:pPr>
        <w:spacing w:line="276" w:lineRule="auto"/>
        <w:jc w:val="both"/>
        <w:rPr>
          <w:sz w:val="28"/>
          <w:szCs w:val="28"/>
        </w:rPr>
      </w:pPr>
    </w:p>
    <w:p w:rsidR="00A965E7" w:rsidRPr="00A965E7" w:rsidRDefault="00A965E7" w:rsidP="00A965E7">
      <w:pPr>
        <w:spacing w:line="276" w:lineRule="auto"/>
        <w:jc w:val="both"/>
        <w:rPr>
          <w:sz w:val="28"/>
          <w:szCs w:val="28"/>
        </w:rPr>
      </w:pPr>
    </w:p>
    <w:p w:rsidR="00674D93" w:rsidRPr="00A965E7" w:rsidRDefault="00674D93" w:rsidP="00A965E7">
      <w:pPr>
        <w:spacing w:line="276" w:lineRule="auto"/>
        <w:jc w:val="both"/>
        <w:rPr>
          <w:sz w:val="28"/>
          <w:szCs w:val="28"/>
        </w:rPr>
      </w:pPr>
      <w:r w:rsidRPr="00A965E7">
        <w:rPr>
          <w:sz w:val="28"/>
          <w:szCs w:val="28"/>
        </w:rPr>
        <w:tab/>
      </w:r>
    </w:p>
    <w:p w:rsidR="00966416" w:rsidRPr="00A965E7" w:rsidRDefault="00674D93" w:rsidP="00A965E7">
      <w:pPr>
        <w:jc w:val="both"/>
        <w:rPr>
          <w:sz w:val="28"/>
          <w:szCs w:val="28"/>
        </w:rPr>
      </w:pPr>
      <w:r w:rsidRPr="00A965E7">
        <w:rPr>
          <w:sz w:val="28"/>
          <w:szCs w:val="28"/>
        </w:rPr>
        <w:t>Director</w:t>
      </w:r>
      <w:r w:rsidR="00966416" w:rsidRPr="00A965E7">
        <w:rPr>
          <w:sz w:val="28"/>
          <w:szCs w:val="28"/>
        </w:rPr>
        <w:t xml:space="preserve"> Executiv </w:t>
      </w:r>
    </w:p>
    <w:p w:rsidR="00966416" w:rsidRPr="00A965E7" w:rsidRDefault="00C6415C" w:rsidP="00A965E7">
      <w:pPr>
        <w:jc w:val="both"/>
        <w:rPr>
          <w:sz w:val="28"/>
          <w:szCs w:val="28"/>
        </w:rPr>
      </w:pPr>
      <w:r w:rsidRPr="00A965E7">
        <w:rPr>
          <w:sz w:val="28"/>
          <w:szCs w:val="28"/>
        </w:rPr>
        <w:t>Alina Pintilie</w:t>
      </w:r>
    </w:p>
    <w:p w:rsidR="00C6415C" w:rsidRPr="00A965E7" w:rsidRDefault="00C6415C" w:rsidP="00A965E7">
      <w:pPr>
        <w:jc w:val="both"/>
        <w:rPr>
          <w:sz w:val="28"/>
          <w:szCs w:val="28"/>
        </w:rPr>
      </w:pPr>
    </w:p>
    <w:p w:rsidR="00C6415C" w:rsidRPr="00A965E7" w:rsidRDefault="00C6415C" w:rsidP="00A965E7">
      <w:pPr>
        <w:jc w:val="both"/>
        <w:rPr>
          <w:sz w:val="28"/>
          <w:szCs w:val="28"/>
        </w:rPr>
      </w:pPr>
    </w:p>
    <w:p w:rsidR="00283D38" w:rsidRPr="00A965E7" w:rsidRDefault="00283D38" w:rsidP="00A965E7">
      <w:pPr>
        <w:jc w:val="both"/>
        <w:rPr>
          <w:sz w:val="28"/>
          <w:szCs w:val="28"/>
        </w:rPr>
      </w:pPr>
    </w:p>
    <w:p w:rsidR="00283D38" w:rsidRPr="00A965E7" w:rsidRDefault="00283D38" w:rsidP="00A965E7">
      <w:pPr>
        <w:jc w:val="both"/>
        <w:rPr>
          <w:sz w:val="28"/>
          <w:szCs w:val="28"/>
        </w:rPr>
      </w:pPr>
    </w:p>
    <w:p w:rsidR="00C6415C" w:rsidRPr="00A965E7" w:rsidRDefault="00C6415C" w:rsidP="00A965E7">
      <w:pPr>
        <w:jc w:val="both"/>
        <w:rPr>
          <w:sz w:val="28"/>
          <w:szCs w:val="28"/>
        </w:rPr>
      </w:pPr>
      <w:r w:rsidRPr="00A965E7">
        <w:rPr>
          <w:sz w:val="28"/>
          <w:szCs w:val="28"/>
        </w:rPr>
        <w:t>Intocmit</w:t>
      </w:r>
    </w:p>
    <w:p w:rsidR="00674D93" w:rsidRPr="00A965E7" w:rsidRDefault="00C6415C" w:rsidP="00A965E7">
      <w:pPr>
        <w:jc w:val="both"/>
        <w:rPr>
          <w:sz w:val="28"/>
          <w:szCs w:val="28"/>
        </w:rPr>
      </w:pPr>
      <w:r w:rsidRPr="00A965E7">
        <w:rPr>
          <w:sz w:val="28"/>
          <w:szCs w:val="28"/>
        </w:rPr>
        <w:t>Ciprian Nyari</w:t>
      </w:r>
    </w:p>
    <w:sectPr w:rsidR="00674D93" w:rsidRPr="00A965E7" w:rsidSect="00C6415C">
      <w:footerReference w:type="default" r:id="rId6"/>
      <w:pgSz w:w="11907" w:h="16840" w:code="9"/>
      <w:pgMar w:top="873" w:right="873" w:bottom="873" w:left="87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2F" w:rsidRDefault="00232F2F" w:rsidP="00105922">
      <w:r>
        <w:separator/>
      </w:r>
    </w:p>
  </w:endnote>
  <w:endnote w:type="continuationSeparator" w:id="1">
    <w:p w:rsidR="00232F2F" w:rsidRDefault="00232F2F" w:rsidP="001059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22" w:rsidRPr="00105922" w:rsidRDefault="00105922" w:rsidP="00105922">
    <w:pPr>
      <w:ind w:left="5040" w:firstLine="720"/>
      <w:jc w:val="right"/>
      <w:rPr>
        <w:sz w:val="20"/>
        <w:szCs w:val="20"/>
      </w:rPr>
    </w:pPr>
    <w:r w:rsidRPr="00105922">
      <w:rPr>
        <w:sz w:val="20"/>
        <w:szCs w:val="20"/>
      </w:rPr>
      <w:t>FO53-01,Ver.1</w:t>
    </w:r>
  </w:p>
  <w:p w:rsidR="00105922" w:rsidRDefault="00105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2F" w:rsidRDefault="00232F2F" w:rsidP="00105922">
      <w:r>
        <w:separator/>
      </w:r>
    </w:p>
  </w:footnote>
  <w:footnote w:type="continuationSeparator" w:id="1">
    <w:p w:rsidR="00232F2F" w:rsidRDefault="00232F2F" w:rsidP="001059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674D93"/>
    <w:rsid w:val="00043116"/>
    <w:rsid w:val="000432F6"/>
    <w:rsid w:val="000472B7"/>
    <w:rsid w:val="0006432C"/>
    <w:rsid w:val="000941CB"/>
    <w:rsid w:val="000A5263"/>
    <w:rsid w:val="000C4AF4"/>
    <w:rsid w:val="000D01BC"/>
    <w:rsid w:val="000D718C"/>
    <w:rsid w:val="000F3D5A"/>
    <w:rsid w:val="000F3EDF"/>
    <w:rsid w:val="001006FD"/>
    <w:rsid w:val="001024E5"/>
    <w:rsid w:val="00105922"/>
    <w:rsid w:val="0013741F"/>
    <w:rsid w:val="00161339"/>
    <w:rsid w:val="00172DAE"/>
    <w:rsid w:val="0017416F"/>
    <w:rsid w:val="001853C1"/>
    <w:rsid w:val="00196F86"/>
    <w:rsid w:val="001F7144"/>
    <w:rsid w:val="00203E96"/>
    <w:rsid w:val="00213ADF"/>
    <w:rsid w:val="00217736"/>
    <w:rsid w:val="00232F2F"/>
    <w:rsid w:val="00276911"/>
    <w:rsid w:val="00281799"/>
    <w:rsid w:val="00283D38"/>
    <w:rsid w:val="00293A1E"/>
    <w:rsid w:val="002F67DE"/>
    <w:rsid w:val="00307E13"/>
    <w:rsid w:val="003266D2"/>
    <w:rsid w:val="00377958"/>
    <w:rsid w:val="00380ABF"/>
    <w:rsid w:val="003A0D8B"/>
    <w:rsid w:val="003E625F"/>
    <w:rsid w:val="003F7AC9"/>
    <w:rsid w:val="00424EE0"/>
    <w:rsid w:val="00431519"/>
    <w:rsid w:val="00440ED9"/>
    <w:rsid w:val="00445B04"/>
    <w:rsid w:val="00457612"/>
    <w:rsid w:val="00462EB1"/>
    <w:rsid w:val="00464A37"/>
    <w:rsid w:val="0046766B"/>
    <w:rsid w:val="004A4648"/>
    <w:rsid w:val="004D55F5"/>
    <w:rsid w:val="004E3391"/>
    <w:rsid w:val="00534D3A"/>
    <w:rsid w:val="00542BF8"/>
    <w:rsid w:val="00544A8B"/>
    <w:rsid w:val="0058469B"/>
    <w:rsid w:val="005A21EB"/>
    <w:rsid w:val="005B69A7"/>
    <w:rsid w:val="005D27CD"/>
    <w:rsid w:val="005D339E"/>
    <w:rsid w:val="00642DAB"/>
    <w:rsid w:val="00645B89"/>
    <w:rsid w:val="00652AF5"/>
    <w:rsid w:val="006621EC"/>
    <w:rsid w:val="00674D93"/>
    <w:rsid w:val="00681411"/>
    <w:rsid w:val="00685886"/>
    <w:rsid w:val="0069654C"/>
    <w:rsid w:val="00696BA2"/>
    <w:rsid w:val="00696C96"/>
    <w:rsid w:val="006A6B33"/>
    <w:rsid w:val="006D5C09"/>
    <w:rsid w:val="00715896"/>
    <w:rsid w:val="007171E3"/>
    <w:rsid w:val="00740450"/>
    <w:rsid w:val="00742C20"/>
    <w:rsid w:val="0078165D"/>
    <w:rsid w:val="007E4D03"/>
    <w:rsid w:val="007F2E51"/>
    <w:rsid w:val="00836B99"/>
    <w:rsid w:val="0085193A"/>
    <w:rsid w:val="00854D76"/>
    <w:rsid w:val="0086148A"/>
    <w:rsid w:val="00867B3D"/>
    <w:rsid w:val="008857AC"/>
    <w:rsid w:val="00893B08"/>
    <w:rsid w:val="008A0983"/>
    <w:rsid w:val="008B14FA"/>
    <w:rsid w:val="008C4A6F"/>
    <w:rsid w:val="008D2184"/>
    <w:rsid w:val="008F711D"/>
    <w:rsid w:val="00927685"/>
    <w:rsid w:val="009427E5"/>
    <w:rsid w:val="00951801"/>
    <w:rsid w:val="00966416"/>
    <w:rsid w:val="00966FE0"/>
    <w:rsid w:val="009913AA"/>
    <w:rsid w:val="009C3F96"/>
    <w:rsid w:val="009E0B76"/>
    <w:rsid w:val="00A1319C"/>
    <w:rsid w:val="00A143F5"/>
    <w:rsid w:val="00A15129"/>
    <w:rsid w:val="00A21D22"/>
    <w:rsid w:val="00A23397"/>
    <w:rsid w:val="00A353DE"/>
    <w:rsid w:val="00A46B1F"/>
    <w:rsid w:val="00A5115A"/>
    <w:rsid w:val="00A7110A"/>
    <w:rsid w:val="00A965E7"/>
    <w:rsid w:val="00AB5AC8"/>
    <w:rsid w:val="00AC3E54"/>
    <w:rsid w:val="00AF1F1E"/>
    <w:rsid w:val="00AF342A"/>
    <w:rsid w:val="00B1443E"/>
    <w:rsid w:val="00B30D2E"/>
    <w:rsid w:val="00B32490"/>
    <w:rsid w:val="00B52B18"/>
    <w:rsid w:val="00B61536"/>
    <w:rsid w:val="00B80FE9"/>
    <w:rsid w:val="00BA756A"/>
    <w:rsid w:val="00BB2001"/>
    <w:rsid w:val="00BC4497"/>
    <w:rsid w:val="00BF3AE6"/>
    <w:rsid w:val="00C115A7"/>
    <w:rsid w:val="00C15675"/>
    <w:rsid w:val="00C26B37"/>
    <w:rsid w:val="00C31216"/>
    <w:rsid w:val="00C37E6D"/>
    <w:rsid w:val="00C42A1C"/>
    <w:rsid w:val="00C52406"/>
    <w:rsid w:val="00C56E88"/>
    <w:rsid w:val="00C6065C"/>
    <w:rsid w:val="00C6415C"/>
    <w:rsid w:val="00C73A4A"/>
    <w:rsid w:val="00C96397"/>
    <w:rsid w:val="00CB0694"/>
    <w:rsid w:val="00CF6F50"/>
    <w:rsid w:val="00CF75FF"/>
    <w:rsid w:val="00D24AFB"/>
    <w:rsid w:val="00D45E61"/>
    <w:rsid w:val="00D576FD"/>
    <w:rsid w:val="00D578C0"/>
    <w:rsid w:val="00D650C0"/>
    <w:rsid w:val="00D856D2"/>
    <w:rsid w:val="00D867B4"/>
    <w:rsid w:val="00D924DC"/>
    <w:rsid w:val="00D92D46"/>
    <w:rsid w:val="00D933D2"/>
    <w:rsid w:val="00DC49FF"/>
    <w:rsid w:val="00DC4CEE"/>
    <w:rsid w:val="00DD0DBE"/>
    <w:rsid w:val="00DD0FD5"/>
    <w:rsid w:val="00E127ED"/>
    <w:rsid w:val="00E3746A"/>
    <w:rsid w:val="00E404D1"/>
    <w:rsid w:val="00E43C01"/>
    <w:rsid w:val="00E578B7"/>
    <w:rsid w:val="00E77C91"/>
    <w:rsid w:val="00E839AE"/>
    <w:rsid w:val="00E9324E"/>
    <w:rsid w:val="00EB40A2"/>
    <w:rsid w:val="00EB5D68"/>
    <w:rsid w:val="00EC4107"/>
    <w:rsid w:val="00EF0E50"/>
    <w:rsid w:val="00F106DB"/>
    <w:rsid w:val="00F14716"/>
    <w:rsid w:val="00F409B8"/>
    <w:rsid w:val="00F73B7F"/>
    <w:rsid w:val="00FA3245"/>
    <w:rsid w:val="00FA5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93"/>
    <w:rPr>
      <w:rFonts w:ascii="Times New Roman" w:eastAsia="Times New Roman" w:hAnsi="Times New Roman"/>
      <w:sz w:val="24"/>
      <w:szCs w:val="24"/>
    </w:rPr>
  </w:style>
  <w:style w:type="paragraph" w:styleId="Heading1">
    <w:name w:val="heading 1"/>
    <w:basedOn w:val="Normal"/>
    <w:next w:val="Normal"/>
    <w:link w:val="Heading1Char"/>
    <w:qFormat/>
    <w:rsid w:val="00645B89"/>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22"/>
    <w:pPr>
      <w:tabs>
        <w:tab w:val="center" w:pos="4680"/>
        <w:tab w:val="right" w:pos="9360"/>
      </w:tabs>
    </w:pPr>
  </w:style>
  <w:style w:type="character" w:customStyle="1" w:styleId="HeaderChar">
    <w:name w:val="Header Char"/>
    <w:basedOn w:val="DefaultParagraphFont"/>
    <w:link w:val="Header"/>
    <w:uiPriority w:val="99"/>
    <w:semiHidden/>
    <w:rsid w:val="0010592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5922"/>
    <w:pPr>
      <w:tabs>
        <w:tab w:val="center" w:pos="4680"/>
        <w:tab w:val="right" w:pos="9360"/>
      </w:tabs>
    </w:pPr>
  </w:style>
  <w:style w:type="character" w:customStyle="1" w:styleId="FooterChar">
    <w:name w:val="Footer Char"/>
    <w:basedOn w:val="DefaultParagraphFont"/>
    <w:link w:val="Footer"/>
    <w:uiPriority w:val="99"/>
    <w:semiHidden/>
    <w:rsid w:val="00105922"/>
    <w:rPr>
      <w:rFonts w:ascii="Times New Roman" w:eastAsia="Times New Roman" w:hAnsi="Times New Roman" w:cs="Times New Roman"/>
      <w:sz w:val="24"/>
      <w:szCs w:val="24"/>
    </w:rPr>
  </w:style>
  <w:style w:type="paragraph" w:styleId="ListParagraph">
    <w:name w:val="List Paragraph"/>
    <w:basedOn w:val="Normal"/>
    <w:uiPriority w:val="34"/>
    <w:qFormat/>
    <w:rsid w:val="008857AC"/>
    <w:pPr>
      <w:ind w:left="720"/>
      <w:contextualSpacing/>
    </w:pPr>
  </w:style>
  <w:style w:type="character" w:customStyle="1" w:styleId="Heading1Char">
    <w:name w:val="Heading 1 Char"/>
    <w:basedOn w:val="DefaultParagraphFont"/>
    <w:link w:val="Heading1"/>
    <w:rsid w:val="00645B89"/>
    <w:rPr>
      <w:rFonts w:ascii="Times New Roman" w:eastAsia="Times New Roman" w:hAnsi="Times New Roman" w:cs="Times New Roman"/>
      <w:b/>
      <w:sz w:val="26"/>
      <w:szCs w:val="26"/>
      <w:lang w:val="ro-RO"/>
    </w:rPr>
  </w:style>
  <w:style w:type="paragraph" w:styleId="BodyText">
    <w:name w:val="Body Text"/>
    <w:basedOn w:val="Normal"/>
    <w:link w:val="BodyTextChar"/>
    <w:uiPriority w:val="1"/>
    <w:qFormat/>
    <w:rsid w:val="008F711D"/>
    <w:pPr>
      <w:widowControl w:val="0"/>
      <w:ind w:left="294"/>
    </w:pPr>
    <w:rPr>
      <w:sz w:val="22"/>
      <w:szCs w:val="22"/>
    </w:rPr>
  </w:style>
  <w:style w:type="character" w:customStyle="1" w:styleId="BodyTextChar">
    <w:name w:val="Body Text Char"/>
    <w:basedOn w:val="DefaultParagraphFont"/>
    <w:link w:val="BodyText"/>
    <w:uiPriority w:val="1"/>
    <w:rsid w:val="008F711D"/>
    <w:rPr>
      <w:rFonts w:ascii="Times New Roman" w:eastAsia="Times New Roman" w:hAnsi="Times New Roman"/>
    </w:rPr>
  </w:style>
  <w:style w:type="paragraph" w:customStyle="1" w:styleId="CVNormal-FirstLine">
    <w:name w:val="CV Normal - First Line"/>
    <w:basedOn w:val="Normal"/>
    <w:next w:val="Normal"/>
    <w:rsid w:val="004E3391"/>
    <w:pPr>
      <w:suppressAutoHyphens/>
      <w:spacing w:before="74"/>
      <w:ind w:left="113" w:right="113"/>
    </w:pPr>
    <w:rPr>
      <w:rFonts w:ascii="Arial Narrow" w:hAnsi="Arial Narrow"/>
      <w:sz w:val="20"/>
      <w:szCs w:val="20"/>
      <w:lang w:val="ro-RO" w:eastAsia="ar-SA"/>
    </w:rPr>
  </w:style>
  <w:style w:type="paragraph" w:customStyle="1" w:styleId="CVNormal">
    <w:name w:val="CV Normal"/>
    <w:basedOn w:val="Normal"/>
    <w:rsid w:val="004E3391"/>
    <w:pPr>
      <w:suppressAutoHyphens/>
      <w:ind w:left="113" w:right="113"/>
    </w:pPr>
    <w:rPr>
      <w:rFonts w:ascii="Arial Narrow" w:hAnsi="Arial Narrow"/>
      <w:sz w:val="20"/>
      <w:szCs w:val="20"/>
      <w:lang w:val="ro-RO"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2</cp:revision>
  <dcterms:created xsi:type="dcterms:W3CDTF">2020-02-05T11:29:00Z</dcterms:created>
  <dcterms:modified xsi:type="dcterms:W3CDTF">2020-02-05T11:29:00Z</dcterms:modified>
</cp:coreProperties>
</file>