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8AA8" w14:textId="77777777" w:rsidR="00AD35FA" w:rsidRDefault="00AD35FA" w:rsidP="007E70F9">
      <w:pPr>
        <w:pStyle w:val="Frspaiere"/>
        <w:jc w:val="center"/>
        <w:rPr>
          <w:b/>
          <w:bCs/>
          <w:iCs/>
          <w:color w:val="000000"/>
          <w:lang w:val="ro-RO"/>
        </w:rPr>
      </w:pPr>
      <w:bookmarkStart w:id="0" w:name="_Hlk115443010"/>
    </w:p>
    <w:p w14:paraId="70E2B840" w14:textId="77777777" w:rsidR="00DD1B88" w:rsidRDefault="00DD1B88" w:rsidP="007E70F9">
      <w:pPr>
        <w:pStyle w:val="Frspaiere"/>
        <w:jc w:val="center"/>
        <w:rPr>
          <w:b/>
          <w:bCs/>
          <w:iCs/>
          <w:color w:val="000000"/>
          <w:sz w:val="28"/>
          <w:szCs w:val="28"/>
          <w:lang w:val="ro-RO"/>
        </w:rPr>
      </w:pPr>
    </w:p>
    <w:p w14:paraId="49A7431F" w14:textId="6ED4EEFD" w:rsidR="00F74C23" w:rsidRDefault="00DD1B88" w:rsidP="007E70F9">
      <w:pPr>
        <w:pStyle w:val="Frspaiere"/>
        <w:jc w:val="center"/>
        <w:rPr>
          <w:iCs/>
          <w:color w:val="000000"/>
          <w:lang w:val="ro-RO"/>
        </w:rPr>
      </w:pPr>
      <w:r w:rsidRPr="00DD1B88">
        <w:rPr>
          <w:b/>
          <w:bCs/>
          <w:iCs/>
          <w:color w:val="000000"/>
          <w:sz w:val="28"/>
          <w:szCs w:val="28"/>
          <w:lang w:val="ro-RO"/>
        </w:rPr>
        <w:t>Planul de gestionare a deşeurilor pentru activităţile desfăşurat</w:t>
      </w:r>
      <w:r>
        <w:rPr>
          <w:b/>
          <w:bCs/>
          <w:iCs/>
          <w:color w:val="000000"/>
          <w:sz w:val="28"/>
          <w:szCs w:val="28"/>
          <w:lang w:val="ro-RO"/>
        </w:rPr>
        <w:t>e</w:t>
      </w:r>
      <w:r w:rsidRPr="00DD1B88">
        <w:rPr>
          <w:b/>
          <w:bCs/>
          <w:iCs/>
          <w:color w:val="000000"/>
          <w:sz w:val="28"/>
          <w:szCs w:val="28"/>
          <w:lang w:val="ro-RO"/>
        </w:rPr>
        <w:t xml:space="preserve"> anul precedent pe teritoriul </w:t>
      </w:r>
      <w:r>
        <w:rPr>
          <w:b/>
          <w:bCs/>
          <w:iCs/>
          <w:color w:val="000000"/>
          <w:sz w:val="28"/>
          <w:szCs w:val="28"/>
          <w:lang w:val="ro-RO"/>
        </w:rPr>
        <w:t>M</w:t>
      </w:r>
      <w:r w:rsidRPr="00DD1B88">
        <w:rPr>
          <w:b/>
          <w:bCs/>
          <w:iCs/>
          <w:color w:val="000000"/>
          <w:sz w:val="28"/>
          <w:szCs w:val="28"/>
          <w:lang w:val="ro-RO"/>
        </w:rPr>
        <w:t xml:space="preserve">unicipiului </w:t>
      </w:r>
      <w:r>
        <w:rPr>
          <w:b/>
          <w:bCs/>
          <w:iCs/>
          <w:color w:val="000000"/>
          <w:sz w:val="28"/>
          <w:szCs w:val="28"/>
          <w:lang w:val="ro-RO"/>
        </w:rPr>
        <w:t>T</w:t>
      </w:r>
      <w:r w:rsidRPr="00DD1B88">
        <w:rPr>
          <w:b/>
          <w:bCs/>
          <w:iCs/>
          <w:color w:val="000000"/>
          <w:sz w:val="28"/>
          <w:szCs w:val="28"/>
          <w:lang w:val="ro-RO"/>
        </w:rPr>
        <w:t>imişoara</w:t>
      </w:r>
      <w:bookmarkEnd w:id="0"/>
    </w:p>
    <w:p w14:paraId="228E963C" w14:textId="77777777" w:rsidR="007E70F9" w:rsidRDefault="007E70F9" w:rsidP="00F74C23">
      <w:pPr>
        <w:pStyle w:val="Frspaiere"/>
        <w:ind w:firstLine="720"/>
      </w:pPr>
    </w:p>
    <w:p w14:paraId="15B4C834" w14:textId="77777777" w:rsidR="00DD1B88" w:rsidRDefault="00DD1B88" w:rsidP="00F74C23">
      <w:pPr>
        <w:pStyle w:val="Frspaiere"/>
        <w:ind w:firstLine="720"/>
      </w:pPr>
    </w:p>
    <w:p w14:paraId="30C6C611" w14:textId="72D732A5" w:rsidR="00F74C23" w:rsidRPr="00351B5B" w:rsidRDefault="00F74C23" w:rsidP="00DD1B88">
      <w:pPr>
        <w:pStyle w:val="Frspaiere"/>
        <w:ind w:firstLine="720"/>
        <w:jc w:val="both"/>
        <w:rPr>
          <w:iCs/>
          <w:color w:val="000000"/>
        </w:rPr>
      </w:pPr>
      <w:bookmarkStart w:id="1" w:name="_Hlk115442820"/>
      <w:r>
        <w:t xml:space="preserve">În </w:t>
      </w:r>
      <w:r w:rsidRPr="00F74C23">
        <w:t xml:space="preserve">conformitate cu </w:t>
      </w:r>
      <w:r w:rsidRPr="009A1237">
        <w:rPr>
          <w:b/>
          <w:bCs/>
        </w:rPr>
        <w:t>art. 10</w:t>
      </w:r>
      <w:r w:rsidRPr="00F74C23">
        <w:t xml:space="preserve"> din </w:t>
      </w:r>
      <w:r w:rsidRPr="00F74C23">
        <w:rPr>
          <w:iCs/>
          <w:color w:val="000000"/>
        </w:rPr>
        <w:t>Regulament</w:t>
      </w:r>
      <w:r>
        <w:rPr>
          <w:iCs/>
          <w:color w:val="000000"/>
        </w:rPr>
        <w:t>ul</w:t>
      </w:r>
      <w:r w:rsidRPr="00F74C23">
        <w:rPr>
          <w:iCs/>
          <w:color w:val="000000"/>
        </w:rPr>
        <w:t xml:space="preserve"> privind gestionarea deşeurilor din construcţii şi demolări în Municipiul Timişoara</w:t>
      </w:r>
      <w:r>
        <w:rPr>
          <w:iCs/>
          <w:color w:val="000000"/>
        </w:rPr>
        <w:t>, aprobat prin H.C.L. nr. 320/12.07.2022</w:t>
      </w:r>
      <w:r w:rsidR="00351B5B" w:rsidRPr="00351B5B">
        <w:rPr>
          <w:rFonts w:eastAsiaTheme="minorHAnsi"/>
          <w:b/>
          <w:bCs/>
          <w:color w:val="000000"/>
          <w:lang w:val="ro-RO"/>
        </w:rPr>
        <w:t xml:space="preserve"> </w:t>
      </w:r>
      <w:bookmarkStart w:id="2" w:name="_Hlk115858828"/>
      <w:r w:rsidR="00351B5B">
        <w:rPr>
          <w:iCs/>
          <w:color w:val="000000"/>
          <w:lang w:val="ro-RO"/>
        </w:rPr>
        <w:t>p</w:t>
      </w:r>
      <w:r w:rsidR="00351B5B" w:rsidRPr="00351B5B">
        <w:rPr>
          <w:iCs/>
          <w:color w:val="000000"/>
          <w:lang w:val="ro-RO"/>
        </w:rPr>
        <w:t>rivind aprobarea Regulamentului  privind gestionarea deşeurilor din construcţii şi demolări în Municipiul Timişoara</w:t>
      </w:r>
      <w:bookmarkEnd w:id="2"/>
    </w:p>
    <w:bookmarkEnd w:id="1"/>
    <w:p w14:paraId="54A950CB" w14:textId="77777777" w:rsidR="00F74C23" w:rsidRPr="00351B5B" w:rsidRDefault="00F74C23" w:rsidP="00F74C23">
      <w:pPr>
        <w:pStyle w:val="Frspaiere"/>
        <w:jc w:val="center"/>
      </w:pPr>
    </w:p>
    <w:p w14:paraId="7E8D54AF" w14:textId="096E0B4B" w:rsidR="00F74C23" w:rsidRPr="00F74C23" w:rsidRDefault="00F74C23" w:rsidP="00DD1B88">
      <w:pPr>
        <w:pStyle w:val="Frspaiere"/>
        <w:ind w:firstLine="720"/>
      </w:pPr>
      <w:r w:rsidRPr="00F74C23">
        <w:t xml:space="preserve">Planul de </w:t>
      </w:r>
      <w:r w:rsidR="007E70F9">
        <w:t>gestionare</w:t>
      </w:r>
      <w:r w:rsidRPr="00F74C23">
        <w:t xml:space="preserve"> a deşeurilor de la lucrările de intervenţii, refaceri şi construcţii edilitar-gospodăreşti va avea următorul conţinut:</w:t>
      </w:r>
    </w:p>
    <w:p w14:paraId="0EF6AEB8" w14:textId="07182648" w:rsidR="00F74C23" w:rsidRDefault="00F74C23" w:rsidP="00F74C23">
      <w:pPr>
        <w:pStyle w:val="Frspaiere"/>
        <w:numPr>
          <w:ilvl w:val="0"/>
          <w:numId w:val="1"/>
        </w:numPr>
        <w:ind w:left="426"/>
        <w:jc w:val="both"/>
        <w:rPr>
          <w:iCs/>
          <w:color w:val="000000"/>
        </w:rPr>
      </w:pPr>
      <w:r w:rsidRPr="00C94B12">
        <w:rPr>
          <w:iCs/>
          <w:color w:val="000000"/>
        </w:rPr>
        <w:t>denumirea şi adresa producăt</w:t>
      </w:r>
      <w:r>
        <w:rPr>
          <w:iCs/>
          <w:color w:val="000000"/>
        </w:rPr>
        <w:t>orului/generatorului de deşeuri:________________________</w:t>
      </w:r>
      <w:r w:rsidR="00DD1B88">
        <w:rPr>
          <w:iCs/>
          <w:color w:val="000000"/>
        </w:rPr>
        <w:t>______</w:t>
      </w:r>
      <w:r w:rsidR="00DD1B88">
        <w:rPr>
          <w:iCs/>
          <w:color w:val="000000"/>
        </w:rPr>
        <w:softHyphen/>
      </w:r>
      <w:r w:rsidR="00DD1B88">
        <w:rPr>
          <w:iCs/>
          <w:color w:val="000000"/>
        </w:rPr>
        <w:softHyphen/>
      </w:r>
      <w:r w:rsidR="00DD1B88">
        <w:rPr>
          <w:iCs/>
          <w:color w:val="000000"/>
        </w:rPr>
        <w:softHyphen/>
      </w:r>
      <w:r w:rsidR="00DD1B88">
        <w:rPr>
          <w:iCs/>
          <w:color w:val="000000"/>
        </w:rPr>
        <w:softHyphen/>
      </w:r>
      <w:r w:rsidR="00DD1B88">
        <w:rPr>
          <w:iCs/>
          <w:color w:val="000000"/>
        </w:rPr>
        <w:softHyphen/>
      </w:r>
      <w:r w:rsidR="00DD1B88">
        <w:rPr>
          <w:iCs/>
          <w:color w:val="000000"/>
        </w:rPr>
        <w:softHyphen/>
      </w:r>
      <w:r w:rsidR="00DD1B88">
        <w:rPr>
          <w:iCs/>
          <w:color w:val="000000"/>
        </w:rPr>
        <w:softHyphen/>
      </w:r>
      <w:r w:rsidR="00DD1B88">
        <w:rPr>
          <w:iCs/>
          <w:color w:val="000000"/>
        </w:rPr>
        <w:softHyphen/>
      </w:r>
      <w:r w:rsidR="00DD1B88">
        <w:rPr>
          <w:iCs/>
          <w:color w:val="000000"/>
        </w:rPr>
        <w:softHyphen/>
      </w:r>
      <w:r w:rsidR="00DD1B88">
        <w:rPr>
          <w:iCs/>
          <w:color w:val="000000"/>
        </w:rPr>
        <w:softHyphen/>
      </w:r>
      <w:r w:rsidR="00DD1B88">
        <w:rPr>
          <w:iCs/>
          <w:color w:val="000000"/>
        </w:rPr>
        <w:softHyphen/>
      </w:r>
      <w:r w:rsidR="00DD1B88">
        <w:rPr>
          <w:iCs/>
          <w:color w:val="000000"/>
        </w:rPr>
        <w:softHyphen/>
      </w:r>
      <w:r w:rsidR="00DD1B88">
        <w:rPr>
          <w:iCs/>
          <w:color w:val="000000"/>
        </w:rPr>
        <w:softHyphen/>
      </w:r>
      <w:r w:rsidR="00DD1B88">
        <w:rPr>
          <w:iCs/>
          <w:color w:val="000000"/>
        </w:rPr>
        <w:softHyphen/>
      </w:r>
    </w:p>
    <w:p w14:paraId="2899871C" w14:textId="0A945E03" w:rsidR="00F74C23" w:rsidRDefault="00F74C23" w:rsidP="00F74C23">
      <w:pPr>
        <w:pStyle w:val="Frspaiere"/>
        <w:ind w:left="426"/>
        <w:jc w:val="both"/>
        <w:rPr>
          <w:iCs/>
          <w:color w:val="000000"/>
        </w:rPr>
      </w:pPr>
      <w:r>
        <w:rPr>
          <w:iCs/>
          <w:color w:val="000000"/>
        </w:rPr>
        <w:t>_______________________________________________________________________</w:t>
      </w:r>
      <w:r w:rsidR="00DD1B88">
        <w:rPr>
          <w:iCs/>
          <w:color w:val="000000"/>
        </w:rPr>
        <w:t>________</w:t>
      </w:r>
    </w:p>
    <w:p w14:paraId="369D5889" w14:textId="77777777" w:rsidR="00DD1B88" w:rsidRDefault="00DD1B88" w:rsidP="00F74C23">
      <w:pPr>
        <w:pStyle w:val="Frspaiere"/>
        <w:ind w:left="426"/>
        <w:jc w:val="both"/>
        <w:rPr>
          <w:iCs/>
          <w:color w:val="000000"/>
        </w:rPr>
      </w:pPr>
    </w:p>
    <w:p w14:paraId="24E114D7" w14:textId="224A1272" w:rsidR="00F74C23" w:rsidRDefault="00F74C23" w:rsidP="00F74C23">
      <w:pPr>
        <w:pStyle w:val="Frspaiere"/>
        <w:numPr>
          <w:ilvl w:val="0"/>
          <w:numId w:val="1"/>
        </w:numPr>
        <w:ind w:left="426"/>
        <w:jc w:val="both"/>
        <w:rPr>
          <w:iCs/>
          <w:color w:val="000000"/>
        </w:rPr>
      </w:pPr>
      <w:r w:rsidRPr="00C94B12">
        <w:rPr>
          <w:iCs/>
          <w:color w:val="000000"/>
        </w:rPr>
        <w:t>locul generării deşeurilor</w:t>
      </w:r>
      <w:r>
        <w:rPr>
          <w:iCs/>
          <w:color w:val="000000"/>
        </w:rPr>
        <w:t xml:space="preserve">  (locaţia investiţiei):_____________________________________</w:t>
      </w:r>
      <w:r w:rsidR="00DD1B88">
        <w:rPr>
          <w:iCs/>
          <w:color w:val="000000"/>
        </w:rPr>
        <w:t>_____</w:t>
      </w:r>
    </w:p>
    <w:p w14:paraId="69E94383" w14:textId="24C0F0E0" w:rsidR="00F74C23" w:rsidRDefault="00F74C23" w:rsidP="00F74C23">
      <w:pPr>
        <w:pStyle w:val="Frspaiere"/>
        <w:ind w:left="426"/>
        <w:jc w:val="both"/>
        <w:rPr>
          <w:iCs/>
          <w:color w:val="000000"/>
        </w:rPr>
      </w:pPr>
      <w:r>
        <w:rPr>
          <w:iCs/>
          <w:color w:val="000000"/>
        </w:rPr>
        <w:t>________________________________________________________________________</w:t>
      </w:r>
      <w:r w:rsidR="00DD1B88">
        <w:rPr>
          <w:iCs/>
          <w:color w:val="000000"/>
        </w:rPr>
        <w:t>_______</w:t>
      </w:r>
    </w:p>
    <w:p w14:paraId="19A25BDD" w14:textId="77777777" w:rsidR="00DD1B88" w:rsidRPr="00C94B12" w:rsidRDefault="00DD1B88" w:rsidP="00F74C23">
      <w:pPr>
        <w:pStyle w:val="Frspaiere"/>
        <w:ind w:left="426"/>
        <w:jc w:val="both"/>
        <w:rPr>
          <w:iCs/>
          <w:color w:val="000000"/>
        </w:rPr>
      </w:pPr>
    </w:p>
    <w:p w14:paraId="34CFD667" w14:textId="77777777" w:rsidR="00F74C23" w:rsidRPr="00F74C23" w:rsidRDefault="00F74C23" w:rsidP="00F74C23">
      <w:pPr>
        <w:pStyle w:val="Frspaiere"/>
        <w:numPr>
          <w:ilvl w:val="0"/>
          <w:numId w:val="1"/>
        </w:numPr>
        <w:ind w:left="426"/>
        <w:jc w:val="both"/>
        <w:rPr>
          <w:b/>
          <w:iCs/>
          <w:color w:val="000000"/>
          <w:lang w:val="ro-RO"/>
        </w:rPr>
      </w:pPr>
      <w:r w:rsidRPr="00F74C23">
        <w:rPr>
          <w:iCs/>
          <w:color w:val="000000"/>
        </w:rPr>
        <w:t>tipul şi cantitatea deşeurilor ce se vor genera (conform codurilor de deşeuri care sunt prevăzute la capitolul 17 din anexa la Decizia Comisiei 2014/955/UE)- exprimate în tone, (descrise în Anexa nr. 1 din Regulamentul</w:t>
      </w:r>
      <w:r w:rsidRPr="00F74C23">
        <w:rPr>
          <w:bCs/>
          <w:iCs/>
          <w:color w:val="000000"/>
        </w:rPr>
        <w:t xml:space="preserve">  privind gestionarea deşeurilor din construcţii şi demolări în Municipiul Timişoara</w:t>
      </w:r>
      <w:r w:rsidRPr="00F74C23">
        <w:rPr>
          <w:iCs/>
          <w:color w:val="000000"/>
        </w:rPr>
        <w:t>aprobat prin HCL nr. 320/12.07.2022)</w:t>
      </w:r>
    </w:p>
    <w:p w14:paraId="2460F0C8" w14:textId="77777777" w:rsidR="00F74C23" w:rsidRPr="00F74C23" w:rsidRDefault="00F74C23" w:rsidP="00F74C23">
      <w:pPr>
        <w:pStyle w:val="Frspaiere"/>
        <w:ind w:left="426"/>
        <w:jc w:val="both"/>
        <w:rPr>
          <w:b/>
          <w:iCs/>
          <w:color w:val="000000"/>
          <w:lang w:val="ro-RO"/>
        </w:rPr>
      </w:pPr>
    </w:p>
    <w:tbl>
      <w:tblPr>
        <w:tblW w:w="9357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985"/>
        <w:gridCol w:w="1984"/>
        <w:gridCol w:w="3686"/>
      </w:tblGrid>
      <w:tr w:rsidR="00F74C23" w:rsidRPr="00C94B12" w14:paraId="339DA7A7" w14:textId="77777777" w:rsidTr="00DD1B88">
        <w:tc>
          <w:tcPr>
            <w:tcW w:w="1702" w:type="dxa"/>
            <w:vAlign w:val="center"/>
          </w:tcPr>
          <w:p w14:paraId="3601E772" w14:textId="77777777" w:rsidR="00F74C23" w:rsidRPr="00C94B12" w:rsidRDefault="00F74C23" w:rsidP="00A33C48">
            <w:pPr>
              <w:jc w:val="center"/>
              <w:rPr>
                <w:b/>
                <w:iCs/>
                <w:color w:val="000000"/>
              </w:rPr>
            </w:pPr>
            <w:r w:rsidRPr="00C94B12">
              <w:rPr>
                <w:b/>
                <w:iCs/>
                <w:color w:val="000000"/>
                <w:sz w:val="22"/>
                <w:szCs w:val="22"/>
              </w:rPr>
              <w:t>Cod deşeu conform Anexei 1</w:t>
            </w:r>
          </w:p>
        </w:tc>
        <w:tc>
          <w:tcPr>
            <w:tcW w:w="1985" w:type="dxa"/>
            <w:vAlign w:val="center"/>
          </w:tcPr>
          <w:p w14:paraId="0218E280" w14:textId="77777777" w:rsidR="00F74C23" w:rsidRPr="00C94B12" w:rsidRDefault="00F74C23" w:rsidP="00A33C48">
            <w:pPr>
              <w:jc w:val="center"/>
              <w:rPr>
                <w:b/>
                <w:iCs/>
                <w:color w:val="000000"/>
              </w:rPr>
            </w:pPr>
            <w:r w:rsidRPr="00C94B12">
              <w:rPr>
                <w:b/>
                <w:iCs/>
                <w:color w:val="000000"/>
                <w:sz w:val="22"/>
                <w:szCs w:val="22"/>
              </w:rPr>
              <w:t>Denumire deșeu</w:t>
            </w:r>
          </w:p>
        </w:tc>
        <w:tc>
          <w:tcPr>
            <w:tcW w:w="1984" w:type="dxa"/>
          </w:tcPr>
          <w:p w14:paraId="0FB5F310" w14:textId="77777777" w:rsidR="00F74C23" w:rsidRPr="00C94B12" w:rsidRDefault="00F74C23" w:rsidP="00A33C48">
            <w:pPr>
              <w:jc w:val="center"/>
              <w:rPr>
                <w:b/>
                <w:iCs/>
                <w:color w:val="000000"/>
              </w:rPr>
            </w:pPr>
            <w:r w:rsidRPr="00C94B12">
              <w:rPr>
                <w:b/>
                <w:iCs/>
                <w:color w:val="000000"/>
                <w:sz w:val="22"/>
                <w:szCs w:val="22"/>
              </w:rPr>
              <w:t>Cantitatea estimată (t)</w:t>
            </w:r>
          </w:p>
        </w:tc>
        <w:tc>
          <w:tcPr>
            <w:tcW w:w="3686" w:type="dxa"/>
          </w:tcPr>
          <w:p w14:paraId="523A66E2" w14:textId="77777777" w:rsidR="00F74C23" w:rsidRPr="00C94B12" w:rsidRDefault="00F74C23" w:rsidP="00A33C48">
            <w:pPr>
              <w:jc w:val="center"/>
              <w:rPr>
                <w:b/>
                <w:iCs/>
                <w:color w:val="000000"/>
              </w:rPr>
            </w:pPr>
            <w:r w:rsidRPr="00C94B12">
              <w:rPr>
                <w:b/>
                <w:iCs/>
                <w:color w:val="000000"/>
                <w:sz w:val="22"/>
                <w:szCs w:val="22"/>
              </w:rPr>
              <w:t>Mod de gestionare prevăzut  (reutilizare/reciclare/</w:t>
            </w:r>
          </w:p>
          <w:p w14:paraId="2589D42E" w14:textId="77777777" w:rsidR="00F74C23" w:rsidRPr="00C94B12" w:rsidRDefault="00F74C23" w:rsidP="00A33C48">
            <w:pPr>
              <w:jc w:val="center"/>
              <w:rPr>
                <w:b/>
                <w:iCs/>
                <w:color w:val="000000"/>
              </w:rPr>
            </w:pPr>
            <w:r w:rsidRPr="00C94B12">
              <w:rPr>
                <w:b/>
                <w:iCs/>
                <w:color w:val="000000"/>
                <w:sz w:val="22"/>
                <w:szCs w:val="22"/>
              </w:rPr>
              <w:t xml:space="preserve">eliminare) </w:t>
            </w:r>
          </w:p>
        </w:tc>
      </w:tr>
      <w:tr w:rsidR="00F74C23" w:rsidRPr="00C94B12" w14:paraId="02B6CA22" w14:textId="77777777" w:rsidTr="00DD1B88">
        <w:tc>
          <w:tcPr>
            <w:tcW w:w="1702" w:type="dxa"/>
            <w:vAlign w:val="center"/>
          </w:tcPr>
          <w:p w14:paraId="42357B53" w14:textId="77777777" w:rsidR="00F74C23" w:rsidRPr="00C94B12" w:rsidRDefault="00F74C23" w:rsidP="00A33C48">
            <w:pPr>
              <w:spacing w:line="276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8C8E7D6" w14:textId="77777777" w:rsidR="00F74C23" w:rsidRPr="00C94B12" w:rsidRDefault="00F74C23" w:rsidP="00A33C48">
            <w:pPr>
              <w:spacing w:line="276" w:lineRule="auto"/>
              <w:jc w:val="center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72B78F" w14:textId="77777777" w:rsidR="00F74C23" w:rsidRPr="00C94B12" w:rsidRDefault="00F74C23" w:rsidP="00A33C4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1F8D958" w14:textId="77777777" w:rsidR="00F74C23" w:rsidRPr="00C94B12" w:rsidRDefault="00F74C23" w:rsidP="00A33C4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F74C23" w:rsidRPr="00C94B12" w14:paraId="5C2B18E5" w14:textId="77777777" w:rsidTr="00DD1B88">
        <w:tc>
          <w:tcPr>
            <w:tcW w:w="1702" w:type="dxa"/>
            <w:vAlign w:val="center"/>
          </w:tcPr>
          <w:p w14:paraId="39752091" w14:textId="77777777" w:rsidR="00F74C23" w:rsidRPr="00C94B12" w:rsidRDefault="00F74C23" w:rsidP="00A33C48">
            <w:pPr>
              <w:spacing w:line="276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D6F2694" w14:textId="77777777" w:rsidR="00F74C23" w:rsidRPr="00C94B12" w:rsidRDefault="00F74C23" w:rsidP="00A33C48">
            <w:pPr>
              <w:spacing w:line="276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27ECB0" w14:textId="77777777" w:rsidR="00F74C23" w:rsidRPr="00C94B12" w:rsidRDefault="00F74C23" w:rsidP="00A33C4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AFC525" w14:textId="77777777" w:rsidR="00F74C23" w:rsidRPr="00C94B12" w:rsidRDefault="00F74C23" w:rsidP="00A33C4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74C23" w:rsidRPr="00C94B12" w14:paraId="1A1C6BF5" w14:textId="77777777" w:rsidTr="00DD1B88">
        <w:tc>
          <w:tcPr>
            <w:tcW w:w="1702" w:type="dxa"/>
            <w:vAlign w:val="center"/>
          </w:tcPr>
          <w:p w14:paraId="7C66FE27" w14:textId="77777777" w:rsidR="00F74C23" w:rsidRPr="00C94B12" w:rsidRDefault="00F74C23" w:rsidP="00A33C48">
            <w:pPr>
              <w:spacing w:line="276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6310CC4" w14:textId="77777777" w:rsidR="00F74C23" w:rsidRPr="00C94B12" w:rsidRDefault="00F74C23" w:rsidP="00A33C48">
            <w:pPr>
              <w:spacing w:line="276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C37293" w14:textId="77777777" w:rsidR="00F74C23" w:rsidRPr="00C94B12" w:rsidRDefault="00F74C23" w:rsidP="00A33C4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F0F5428" w14:textId="77777777" w:rsidR="00F74C23" w:rsidRPr="00C94B12" w:rsidRDefault="00F74C23" w:rsidP="00A33C4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F74C23" w:rsidRPr="00C94B12" w14:paraId="181B997F" w14:textId="77777777" w:rsidTr="00DD1B88">
        <w:tc>
          <w:tcPr>
            <w:tcW w:w="1702" w:type="dxa"/>
            <w:vAlign w:val="center"/>
          </w:tcPr>
          <w:p w14:paraId="4F665F48" w14:textId="77777777" w:rsidR="00F74C23" w:rsidRPr="00C94B12" w:rsidRDefault="00F74C23" w:rsidP="00A33C48">
            <w:pPr>
              <w:spacing w:line="276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5623FB9" w14:textId="77777777" w:rsidR="00F74C23" w:rsidRPr="00C94B12" w:rsidRDefault="00F74C23" w:rsidP="00A33C48">
            <w:pPr>
              <w:spacing w:line="276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336BA2" w14:textId="77777777" w:rsidR="00F74C23" w:rsidRPr="00C94B12" w:rsidRDefault="00F74C23" w:rsidP="00A33C4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0B4EE01" w14:textId="77777777" w:rsidR="00F74C23" w:rsidRPr="00C94B12" w:rsidRDefault="00F74C23" w:rsidP="00A33C4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F74C23" w:rsidRPr="00C94B12" w14:paraId="1913AC15" w14:textId="77777777" w:rsidTr="00DD1B88">
        <w:tc>
          <w:tcPr>
            <w:tcW w:w="1702" w:type="dxa"/>
            <w:vAlign w:val="center"/>
          </w:tcPr>
          <w:p w14:paraId="75DC5DA6" w14:textId="77777777" w:rsidR="00F74C23" w:rsidRPr="00C94B12" w:rsidRDefault="00F74C23" w:rsidP="00A33C48">
            <w:pPr>
              <w:spacing w:line="276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2019235" w14:textId="77777777" w:rsidR="00F74C23" w:rsidRPr="00C94B12" w:rsidRDefault="00F74C23" w:rsidP="00A33C48">
            <w:pPr>
              <w:spacing w:line="276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52BA1F" w14:textId="77777777" w:rsidR="00F74C23" w:rsidRPr="00C94B12" w:rsidRDefault="00F74C23" w:rsidP="00A33C4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BAF9F3" w14:textId="77777777" w:rsidR="00F74C23" w:rsidRPr="00C94B12" w:rsidRDefault="00F74C23" w:rsidP="00A33C4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F74C23" w:rsidRPr="00C94B12" w14:paraId="4B72E422" w14:textId="77777777" w:rsidTr="00DD1B88">
        <w:tc>
          <w:tcPr>
            <w:tcW w:w="1702" w:type="dxa"/>
            <w:vAlign w:val="center"/>
          </w:tcPr>
          <w:p w14:paraId="22BD5C13" w14:textId="77777777" w:rsidR="00F74C23" w:rsidRPr="00C94B12" w:rsidRDefault="00F74C23" w:rsidP="00A33C48">
            <w:pPr>
              <w:spacing w:line="276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5821274" w14:textId="77777777" w:rsidR="00F74C23" w:rsidRPr="00C94B12" w:rsidRDefault="00F74C23" w:rsidP="00A33C48">
            <w:pPr>
              <w:spacing w:line="276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0AC5E7" w14:textId="77777777" w:rsidR="00F74C23" w:rsidRPr="00C94B12" w:rsidRDefault="00F74C23" w:rsidP="00A33C4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571FFD" w14:textId="77777777" w:rsidR="00F74C23" w:rsidRPr="00C94B12" w:rsidRDefault="00F74C23" w:rsidP="00A33C4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F74C23" w:rsidRPr="00C94B12" w14:paraId="5DC175FA" w14:textId="77777777" w:rsidTr="00DD1B88">
        <w:tc>
          <w:tcPr>
            <w:tcW w:w="1702" w:type="dxa"/>
            <w:vAlign w:val="center"/>
          </w:tcPr>
          <w:p w14:paraId="11A6C12C" w14:textId="77777777" w:rsidR="00F74C23" w:rsidRPr="00C94B12" w:rsidRDefault="00F74C23" w:rsidP="00A33C48">
            <w:pPr>
              <w:spacing w:line="276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4D8023" w14:textId="77777777" w:rsidR="00F74C23" w:rsidRPr="00C94B12" w:rsidRDefault="00F74C23" w:rsidP="00A33C48">
            <w:pPr>
              <w:spacing w:line="276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399FAC" w14:textId="77777777" w:rsidR="00F74C23" w:rsidRPr="00C94B12" w:rsidRDefault="00F74C23" w:rsidP="00A33C4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AF64F9" w14:textId="77777777" w:rsidR="00F74C23" w:rsidRPr="00C94B12" w:rsidRDefault="00F74C23" w:rsidP="00A33C4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74C23" w:rsidRPr="00C94B12" w14:paraId="018EAEC1" w14:textId="77777777" w:rsidTr="00DD1B88">
        <w:tc>
          <w:tcPr>
            <w:tcW w:w="1702" w:type="dxa"/>
            <w:vAlign w:val="center"/>
          </w:tcPr>
          <w:p w14:paraId="61D7E9A2" w14:textId="77777777" w:rsidR="00F74C23" w:rsidRPr="00C94B12" w:rsidRDefault="00F74C23" w:rsidP="00A33C48">
            <w:pPr>
              <w:spacing w:line="276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2AE8AF" w14:textId="77777777" w:rsidR="00F74C23" w:rsidRPr="00C94B12" w:rsidRDefault="00F74C23" w:rsidP="00A33C48">
            <w:pPr>
              <w:spacing w:line="276" w:lineRule="auto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2D4C95" w14:textId="77777777" w:rsidR="00F74C23" w:rsidRPr="00C94B12" w:rsidRDefault="00F74C23" w:rsidP="00A33C4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DF9CCA" w14:textId="77777777" w:rsidR="00F74C23" w:rsidRPr="00C94B12" w:rsidRDefault="00F74C23" w:rsidP="00A33C48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</w:tbl>
    <w:p w14:paraId="59D2CC85" w14:textId="77777777" w:rsidR="00F74C23" w:rsidRPr="00C94B12" w:rsidRDefault="00F74C23" w:rsidP="00F74C23">
      <w:pPr>
        <w:pStyle w:val="Frspaiere"/>
        <w:ind w:left="66"/>
        <w:jc w:val="both"/>
        <w:rPr>
          <w:iCs/>
          <w:color w:val="000000"/>
        </w:rPr>
      </w:pPr>
    </w:p>
    <w:p w14:paraId="06FD032E" w14:textId="527EEF2E" w:rsidR="00F74C23" w:rsidRPr="00F74C23" w:rsidRDefault="00F74C23" w:rsidP="00F74C23">
      <w:pPr>
        <w:pStyle w:val="Frspaiere"/>
        <w:numPr>
          <w:ilvl w:val="0"/>
          <w:numId w:val="1"/>
        </w:numPr>
        <w:ind w:left="426"/>
        <w:jc w:val="both"/>
        <w:rPr>
          <w:b/>
          <w:iCs/>
          <w:color w:val="000000"/>
        </w:rPr>
      </w:pPr>
      <w:r w:rsidRPr="00C94B12">
        <w:rPr>
          <w:iCs/>
          <w:color w:val="000000"/>
        </w:rPr>
        <w:t>descrierea modului de gestiune a deşeurilor generate – colectare, transport, valorificare, eliminare finală (astfel încât să se respecte prevederile art.17 alin.7 din OUG nr.92/2021 privind gestionarea deșeurilor)</w:t>
      </w:r>
      <w:r>
        <w:rPr>
          <w:iCs/>
          <w:color w:val="000000"/>
        </w:rPr>
        <w:t>:_______________________________________________</w:t>
      </w:r>
      <w:r w:rsidR="00DD1B88">
        <w:rPr>
          <w:iCs/>
          <w:color w:val="000000"/>
        </w:rPr>
        <w:t>______________________</w:t>
      </w:r>
    </w:p>
    <w:p w14:paraId="336FBA21" w14:textId="1DEBFD88" w:rsidR="00F74C23" w:rsidRDefault="00F74C23" w:rsidP="00F74C23">
      <w:pPr>
        <w:pStyle w:val="Frspaiere"/>
        <w:ind w:left="426"/>
        <w:jc w:val="both"/>
        <w:rPr>
          <w:iCs/>
          <w:color w:val="000000"/>
        </w:rPr>
      </w:pPr>
      <w:r>
        <w:rPr>
          <w:iCs/>
          <w:color w:val="000000"/>
        </w:rPr>
        <w:t>_______________________________________________________________________</w:t>
      </w:r>
      <w:r w:rsidR="00DD1B88">
        <w:rPr>
          <w:iCs/>
          <w:color w:val="000000"/>
        </w:rPr>
        <w:t>________</w:t>
      </w:r>
    </w:p>
    <w:p w14:paraId="70698BB7" w14:textId="77777777" w:rsidR="00DD1B88" w:rsidRDefault="00DD1B88" w:rsidP="00F74C23">
      <w:pPr>
        <w:pStyle w:val="Frspaiere"/>
        <w:ind w:left="426"/>
        <w:jc w:val="both"/>
        <w:rPr>
          <w:iCs/>
          <w:color w:val="000000"/>
        </w:rPr>
      </w:pPr>
    </w:p>
    <w:p w14:paraId="6044433A" w14:textId="2AA2105F" w:rsidR="00F74C23" w:rsidRDefault="00F74C23" w:rsidP="00F74C23">
      <w:pPr>
        <w:pStyle w:val="Frspaiere"/>
        <w:numPr>
          <w:ilvl w:val="0"/>
          <w:numId w:val="1"/>
        </w:numPr>
        <w:ind w:left="426"/>
        <w:jc w:val="both"/>
        <w:rPr>
          <w:iCs/>
          <w:color w:val="000000"/>
        </w:rPr>
      </w:pPr>
      <w:r w:rsidRPr="00C94B12">
        <w:rPr>
          <w:iCs/>
          <w:color w:val="000000"/>
        </w:rPr>
        <w:t>tipul recipientelor utilizate pentru colectarea deşeurilor – containere de diverse capacităţi</w:t>
      </w:r>
      <w:r>
        <w:rPr>
          <w:iCs/>
          <w:color w:val="000000"/>
        </w:rPr>
        <w:t>:__</w:t>
      </w:r>
      <w:r w:rsidR="00DD1B88">
        <w:rPr>
          <w:iCs/>
          <w:color w:val="000000"/>
        </w:rPr>
        <w:t>_____</w:t>
      </w:r>
    </w:p>
    <w:p w14:paraId="35D3ED99" w14:textId="22FCA1C5" w:rsidR="00F74C23" w:rsidRDefault="00F74C23" w:rsidP="00F74C23">
      <w:pPr>
        <w:pStyle w:val="Frspaiere"/>
        <w:ind w:left="426"/>
        <w:jc w:val="both"/>
        <w:rPr>
          <w:iCs/>
          <w:color w:val="000000"/>
        </w:rPr>
      </w:pPr>
      <w:r>
        <w:rPr>
          <w:iCs/>
          <w:color w:val="000000"/>
        </w:rPr>
        <w:t>_______________________________________________________________________</w:t>
      </w:r>
      <w:r w:rsidR="00DD1B88">
        <w:rPr>
          <w:iCs/>
          <w:color w:val="000000"/>
        </w:rPr>
        <w:t>________</w:t>
      </w:r>
    </w:p>
    <w:p w14:paraId="30A88304" w14:textId="77777777" w:rsidR="00DD1B88" w:rsidRDefault="00DD1B88" w:rsidP="00F74C23">
      <w:pPr>
        <w:pStyle w:val="Frspaiere"/>
        <w:ind w:left="426"/>
        <w:jc w:val="both"/>
        <w:rPr>
          <w:iCs/>
          <w:color w:val="000000"/>
        </w:rPr>
      </w:pPr>
    </w:p>
    <w:p w14:paraId="1E4EE525" w14:textId="42118EDC" w:rsidR="00F74C23" w:rsidRDefault="00F74C23" w:rsidP="00F74C23">
      <w:pPr>
        <w:pStyle w:val="Frspaiere"/>
        <w:numPr>
          <w:ilvl w:val="0"/>
          <w:numId w:val="1"/>
        </w:numPr>
        <w:ind w:left="426"/>
        <w:jc w:val="both"/>
        <w:rPr>
          <w:iCs/>
          <w:color w:val="000000"/>
        </w:rPr>
      </w:pPr>
      <w:r w:rsidRPr="00C94B12">
        <w:rPr>
          <w:iCs/>
          <w:color w:val="000000"/>
        </w:rPr>
        <w:t>denumirea şi adresa transportatorului deşeurilor şi copia documentului încheiat cu acesta, iar în cazul în care transportul se efectuează în regie proprie se va menţiona tipul şi numărul de înmatricul</w:t>
      </w:r>
      <w:r>
        <w:rPr>
          <w:iCs/>
          <w:color w:val="000000"/>
        </w:rPr>
        <w:t>are al vehiculului de transport:________________________________________</w:t>
      </w:r>
      <w:r w:rsidR="00DD1B88">
        <w:rPr>
          <w:iCs/>
          <w:color w:val="000000"/>
        </w:rPr>
        <w:t>______</w:t>
      </w:r>
    </w:p>
    <w:p w14:paraId="53B978C2" w14:textId="05510C85" w:rsidR="00F74C23" w:rsidRDefault="00F74C23" w:rsidP="00F74C23">
      <w:pPr>
        <w:pStyle w:val="Frspaiere"/>
        <w:ind w:left="426"/>
        <w:jc w:val="both"/>
        <w:rPr>
          <w:iCs/>
          <w:color w:val="000000"/>
        </w:rPr>
      </w:pPr>
      <w:r>
        <w:rPr>
          <w:iCs/>
          <w:color w:val="000000"/>
        </w:rPr>
        <w:t>________________________________________________________________________</w:t>
      </w:r>
      <w:r w:rsidR="00DD1B88">
        <w:rPr>
          <w:iCs/>
          <w:color w:val="000000"/>
        </w:rPr>
        <w:t>_______</w:t>
      </w:r>
    </w:p>
    <w:p w14:paraId="65BE70E9" w14:textId="77777777" w:rsidR="00DD1B88" w:rsidRPr="00C94B12" w:rsidRDefault="00DD1B88" w:rsidP="00F74C23">
      <w:pPr>
        <w:pStyle w:val="Frspaiere"/>
        <w:ind w:left="426"/>
        <w:jc w:val="both"/>
        <w:rPr>
          <w:iCs/>
          <w:color w:val="000000"/>
        </w:rPr>
      </w:pPr>
    </w:p>
    <w:p w14:paraId="0D5A8CC9" w14:textId="3A87B871" w:rsidR="00F74C23" w:rsidRDefault="00F74C23" w:rsidP="00F74C23">
      <w:pPr>
        <w:pStyle w:val="Frspaiere"/>
        <w:numPr>
          <w:ilvl w:val="0"/>
          <w:numId w:val="1"/>
        </w:numPr>
        <w:ind w:left="426"/>
        <w:jc w:val="both"/>
        <w:rPr>
          <w:iCs/>
          <w:color w:val="000000"/>
        </w:rPr>
      </w:pPr>
      <w:r w:rsidRPr="00C94B12">
        <w:rPr>
          <w:iCs/>
          <w:color w:val="000000"/>
        </w:rPr>
        <w:t>locul depozitării finale sau a incinerării deşeurilor – se va face dovada trasabilităţii deşeurilor, după caz, valorificarea/eliminarea deşeurilor cu</w:t>
      </w:r>
      <w:r>
        <w:rPr>
          <w:iCs/>
          <w:color w:val="000000"/>
        </w:rPr>
        <w:t xml:space="preserve"> societăţi economice autorizate:__</w:t>
      </w:r>
      <w:r w:rsidR="00DD1B88">
        <w:rPr>
          <w:iCs/>
          <w:color w:val="000000"/>
        </w:rPr>
        <w:t>_____________</w:t>
      </w:r>
    </w:p>
    <w:p w14:paraId="65D7BA7B" w14:textId="7EACCD8B" w:rsidR="00F74C23" w:rsidRDefault="00F74C23" w:rsidP="00F74C23">
      <w:pPr>
        <w:pStyle w:val="Frspaiere"/>
        <w:ind w:left="426"/>
        <w:jc w:val="both"/>
        <w:rPr>
          <w:iCs/>
          <w:color w:val="000000"/>
        </w:rPr>
      </w:pPr>
      <w:r>
        <w:rPr>
          <w:iCs/>
          <w:color w:val="000000"/>
        </w:rPr>
        <w:t>_______________________________________________________________________</w:t>
      </w:r>
      <w:r w:rsidR="00DD1B88">
        <w:rPr>
          <w:iCs/>
          <w:color w:val="000000"/>
        </w:rPr>
        <w:t>________</w:t>
      </w:r>
    </w:p>
    <w:p w14:paraId="4D8E8C66" w14:textId="68AB932E" w:rsidR="00DD1B88" w:rsidRDefault="00DD1B88">
      <w:pPr>
        <w:spacing w:after="200" w:line="276" w:lineRule="auto"/>
        <w:rPr>
          <w:iCs/>
          <w:color w:val="000000"/>
        </w:rPr>
      </w:pPr>
      <w:r>
        <w:rPr>
          <w:iCs/>
          <w:color w:val="000000"/>
        </w:rPr>
        <w:br w:type="page"/>
      </w:r>
    </w:p>
    <w:p w14:paraId="193A4001" w14:textId="77777777" w:rsidR="00DD1B88" w:rsidRDefault="00DD1B88" w:rsidP="00F74C23">
      <w:pPr>
        <w:pStyle w:val="Frspaiere"/>
        <w:ind w:left="426"/>
        <w:jc w:val="both"/>
        <w:rPr>
          <w:iCs/>
          <w:color w:val="000000"/>
        </w:rPr>
      </w:pPr>
    </w:p>
    <w:p w14:paraId="668024FC" w14:textId="77777777" w:rsidR="00DD1B88" w:rsidRPr="00C94B12" w:rsidRDefault="00DD1B88" w:rsidP="00F74C23">
      <w:pPr>
        <w:pStyle w:val="Frspaiere"/>
        <w:ind w:left="426"/>
        <w:jc w:val="both"/>
        <w:rPr>
          <w:iCs/>
          <w:color w:val="000000"/>
        </w:rPr>
      </w:pPr>
    </w:p>
    <w:p w14:paraId="020809F2" w14:textId="77777777" w:rsidR="00F85FF4" w:rsidRDefault="00F85FF4" w:rsidP="00F74C23">
      <w:pPr>
        <w:pStyle w:val="Frspaiere"/>
        <w:numPr>
          <w:ilvl w:val="0"/>
          <w:numId w:val="1"/>
        </w:numPr>
        <w:ind w:left="426"/>
        <w:jc w:val="both"/>
        <w:rPr>
          <w:iCs/>
          <w:color w:val="000000"/>
        </w:rPr>
      </w:pPr>
      <w:r>
        <w:rPr>
          <w:iCs/>
          <w:color w:val="000000"/>
        </w:rPr>
        <w:t xml:space="preserve">Date de contact ale </w:t>
      </w:r>
      <w:r w:rsidRPr="00C94B12">
        <w:rPr>
          <w:iCs/>
          <w:color w:val="000000"/>
        </w:rPr>
        <w:t xml:space="preserve">responsabilului cu gestionarea deşeurilor din cadrul </w:t>
      </w:r>
      <w:r>
        <w:rPr>
          <w:iCs/>
          <w:color w:val="000000"/>
        </w:rPr>
        <w:t>unităţii:</w:t>
      </w:r>
    </w:p>
    <w:p w14:paraId="02F9D409" w14:textId="10292D16" w:rsidR="00F85FF4" w:rsidRDefault="00F74C23" w:rsidP="00F85FF4">
      <w:pPr>
        <w:pStyle w:val="Frspaiere"/>
        <w:ind w:left="709"/>
        <w:jc w:val="both"/>
        <w:rPr>
          <w:iCs/>
          <w:color w:val="000000"/>
        </w:rPr>
      </w:pPr>
      <w:r w:rsidRPr="00C94B12">
        <w:rPr>
          <w:iCs/>
          <w:color w:val="000000"/>
        </w:rPr>
        <w:t>numele</w:t>
      </w:r>
      <w:r w:rsidR="00F85FF4">
        <w:rPr>
          <w:iCs/>
          <w:color w:val="000000"/>
        </w:rPr>
        <w:t xml:space="preserve">  și </w:t>
      </w:r>
      <w:r w:rsidRPr="00C94B12">
        <w:rPr>
          <w:iCs/>
          <w:color w:val="000000"/>
        </w:rPr>
        <w:t>prenumele</w:t>
      </w:r>
      <w:r w:rsidR="00F85FF4">
        <w:rPr>
          <w:iCs/>
          <w:color w:val="000000"/>
        </w:rPr>
        <w:t>:__________________________</w:t>
      </w:r>
      <w:r w:rsidR="00DD1B88">
        <w:rPr>
          <w:iCs/>
          <w:color w:val="000000"/>
        </w:rPr>
        <w:t>_________________________________</w:t>
      </w:r>
    </w:p>
    <w:p w14:paraId="1FA563EE" w14:textId="79CF0D42" w:rsidR="00F85FF4" w:rsidRDefault="00F74C23" w:rsidP="00F85FF4">
      <w:pPr>
        <w:pStyle w:val="Frspaiere"/>
        <w:ind w:left="709"/>
        <w:jc w:val="both"/>
        <w:rPr>
          <w:iCs/>
          <w:color w:val="000000"/>
        </w:rPr>
      </w:pPr>
      <w:r w:rsidRPr="00C94B12">
        <w:rPr>
          <w:iCs/>
          <w:color w:val="000000"/>
        </w:rPr>
        <w:t>numărul de telefon</w:t>
      </w:r>
      <w:r>
        <w:rPr>
          <w:iCs/>
          <w:color w:val="000000"/>
        </w:rPr>
        <w:t xml:space="preserve"> </w:t>
      </w:r>
      <w:r w:rsidR="00F85FF4">
        <w:rPr>
          <w:iCs/>
          <w:color w:val="000000"/>
        </w:rPr>
        <w:t>_____________________________</w:t>
      </w:r>
      <w:r w:rsidR="00DD1B88">
        <w:rPr>
          <w:iCs/>
          <w:color w:val="000000"/>
        </w:rPr>
        <w:t>________________________________</w:t>
      </w:r>
    </w:p>
    <w:p w14:paraId="2019FB1E" w14:textId="44A8C791" w:rsidR="00F74C23" w:rsidRDefault="00F74C23" w:rsidP="00F85FF4">
      <w:pPr>
        <w:pStyle w:val="Frspaiere"/>
        <w:ind w:left="709"/>
        <w:jc w:val="both"/>
        <w:rPr>
          <w:iCs/>
          <w:color w:val="000000"/>
        </w:rPr>
      </w:pPr>
      <w:r>
        <w:rPr>
          <w:iCs/>
          <w:color w:val="000000"/>
        </w:rPr>
        <w:t>adresa de e-mail</w:t>
      </w:r>
      <w:r w:rsidRPr="00C94B12">
        <w:rPr>
          <w:iCs/>
          <w:color w:val="000000"/>
        </w:rPr>
        <w:t xml:space="preserve"> </w:t>
      </w:r>
      <w:r w:rsidR="00F85FF4">
        <w:rPr>
          <w:iCs/>
          <w:color w:val="000000"/>
        </w:rPr>
        <w:t>_______________________________</w:t>
      </w:r>
      <w:r w:rsidR="00DD1B88">
        <w:rPr>
          <w:iCs/>
          <w:color w:val="000000"/>
        </w:rPr>
        <w:t>________________________________</w:t>
      </w:r>
      <w:r w:rsidRPr="00C94B12">
        <w:rPr>
          <w:iCs/>
          <w:color w:val="000000"/>
        </w:rPr>
        <w:t xml:space="preserve"> </w:t>
      </w:r>
    </w:p>
    <w:p w14:paraId="74718B07" w14:textId="77777777" w:rsidR="00AD35FA" w:rsidRDefault="00AD35FA" w:rsidP="00F74C23">
      <w:pPr>
        <w:jc w:val="both"/>
        <w:rPr>
          <w:b/>
          <w:i/>
          <w:sz w:val="20"/>
          <w:szCs w:val="20"/>
          <w:lang w:val="ro-RO"/>
        </w:rPr>
      </w:pPr>
    </w:p>
    <w:p w14:paraId="42EF6FB9" w14:textId="77777777" w:rsidR="00AD35FA" w:rsidRDefault="00AD35FA" w:rsidP="00F74C23">
      <w:pPr>
        <w:jc w:val="both"/>
        <w:rPr>
          <w:b/>
          <w:i/>
          <w:sz w:val="20"/>
          <w:szCs w:val="20"/>
          <w:lang w:val="ro-RO"/>
        </w:rPr>
      </w:pPr>
    </w:p>
    <w:p w14:paraId="02AFA2C7" w14:textId="77777777" w:rsidR="00DD1B88" w:rsidRDefault="00DD1B88" w:rsidP="00F74C23">
      <w:pPr>
        <w:jc w:val="both"/>
        <w:rPr>
          <w:b/>
          <w:i/>
          <w:sz w:val="20"/>
          <w:szCs w:val="20"/>
          <w:lang w:val="ro-RO"/>
        </w:rPr>
      </w:pPr>
    </w:p>
    <w:p w14:paraId="2885786C" w14:textId="396C16B3" w:rsidR="00F74C23" w:rsidRPr="00F74C23" w:rsidRDefault="00F74C23" w:rsidP="00F74C23">
      <w:pPr>
        <w:jc w:val="both"/>
        <w:rPr>
          <w:b/>
          <w:i/>
          <w:sz w:val="20"/>
          <w:szCs w:val="20"/>
          <w:lang w:val="ro-RO"/>
        </w:rPr>
      </w:pPr>
      <w:r w:rsidRPr="00F74C23">
        <w:rPr>
          <w:b/>
          <w:i/>
          <w:sz w:val="20"/>
          <w:szCs w:val="20"/>
          <w:lang w:val="ro-RO"/>
        </w:rPr>
        <w:t>Declarație privind GDPR</w:t>
      </w:r>
    </w:p>
    <w:p w14:paraId="2369959D" w14:textId="77777777" w:rsidR="00F74C23" w:rsidRPr="00F74C23" w:rsidRDefault="00F74C23" w:rsidP="00F74C23">
      <w:pPr>
        <w:jc w:val="both"/>
        <w:rPr>
          <w:iCs/>
          <w:color w:val="000000"/>
          <w:sz w:val="20"/>
          <w:szCs w:val="20"/>
        </w:rPr>
      </w:pPr>
      <w:r w:rsidRPr="00F74C23">
        <w:rPr>
          <w:i/>
          <w:sz w:val="20"/>
          <w:szCs w:val="20"/>
          <w:lang w:val="ro-RO"/>
        </w:rPr>
        <w:t xml:space="preserve">Subsemnatul _________________________________declar că </w:t>
      </w:r>
      <w:r w:rsidRPr="00F74C23">
        <w:rPr>
          <w:i/>
          <w:sz w:val="20"/>
          <w:szCs w:val="20"/>
          <w:u w:val="single"/>
          <w:lang w:val="ro-RO"/>
        </w:rPr>
        <w:t>sunt de acord</w:t>
      </w:r>
      <w:r w:rsidRPr="00F74C23">
        <w:rPr>
          <w:i/>
          <w:sz w:val="20"/>
          <w:szCs w:val="20"/>
          <w:lang w:val="ro-RO"/>
        </w:rPr>
        <w:t xml:space="preserve">  şi </w:t>
      </w:r>
      <w:r w:rsidRPr="00F74C23">
        <w:rPr>
          <w:i/>
          <w:sz w:val="20"/>
          <w:szCs w:val="20"/>
          <w:u w:val="single"/>
          <w:lang w:val="ro-RO"/>
        </w:rPr>
        <w:t>îmi exprim consimţământul în mod expres</w:t>
      </w:r>
      <w:r w:rsidRPr="00F74C23">
        <w:rPr>
          <w:i/>
          <w:sz w:val="20"/>
          <w:szCs w:val="20"/>
          <w:lang w:val="ro-RO"/>
        </w:rPr>
        <w:t xml:space="preserve">, neechivoc, liber şi informat cu privire la prelucrarea datelor mele cu caracter personal, conform </w:t>
      </w:r>
      <w:r w:rsidRPr="00F74C23">
        <w:rPr>
          <w:i/>
          <w:iCs/>
          <w:sz w:val="20"/>
          <w:szCs w:val="20"/>
          <w:lang w:val="ro-RO"/>
        </w:rPr>
        <w:t>prevederilor Regulamentului (UE) 2016/679 privind protecţia persoanelor fizice în ceea ce priveşte prelucrarea datelor cu caracter personal şi privind libera circulaţie a acestora</w:t>
      </w:r>
      <w:r w:rsidRPr="00F74C23">
        <w:rPr>
          <w:i/>
          <w:sz w:val="20"/>
          <w:szCs w:val="20"/>
          <w:lang w:val="ro-RO"/>
        </w:rPr>
        <w:t>, pentru a fi colectate,  folosite,  prelucrate şi stocate de către Primăria Timişoara</w:t>
      </w:r>
      <w:r w:rsidRPr="00F74C23">
        <w:rPr>
          <w:i/>
          <w:iCs/>
          <w:sz w:val="20"/>
          <w:szCs w:val="20"/>
          <w:lang w:val="ro-RO"/>
        </w:rPr>
        <w:t xml:space="preserve">, </w:t>
      </w:r>
      <w:r w:rsidRPr="00F74C23">
        <w:rPr>
          <w:i/>
          <w:sz w:val="20"/>
          <w:szCs w:val="20"/>
          <w:lang w:val="ro-RO"/>
        </w:rPr>
        <w:t xml:space="preserve"> în vederea  obţinerii documentaţiei solicitate/ îndeplinirii atribuţiilor legale ale acestei instituţii</w:t>
      </w:r>
    </w:p>
    <w:p w14:paraId="249D5B5D" w14:textId="77777777" w:rsidR="00F74C23" w:rsidRDefault="00F74C23" w:rsidP="00F74C23">
      <w:pPr>
        <w:rPr>
          <w:iCs/>
          <w:color w:val="000000"/>
        </w:rPr>
      </w:pPr>
      <w:r>
        <w:rPr>
          <w:iCs/>
          <w:color w:val="000000"/>
        </w:rPr>
        <w:t xml:space="preserve">    </w:t>
      </w:r>
    </w:p>
    <w:p w14:paraId="71D1AB10" w14:textId="77777777" w:rsidR="00DD1B88" w:rsidRDefault="00DD1B88" w:rsidP="00F74C23">
      <w:pPr>
        <w:jc w:val="center"/>
        <w:rPr>
          <w:iCs/>
          <w:color w:val="000000"/>
        </w:rPr>
      </w:pPr>
    </w:p>
    <w:p w14:paraId="76E1399C" w14:textId="77777777" w:rsidR="00DD1B88" w:rsidRDefault="00DD1B88" w:rsidP="00F74C23">
      <w:pPr>
        <w:jc w:val="center"/>
        <w:rPr>
          <w:iCs/>
          <w:color w:val="000000"/>
        </w:rPr>
      </w:pPr>
    </w:p>
    <w:p w14:paraId="43C6C285" w14:textId="139C8684" w:rsidR="009E2CDE" w:rsidRDefault="00F74C23" w:rsidP="00F74C23">
      <w:pPr>
        <w:jc w:val="center"/>
        <w:rPr>
          <w:iCs/>
          <w:color w:val="000000"/>
        </w:rPr>
      </w:pPr>
      <w:r>
        <w:rPr>
          <w:iCs/>
          <w:color w:val="000000"/>
        </w:rPr>
        <w:t>D</w:t>
      </w:r>
      <w:r w:rsidRPr="00C94B12">
        <w:rPr>
          <w:iCs/>
          <w:color w:val="000000"/>
        </w:rPr>
        <w:t xml:space="preserve">ata întocmirii planului </w:t>
      </w:r>
      <w:r>
        <w:rPr>
          <w:iCs/>
          <w:color w:val="000000"/>
        </w:rPr>
        <w:t xml:space="preserve">                       S</w:t>
      </w:r>
      <w:r w:rsidRPr="00C94B12">
        <w:rPr>
          <w:iCs/>
          <w:color w:val="000000"/>
        </w:rPr>
        <w:t>emnătura responsabilului cu gestionarea deşeurilor</w:t>
      </w:r>
    </w:p>
    <w:p w14:paraId="0C64B3FE" w14:textId="77777777" w:rsidR="00AD35FA" w:rsidRDefault="00AD35FA" w:rsidP="00F74C23">
      <w:pPr>
        <w:jc w:val="center"/>
        <w:rPr>
          <w:iCs/>
          <w:color w:val="000000"/>
        </w:rPr>
      </w:pPr>
    </w:p>
    <w:p w14:paraId="0E59C415" w14:textId="77777777" w:rsidR="00AD35FA" w:rsidRDefault="00AD35FA" w:rsidP="00F74C23">
      <w:pPr>
        <w:jc w:val="center"/>
        <w:rPr>
          <w:iCs/>
          <w:color w:val="000000"/>
        </w:rPr>
      </w:pPr>
    </w:p>
    <w:p w14:paraId="24C424EF" w14:textId="77777777" w:rsidR="00AD35FA" w:rsidRDefault="00AD35FA" w:rsidP="00F74C23">
      <w:pPr>
        <w:jc w:val="center"/>
        <w:rPr>
          <w:iCs/>
          <w:color w:val="000000"/>
        </w:rPr>
      </w:pPr>
    </w:p>
    <w:p w14:paraId="13C9AD5C" w14:textId="77777777" w:rsidR="00AD35FA" w:rsidRDefault="00AD35FA" w:rsidP="00F74C23">
      <w:pPr>
        <w:jc w:val="center"/>
        <w:rPr>
          <w:iCs/>
          <w:color w:val="000000"/>
        </w:rPr>
      </w:pPr>
    </w:p>
    <w:p w14:paraId="3B0C4F4E" w14:textId="77777777" w:rsidR="00AD35FA" w:rsidRDefault="00AD35FA" w:rsidP="00F74C23">
      <w:pPr>
        <w:jc w:val="center"/>
        <w:rPr>
          <w:iCs/>
          <w:color w:val="000000"/>
        </w:rPr>
      </w:pPr>
    </w:p>
    <w:p w14:paraId="624B359B" w14:textId="77777777" w:rsidR="00AD35FA" w:rsidRDefault="00AD35FA" w:rsidP="00F74C23">
      <w:pPr>
        <w:jc w:val="center"/>
        <w:rPr>
          <w:iCs/>
          <w:color w:val="000000"/>
        </w:rPr>
      </w:pPr>
    </w:p>
    <w:p w14:paraId="7A546614" w14:textId="77777777" w:rsidR="00AD35FA" w:rsidRDefault="00AD35FA" w:rsidP="00F74C23">
      <w:pPr>
        <w:jc w:val="center"/>
        <w:rPr>
          <w:iCs/>
          <w:color w:val="000000"/>
        </w:rPr>
      </w:pPr>
    </w:p>
    <w:p w14:paraId="12DD0741" w14:textId="77777777" w:rsidR="00AD35FA" w:rsidRDefault="00AD35FA" w:rsidP="00F74C23">
      <w:pPr>
        <w:jc w:val="center"/>
        <w:rPr>
          <w:iCs/>
          <w:color w:val="000000"/>
        </w:rPr>
      </w:pPr>
    </w:p>
    <w:p w14:paraId="446BF100" w14:textId="77777777" w:rsidR="00AD35FA" w:rsidRDefault="00AD35FA" w:rsidP="00F74C23">
      <w:pPr>
        <w:jc w:val="center"/>
        <w:rPr>
          <w:iCs/>
          <w:color w:val="000000"/>
        </w:rPr>
      </w:pPr>
    </w:p>
    <w:p w14:paraId="7C09632A" w14:textId="77777777" w:rsidR="00AD35FA" w:rsidRDefault="00AD35FA" w:rsidP="00F74C23">
      <w:pPr>
        <w:jc w:val="center"/>
        <w:rPr>
          <w:iCs/>
          <w:color w:val="000000"/>
        </w:rPr>
      </w:pPr>
    </w:p>
    <w:p w14:paraId="0F2E3E1E" w14:textId="77777777" w:rsidR="00AD35FA" w:rsidRDefault="00AD35FA" w:rsidP="00F74C23">
      <w:pPr>
        <w:jc w:val="center"/>
        <w:rPr>
          <w:iCs/>
          <w:color w:val="000000"/>
        </w:rPr>
      </w:pPr>
    </w:p>
    <w:p w14:paraId="7C11C21D" w14:textId="77777777" w:rsidR="00AD35FA" w:rsidRDefault="00AD35FA" w:rsidP="00F74C23">
      <w:pPr>
        <w:jc w:val="center"/>
        <w:rPr>
          <w:iCs/>
          <w:color w:val="000000"/>
        </w:rPr>
      </w:pPr>
    </w:p>
    <w:p w14:paraId="5050BBBC" w14:textId="77777777" w:rsidR="00AD35FA" w:rsidRDefault="00AD35FA" w:rsidP="00F74C23">
      <w:pPr>
        <w:jc w:val="center"/>
        <w:rPr>
          <w:iCs/>
          <w:color w:val="000000"/>
        </w:rPr>
      </w:pPr>
    </w:p>
    <w:p w14:paraId="443EF609" w14:textId="77777777" w:rsidR="00AD35FA" w:rsidRDefault="00AD35FA" w:rsidP="00F74C23">
      <w:pPr>
        <w:jc w:val="center"/>
        <w:rPr>
          <w:iCs/>
          <w:color w:val="000000"/>
        </w:rPr>
      </w:pPr>
    </w:p>
    <w:p w14:paraId="3E718FD6" w14:textId="77777777" w:rsidR="00AD35FA" w:rsidRDefault="00AD35FA" w:rsidP="00F74C23">
      <w:pPr>
        <w:jc w:val="center"/>
      </w:pPr>
    </w:p>
    <w:sectPr w:rsidR="00AD35FA" w:rsidSect="00F74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BB5E3" w14:textId="77777777" w:rsidR="00A74594" w:rsidRDefault="00A74594" w:rsidP="00DD1B88">
      <w:r>
        <w:separator/>
      </w:r>
    </w:p>
  </w:endnote>
  <w:endnote w:type="continuationSeparator" w:id="0">
    <w:p w14:paraId="6BEAEE0B" w14:textId="77777777" w:rsidR="00A74594" w:rsidRDefault="00A74594" w:rsidP="00DD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894E" w14:textId="77777777" w:rsidR="007D6C13" w:rsidRDefault="007D6C1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D088" w14:textId="5F0F4A8B" w:rsidR="00DD1B88" w:rsidRPr="00DD1B88" w:rsidRDefault="00DD1B88" w:rsidP="00DD1B88">
    <w:pPr>
      <w:autoSpaceDE w:val="0"/>
      <w:autoSpaceDN w:val="0"/>
      <w:adjustRightInd w:val="0"/>
      <w:rPr>
        <w:sz w:val="20"/>
        <w:szCs w:val="20"/>
      </w:rPr>
    </w:pPr>
    <w:r w:rsidRPr="00DD1B88">
      <w:rPr>
        <w:rFonts w:eastAsia="Calibri"/>
        <w:sz w:val="20"/>
        <w:szCs w:val="20"/>
      </w:rPr>
      <w:t>Motivul colectării informației: Informațiile sunt utilizate în procesul de eliberare a A</w:t>
    </w:r>
    <w:r w:rsidRPr="00DD1B88">
      <w:rPr>
        <w:rFonts w:eastAsia="Calibri"/>
        <w:i/>
        <w:sz w:val="20"/>
        <w:szCs w:val="20"/>
      </w:rPr>
      <w:t>vizarea  a Planului de gestionare a deșeuri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6791" w14:textId="77777777" w:rsidR="007D6C13" w:rsidRDefault="007D6C1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3F22" w14:textId="77777777" w:rsidR="00A74594" w:rsidRDefault="00A74594" w:rsidP="00DD1B88">
      <w:r>
        <w:separator/>
      </w:r>
    </w:p>
  </w:footnote>
  <w:footnote w:type="continuationSeparator" w:id="0">
    <w:p w14:paraId="38FBA64C" w14:textId="77777777" w:rsidR="00A74594" w:rsidRDefault="00A74594" w:rsidP="00DD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A731" w14:textId="77777777" w:rsidR="007D6C13" w:rsidRDefault="007D6C1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36EC" w14:textId="0EE67B8C" w:rsidR="00DD1B88" w:rsidRPr="00DD1B88" w:rsidRDefault="00DD1B88" w:rsidP="00DD1B88">
    <w:pPr>
      <w:pStyle w:val="Antet"/>
      <w:jc w:val="right"/>
      <w:rPr>
        <w:sz w:val="20"/>
        <w:szCs w:val="20"/>
      </w:rPr>
    </w:pPr>
    <w:r w:rsidRPr="009C0ED5">
      <w:rPr>
        <w:rFonts w:eastAsia="Calibri"/>
        <w:sz w:val="20"/>
        <w:szCs w:val="20"/>
      </w:rPr>
      <w:t>Durata  medie de completare a formula</w:t>
    </w:r>
    <w:r w:rsidR="007D6C13">
      <w:rPr>
        <w:rFonts w:eastAsia="Calibri"/>
        <w:sz w:val="20"/>
        <w:szCs w:val="20"/>
      </w:rPr>
      <w:t>r</w:t>
    </w:r>
    <w:r w:rsidRPr="009C0ED5">
      <w:rPr>
        <w:rFonts w:eastAsia="Calibri"/>
        <w:sz w:val="20"/>
        <w:szCs w:val="20"/>
      </w:rPr>
      <w:t>ului :  3  minute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8CCF" w14:textId="77777777" w:rsidR="007D6C13" w:rsidRDefault="007D6C1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45B6B"/>
    <w:multiLevelType w:val="hybridMultilevel"/>
    <w:tmpl w:val="FC1A3A06"/>
    <w:lvl w:ilvl="0" w:tplc="68A876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72918"/>
    <w:multiLevelType w:val="hybridMultilevel"/>
    <w:tmpl w:val="54EAFB96"/>
    <w:lvl w:ilvl="0" w:tplc="372C16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44B3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239549">
    <w:abstractNumId w:val="0"/>
  </w:num>
  <w:num w:numId="2" w16cid:durableId="195756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C23"/>
    <w:rsid w:val="00081762"/>
    <w:rsid w:val="0030260D"/>
    <w:rsid w:val="00351B5B"/>
    <w:rsid w:val="00381857"/>
    <w:rsid w:val="004D388A"/>
    <w:rsid w:val="004F718E"/>
    <w:rsid w:val="00727238"/>
    <w:rsid w:val="007400BF"/>
    <w:rsid w:val="0074425F"/>
    <w:rsid w:val="007D6C13"/>
    <w:rsid w:val="007E70F9"/>
    <w:rsid w:val="007F6CA6"/>
    <w:rsid w:val="009A1237"/>
    <w:rsid w:val="009E2CDE"/>
    <w:rsid w:val="00A2497C"/>
    <w:rsid w:val="00A74594"/>
    <w:rsid w:val="00AD35FA"/>
    <w:rsid w:val="00B960CF"/>
    <w:rsid w:val="00DD1B88"/>
    <w:rsid w:val="00EA1FE9"/>
    <w:rsid w:val="00ED68B6"/>
    <w:rsid w:val="00F313FC"/>
    <w:rsid w:val="00F31708"/>
    <w:rsid w:val="00F74C23"/>
    <w:rsid w:val="00F8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BCC2"/>
  <w15:docId w15:val="{3942F75E-806B-48A3-979A-74E304A5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qFormat/>
    <w:rsid w:val="00F7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FrspaiereCaracter">
    <w:name w:val="Fără spațiere Caracter"/>
    <w:link w:val="Frspaiere"/>
    <w:rsid w:val="00F74C23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Robust">
    <w:name w:val="Strong"/>
    <w:qFormat/>
    <w:rsid w:val="00F74C23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DD1B88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D1B88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Subsol">
    <w:name w:val="footer"/>
    <w:basedOn w:val="Normal"/>
    <w:link w:val="SubsolCaracter"/>
    <w:uiPriority w:val="99"/>
    <w:unhideWhenUsed/>
    <w:rsid w:val="00DD1B88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D1B88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vbirda</dc:creator>
  <cp:lastModifiedBy>Monica IVAN</cp:lastModifiedBy>
  <cp:revision>5</cp:revision>
  <dcterms:created xsi:type="dcterms:W3CDTF">2023-06-22T18:37:00Z</dcterms:created>
  <dcterms:modified xsi:type="dcterms:W3CDTF">2023-06-28T14:15:00Z</dcterms:modified>
</cp:coreProperties>
</file>